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A795" w14:textId="5A020F79" w:rsidR="004E3642" w:rsidRDefault="004E3642" w:rsidP="004E3642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Module One Data Report</w:t>
      </w:r>
    </w:p>
    <w:p w14:paraId="71538AD8" w14:textId="0E5A45EF" w:rsidR="00A3710B" w:rsidRDefault="00A3710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Overall, the amount of success and failure of each campaign goes up </w:t>
      </w:r>
      <w:r w:rsidR="002C1D46">
        <w:rPr>
          <w:rFonts w:ascii="Comic Sans MS" w:hAnsi="Comic Sans MS"/>
          <w:sz w:val="24"/>
          <w:szCs w:val="24"/>
        </w:rPr>
        <w:t>or</w:t>
      </w:r>
      <w:r>
        <w:rPr>
          <w:rFonts w:ascii="Comic Sans MS" w:hAnsi="Comic Sans MS"/>
          <w:sz w:val="24"/>
          <w:szCs w:val="24"/>
        </w:rPr>
        <w:t xml:space="preserve"> down by approximately the same </w:t>
      </w:r>
      <w:r w:rsidR="00834C6E">
        <w:rPr>
          <w:rFonts w:ascii="Comic Sans MS" w:hAnsi="Comic Sans MS"/>
          <w:sz w:val="24"/>
          <w:szCs w:val="24"/>
        </w:rPr>
        <w:t>rate of distribution</w:t>
      </w:r>
      <w:r w:rsidR="001C4DA7">
        <w:rPr>
          <w:rFonts w:ascii="Comic Sans MS" w:hAnsi="Comic Sans MS"/>
          <w:sz w:val="24"/>
          <w:szCs w:val="24"/>
        </w:rPr>
        <w:t xml:space="preserve"> per campaign type</w:t>
      </w:r>
      <w:r w:rsidR="00834C6E">
        <w:rPr>
          <w:rFonts w:ascii="Comic Sans MS" w:hAnsi="Comic Sans MS"/>
          <w:sz w:val="24"/>
          <w:szCs w:val="24"/>
        </w:rPr>
        <w:t xml:space="preserve">. The exception to </w:t>
      </w:r>
      <w:r w:rsidR="00CE717C">
        <w:rPr>
          <w:rFonts w:ascii="Comic Sans MS" w:hAnsi="Comic Sans MS"/>
          <w:sz w:val="24"/>
          <w:szCs w:val="24"/>
        </w:rPr>
        <w:t xml:space="preserve">this </w:t>
      </w:r>
      <w:r w:rsidR="00834C6E">
        <w:rPr>
          <w:rFonts w:ascii="Comic Sans MS" w:hAnsi="Comic Sans MS"/>
          <w:sz w:val="24"/>
          <w:szCs w:val="24"/>
        </w:rPr>
        <w:t xml:space="preserve">is </w:t>
      </w:r>
      <w:r w:rsidR="0004186A">
        <w:rPr>
          <w:rFonts w:ascii="Comic Sans MS" w:hAnsi="Comic Sans MS"/>
          <w:sz w:val="24"/>
          <w:szCs w:val="24"/>
        </w:rPr>
        <w:t>from the months of</w:t>
      </w:r>
      <w:r w:rsidR="00CE717C">
        <w:rPr>
          <w:rFonts w:ascii="Comic Sans MS" w:hAnsi="Comic Sans MS"/>
          <w:sz w:val="24"/>
          <w:szCs w:val="24"/>
        </w:rPr>
        <w:t xml:space="preserve"> April</w:t>
      </w:r>
      <w:r w:rsidR="0004186A">
        <w:rPr>
          <w:rFonts w:ascii="Comic Sans MS" w:hAnsi="Comic Sans MS"/>
          <w:sz w:val="24"/>
          <w:szCs w:val="24"/>
        </w:rPr>
        <w:t xml:space="preserve"> to</w:t>
      </w:r>
      <w:r w:rsidR="00CE717C">
        <w:rPr>
          <w:rFonts w:ascii="Comic Sans MS" w:hAnsi="Comic Sans MS"/>
          <w:sz w:val="24"/>
          <w:szCs w:val="24"/>
        </w:rPr>
        <w:t xml:space="preserve"> July</w:t>
      </w:r>
      <w:r w:rsidR="00834C6E">
        <w:rPr>
          <w:rFonts w:ascii="Comic Sans MS" w:hAnsi="Comic Sans MS"/>
          <w:sz w:val="24"/>
          <w:szCs w:val="24"/>
        </w:rPr>
        <w:t xml:space="preserve">, when crowdfunding campaigns are more successful due to </w:t>
      </w:r>
      <w:r w:rsidR="0004186A">
        <w:rPr>
          <w:rFonts w:ascii="Comic Sans MS" w:hAnsi="Comic Sans MS"/>
          <w:sz w:val="24"/>
          <w:szCs w:val="24"/>
        </w:rPr>
        <w:t xml:space="preserve">an </w:t>
      </w:r>
      <w:r w:rsidR="00834C6E">
        <w:rPr>
          <w:rFonts w:ascii="Comic Sans MS" w:hAnsi="Comic Sans MS"/>
          <w:sz w:val="24"/>
          <w:szCs w:val="24"/>
        </w:rPr>
        <w:t xml:space="preserve">increase </w:t>
      </w:r>
      <w:r w:rsidR="00CE717C">
        <w:rPr>
          <w:rFonts w:ascii="Comic Sans MS" w:hAnsi="Comic Sans MS"/>
          <w:sz w:val="24"/>
          <w:szCs w:val="24"/>
        </w:rPr>
        <w:t>in</w:t>
      </w:r>
      <w:r w:rsidR="00834C6E">
        <w:rPr>
          <w:rFonts w:ascii="Comic Sans MS" w:hAnsi="Comic Sans MS"/>
          <w:sz w:val="24"/>
          <w:szCs w:val="24"/>
        </w:rPr>
        <w:t xml:space="preserve"> </w:t>
      </w:r>
      <w:r w:rsidR="00CE717C">
        <w:rPr>
          <w:rFonts w:ascii="Comic Sans MS" w:hAnsi="Comic Sans MS"/>
          <w:sz w:val="24"/>
          <w:szCs w:val="24"/>
        </w:rPr>
        <w:t>participating campaigns</w:t>
      </w:r>
      <w:r w:rsidR="0004186A">
        <w:rPr>
          <w:rFonts w:ascii="Comic Sans MS" w:hAnsi="Comic Sans MS"/>
          <w:sz w:val="24"/>
          <w:szCs w:val="24"/>
        </w:rPr>
        <w:t xml:space="preserve">. </w:t>
      </w:r>
      <w:r w:rsidR="00281409">
        <w:rPr>
          <w:rFonts w:ascii="Comic Sans MS" w:hAnsi="Comic Sans MS"/>
          <w:sz w:val="24"/>
          <w:szCs w:val="24"/>
        </w:rPr>
        <w:t>By increasing the</w:t>
      </w:r>
      <w:r w:rsidR="00F87BD7">
        <w:rPr>
          <w:rFonts w:ascii="Comic Sans MS" w:hAnsi="Comic Sans MS"/>
          <w:sz w:val="24"/>
          <w:szCs w:val="24"/>
        </w:rPr>
        <w:t xml:space="preserve"> </w:t>
      </w:r>
      <w:r w:rsidR="00281409">
        <w:rPr>
          <w:rFonts w:ascii="Comic Sans MS" w:hAnsi="Comic Sans MS"/>
          <w:sz w:val="24"/>
          <w:szCs w:val="24"/>
        </w:rPr>
        <w:t>number</w:t>
      </w:r>
      <w:r w:rsidR="00F87BD7">
        <w:rPr>
          <w:rFonts w:ascii="Comic Sans MS" w:hAnsi="Comic Sans MS"/>
          <w:sz w:val="24"/>
          <w:szCs w:val="24"/>
        </w:rPr>
        <w:t xml:space="preserve"> of</w:t>
      </w:r>
      <w:r w:rsidR="0004186A">
        <w:rPr>
          <w:rFonts w:ascii="Comic Sans MS" w:hAnsi="Comic Sans MS"/>
          <w:sz w:val="24"/>
          <w:szCs w:val="24"/>
        </w:rPr>
        <w:t xml:space="preserve"> crowdfunding </w:t>
      </w:r>
      <w:r w:rsidR="00940498">
        <w:rPr>
          <w:rFonts w:ascii="Comic Sans MS" w:hAnsi="Comic Sans MS"/>
          <w:sz w:val="24"/>
          <w:szCs w:val="24"/>
        </w:rPr>
        <w:t>campaigns,</w:t>
      </w:r>
      <w:r w:rsidR="00281409">
        <w:rPr>
          <w:rFonts w:ascii="Comic Sans MS" w:hAnsi="Comic Sans MS"/>
          <w:sz w:val="24"/>
          <w:szCs w:val="24"/>
        </w:rPr>
        <w:t xml:space="preserve"> the</w:t>
      </w:r>
      <w:r w:rsidR="00EC4A3C">
        <w:rPr>
          <w:rFonts w:ascii="Comic Sans MS" w:hAnsi="Comic Sans MS"/>
          <w:sz w:val="24"/>
          <w:szCs w:val="24"/>
        </w:rPr>
        <w:t xml:space="preserve"> </w:t>
      </w:r>
      <w:r w:rsidR="00F71C14">
        <w:rPr>
          <w:rFonts w:ascii="Comic Sans MS" w:hAnsi="Comic Sans MS"/>
          <w:sz w:val="24"/>
          <w:szCs w:val="24"/>
        </w:rPr>
        <w:t>number</w:t>
      </w:r>
      <w:r w:rsidR="00EC4A3C">
        <w:rPr>
          <w:rFonts w:ascii="Comic Sans MS" w:hAnsi="Comic Sans MS"/>
          <w:sz w:val="24"/>
          <w:szCs w:val="24"/>
        </w:rPr>
        <w:t xml:space="preserve"> of successful campaigns will have a greater difference in comparison to the </w:t>
      </w:r>
      <w:r w:rsidR="00F71C14">
        <w:rPr>
          <w:rFonts w:ascii="Comic Sans MS" w:hAnsi="Comic Sans MS"/>
          <w:sz w:val="24"/>
          <w:szCs w:val="24"/>
        </w:rPr>
        <w:t>number</w:t>
      </w:r>
      <w:r w:rsidR="00EC4A3C">
        <w:rPr>
          <w:rFonts w:ascii="Comic Sans MS" w:hAnsi="Comic Sans MS"/>
          <w:sz w:val="24"/>
          <w:szCs w:val="24"/>
        </w:rPr>
        <w:t xml:space="preserve"> of failed campaigns.</w:t>
      </w:r>
      <w:r w:rsidR="00281409">
        <w:rPr>
          <w:rFonts w:ascii="Comic Sans MS" w:hAnsi="Comic Sans MS"/>
          <w:sz w:val="24"/>
          <w:szCs w:val="24"/>
        </w:rPr>
        <w:t xml:space="preserve"> </w:t>
      </w:r>
    </w:p>
    <w:p w14:paraId="5F06B4CC" w14:textId="039C9820" w:rsidR="00A31237" w:rsidRDefault="004E364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="00A31237">
        <w:rPr>
          <w:rFonts w:ascii="Comic Sans MS" w:hAnsi="Comic Sans MS"/>
          <w:sz w:val="24"/>
          <w:szCs w:val="24"/>
        </w:rPr>
        <w:t xml:space="preserve">The three graphs used to form the dataset are limited in various ways. For instance, the bar graph on the </w:t>
      </w:r>
      <w:proofErr w:type="spellStart"/>
      <w:r w:rsidR="00A31237">
        <w:rPr>
          <w:rFonts w:ascii="Comic Sans MS" w:hAnsi="Comic Sans MS"/>
          <w:sz w:val="24"/>
          <w:szCs w:val="24"/>
        </w:rPr>
        <w:t>PivotParentCategory</w:t>
      </w:r>
      <w:proofErr w:type="spellEnd"/>
      <w:r w:rsidR="00A31237">
        <w:rPr>
          <w:rFonts w:ascii="Comic Sans MS" w:hAnsi="Comic Sans MS"/>
          <w:sz w:val="24"/>
          <w:szCs w:val="24"/>
        </w:rPr>
        <w:t xml:space="preserve"> sheet fails to show the exact numbers for each outcome; instead showing </w:t>
      </w:r>
      <w:r w:rsidR="00166A10">
        <w:rPr>
          <w:rFonts w:ascii="Comic Sans MS" w:hAnsi="Comic Sans MS"/>
          <w:sz w:val="24"/>
          <w:szCs w:val="24"/>
        </w:rPr>
        <w:t>an</w:t>
      </w:r>
      <w:r w:rsidR="00A31237">
        <w:rPr>
          <w:rFonts w:ascii="Comic Sans MS" w:hAnsi="Comic Sans MS"/>
          <w:sz w:val="24"/>
          <w:szCs w:val="24"/>
        </w:rPr>
        <w:t xml:space="preserve"> approximation. Without the </w:t>
      </w:r>
      <w:r w:rsidR="00166A10">
        <w:rPr>
          <w:rFonts w:ascii="Comic Sans MS" w:hAnsi="Comic Sans MS"/>
          <w:sz w:val="24"/>
          <w:szCs w:val="24"/>
        </w:rPr>
        <w:t>accompanying</w:t>
      </w:r>
      <w:r w:rsidR="00A31237">
        <w:rPr>
          <w:rFonts w:ascii="Comic Sans MS" w:hAnsi="Comic Sans MS"/>
          <w:sz w:val="24"/>
          <w:szCs w:val="24"/>
        </w:rPr>
        <w:t xml:space="preserve"> pivot table, it would be difficult for a person to</w:t>
      </w:r>
      <w:r w:rsidR="0055256C">
        <w:rPr>
          <w:rFonts w:ascii="Comic Sans MS" w:hAnsi="Comic Sans MS"/>
          <w:sz w:val="24"/>
          <w:szCs w:val="24"/>
        </w:rPr>
        <w:t xml:space="preserve"> know</w:t>
      </w:r>
      <w:r w:rsidR="00A31237">
        <w:rPr>
          <w:rFonts w:ascii="Comic Sans MS" w:hAnsi="Comic Sans MS"/>
          <w:sz w:val="24"/>
          <w:szCs w:val="24"/>
        </w:rPr>
        <w:t xml:space="preserve"> </w:t>
      </w:r>
      <w:r w:rsidR="00166A10">
        <w:rPr>
          <w:rFonts w:ascii="Comic Sans MS" w:hAnsi="Comic Sans MS"/>
          <w:sz w:val="24"/>
          <w:szCs w:val="24"/>
        </w:rPr>
        <w:t>the</w:t>
      </w:r>
      <w:r w:rsidR="00A31237">
        <w:rPr>
          <w:rFonts w:ascii="Comic Sans MS" w:hAnsi="Comic Sans MS"/>
          <w:sz w:val="24"/>
          <w:szCs w:val="24"/>
        </w:rPr>
        <w:t xml:space="preserve"> amount of </w:t>
      </w:r>
      <w:r w:rsidR="00166A10">
        <w:rPr>
          <w:rFonts w:ascii="Comic Sans MS" w:hAnsi="Comic Sans MS"/>
          <w:sz w:val="24"/>
          <w:szCs w:val="24"/>
        </w:rPr>
        <w:t>each category’s</w:t>
      </w:r>
      <w:r w:rsidR="00A31237">
        <w:rPr>
          <w:rFonts w:ascii="Comic Sans MS" w:hAnsi="Comic Sans MS"/>
          <w:sz w:val="24"/>
          <w:szCs w:val="24"/>
        </w:rPr>
        <w:t xml:space="preserve"> outcome. </w:t>
      </w:r>
      <w:r w:rsidR="006414E5">
        <w:rPr>
          <w:rFonts w:ascii="Comic Sans MS" w:hAnsi="Comic Sans MS"/>
          <w:sz w:val="24"/>
          <w:szCs w:val="24"/>
        </w:rPr>
        <w:t xml:space="preserve">The graph on the </w:t>
      </w:r>
      <w:proofErr w:type="spellStart"/>
      <w:r w:rsidR="006414E5">
        <w:rPr>
          <w:rFonts w:ascii="Comic Sans MS" w:hAnsi="Comic Sans MS"/>
          <w:sz w:val="24"/>
          <w:szCs w:val="24"/>
        </w:rPr>
        <w:t>PivotSubCategory</w:t>
      </w:r>
      <w:proofErr w:type="spellEnd"/>
      <w:r w:rsidR="006414E5">
        <w:rPr>
          <w:rFonts w:ascii="Comic Sans MS" w:hAnsi="Comic Sans MS"/>
          <w:sz w:val="24"/>
          <w:szCs w:val="24"/>
        </w:rPr>
        <w:t xml:space="preserve"> sheet has the same </w:t>
      </w:r>
      <w:r w:rsidR="00166A10">
        <w:rPr>
          <w:rFonts w:ascii="Comic Sans MS" w:hAnsi="Comic Sans MS"/>
          <w:sz w:val="24"/>
          <w:szCs w:val="24"/>
        </w:rPr>
        <w:t>limitations</w:t>
      </w:r>
      <w:r w:rsidR="006414E5">
        <w:rPr>
          <w:rFonts w:ascii="Comic Sans MS" w:hAnsi="Comic Sans MS"/>
          <w:sz w:val="24"/>
          <w:szCs w:val="24"/>
        </w:rPr>
        <w:t xml:space="preserve">, merely exacerbated by </w:t>
      </w:r>
      <w:r w:rsidR="00166A10">
        <w:rPr>
          <w:rFonts w:ascii="Comic Sans MS" w:hAnsi="Comic Sans MS"/>
          <w:sz w:val="24"/>
          <w:szCs w:val="24"/>
        </w:rPr>
        <w:t xml:space="preserve">two key differences from the </w:t>
      </w:r>
      <w:proofErr w:type="gramStart"/>
      <w:r w:rsidR="0055256C">
        <w:rPr>
          <w:rFonts w:ascii="Comic Sans MS" w:hAnsi="Comic Sans MS"/>
          <w:sz w:val="24"/>
          <w:szCs w:val="24"/>
        </w:rPr>
        <w:t>aforementioned graph</w:t>
      </w:r>
      <w:proofErr w:type="gramEnd"/>
      <w:r w:rsidR="00166A10">
        <w:rPr>
          <w:rFonts w:ascii="Comic Sans MS" w:hAnsi="Comic Sans MS"/>
          <w:sz w:val="24"/>
          <w:szCs w:val="24"/>
        </w:rPr>
        <w:t>. It contains a</w:t>
      </w:r>
      <w:r w:rsidR="006414E5">
        <w:rPr>
          <w:rFonts w:ascii="Comic Sans MS" w:hAnsi="Comic Sans MS"/>
          <w:sz w:val="24"/>
          <w:szCs w:val="24"/>
        </w:rPr>
        <w:t xml:space="preserve"> larger </w:t>
      </w:r>
      <w:r w:rsidR="00166A10">
        <w:rPr>
          <w:rFonts w:ascii="Comic Sans MS" w:hAnsi="Comic Sans MS"/>
          <w:sz w:val="24"/>
          <w:szCs w:val="24"/>
        </w:rPr>
        <w:t>number</w:t>
      </w:r>
      <w:r w:rsidR="006414E5">
        <w:rPr>
          <w:rFonts w:ascii="Comic Sans MS" w:hAnsi="Comic Sans MS"/>
          <w:sz w:val="24"/>
          <w:szCs w:val="24"/>
        </w:rPr>
        <w:t xml:space="preserve"> of </w:t>
      </w:r>
      <w:r w:rsidR="00166A10">
        <w:rPr>
          <w:rFonts w:ascii="Comic Sans MS" w:hAnsi="Comic Sans MS"/>
          <w:sz w:val="24"/>
          <w:szCs w:val="24"/>
        </w:rPr>
        <w:t>categories</w:t>
      </w:r>
      <w:r w:rsidR="006414E5">
        <w:rPr>
          <w:rFonts w:ascii="Comic Sans MS" w:hAnsi="Comic Sans MS"/>
          <w:sz w:val="24"/>
          <w:szCs w:val="24"/>
        </w:rPr>
        <w:t xml:space="preserve"> being measured, in addition to the </w:t>
      </w:r>
      <w:r w:rsidR="00166A10">
        <w:rPr>
          <w:rFonts w:ascii="Comic Sans MS" w:hAnsi="Comic Sans MS"/>
          <w:sz w:val="24"/>
          <w:szCs w:val="24"/>
        </w:rPr>
        <w:t>‘</w:t>
      </w:r>
      <w:r w:rsidR="006414E5">
        <w:rPr>
          <w:rFonts w:ascii="Comic Sans MS" w:hAnsi="Comic Sans MS"/>
          <w:sz w:val="24"/>
          <w:szCs w:val="24"/>
        </w:rPr>
        <w:t>plays</w:t>
      </w:r>
      <w:r w:rsidR="00166A10">
        <w:rPr>
          <w:rFonts w:ascii="Comic Sans MS" w:hAnsi="Comic Sans MS"/>
          <w:sz w:val="24"/>
          <w:szCs w:val="24"/>
        </w:rPr>
        <w:t>’</w:t>
      </w:r>
      <w:r w:rsidR="006414E5">
        <w:rPr>
          <w:rFonts w:ascii="Comic Sans MS" w:hAnsi="Comic Sans MS"/>
          <w:sz w:val="24"/>
          <w:szCs w:val="24"/>
        </w:rPr>
        <w:t xml:space="preserve"> category </w:t>
      </w:r>
      <w:r w:rsidR="0055256C">
        <w:rPr>
          <w:rFonts w:ascii="Comic Sans MS" w:hAnsi="Comic Sans MS"/>
          <w:sz w:val="24"/>
          <w:szCs w:val="24"/>
        </w:rPr>
        <w:t xml:space="preserve">having the largest overall amount. It </w:t>
      </w:r>
      <w:r w:rsidR="006414E5">
        <w:rPr>
          <w:rFonts w:ascii="Comic Sans MS" w:hAnsi="Comic Sans MS"/>
          <w:sz w:val="24"/>
          <w:szCs w:val="24"/>
        </w:rPr>
        <w:t xml:space="preserve">skews everything else to </w:t>
      </w:r>
      <w:r w:rsidR="00166A10">
        <w:rPr>
          <w:rFonts w:ascii="Comic Sans MS" w:hAnsi="Comic Sans MS"/>
          <w:sz w:val="24"/>
          <w:szCs w:val="24"/>
        </w:rPr>
        <w:t xml:space="preserve">minuscule visualization on the graph. </w:t>
      </w:r>
      <w:r w:rsidR="0055256C">
        <w:rPr>
          <w:rFonts w:ascii="Comic Sans MS" w:hAnsi="Comic Sans MS"/>
          <w:sz w:val="24"/>
          <w:szCs w:val="24"/>
        </w:rPr>
        <w:t xml:space="preserve">The names of the categories being difficult to read while they are vertical is another limitation. </w:t>
      </w:r>
      <w:r w:rsidR="00166A10">
        <w:rPr>
          <w:rFonts w:ascii="Comic Sans MS" w:hAnsi="Comic Sans MS"/>
          <w:sz w:val="24"/>
          <w:szCs w:val="24"/>
        </w:rPr>
        <w:t xml:space="preserve">The third graph, located on worksheet ‘Sheet1’, also gives approximations in place of the actual values of each category, but </w:t>
      </w:r>
      <w:r w:rsidR="00CE6669">
        <w:rPr>
          <w:rFonts w:ascii="Comic Sans MS" w:hAnsi="Comic Sans MS"/>
          <w:sz w:val="24"/>
          <w:szCs w:val="24"/>
        </w:rPr>
        <w:t>in</w:t>
      </w:r>
      <w:r w:rsidR="00166A10">
        <w:rPr>
          <w:rFonts w:ascii="Comic Sans MS" w:hAnsi="Comic Sans MS"/>
          <w:sz w:val="24"/>
          <w:szCs w:val="24"/>
        </w:rPr>
        <w:t xml:space="preserve"> a</w:t>
      </w:r>
      <w:r w:rsidR="00CE6669">
        <w:rPr>
          <w:rFonts w:ascii="Comic Sans MS" w:hAnsi="Comic Sans MS"/>
          <w:sz w:val="24"/>
          <w:szCs w:val="24"/>
        </w:rPr>
        <w:t xml:space="preserve"> </w:t>
      </w:r>
      <w:r w:rsidR="00166A10">
        <w:rPr>
          <w:rFonts w:ascii="Comic Sans MS" w:hAnsi="Comic Sans MS"/>
          <w:sz w:val="24"/>
          <w:szCs w:val="24"/>
        </w:rPr>
        <w:t>more easily understood</w:t>
      </w:r>
      <w:r w:rsidR="00CE6669">
        <w:rPr>
          <w:rFonts w:ascii="Comic Sans MS" w:hAnsi="Comic Sans MS"/>
          <w:sz w:val="24"/>
          <w:szCs w:val="24"/>
        </w:rPr>
        <w:t xml:space="preserve"> range than the other two graphs. The visible limitation with this graph is that the ‘live’ category is missing in some parts.</w:t>
      </w:r>
    </w:p>
    <w:p w14:paraId="58D36DC9" w14:textId="77EF2084" w:rsidR="009E3B15" w:rsidRDefault="004E3642">
      <w:r>
        <w:rPr>
          <w:rFonts w:ascii="Comic Sans MS" w:hAnsi="Comic Sans MS"/>
          <w:sz w:val="24"/>
          <w:szCs w:val="24"/>
        </w:rPr>
        <w:t xml:space="preserve">     </w:t>
      </w:r>
      <w:r w:rsidR="00BA4E09">
        <w:rPr>
          <w:rFonts w:ascii="Comic Sans MS" w:hAnsi="Comic Sans MS"/>
          <w:sz w:val="24"/>
          <w:szCs w:val="24"/>
        </w:rPr>
        <w:t xml:space="preserve">Instead of a stacked </w:t>
      </w:r>
      <w:r w:rsidR="00E50E47">
        <w:rPr>
          <w:rFonts w:ascii="Comic Sans MS" w:hAnsi="Comic Sans MS"/>
          <w:sz w:val="24"/>
          <w:szCs w:val="24"/>
        </w:rPr>
        <w:t>column</w:t>
      </w:r>
      <w:r w:rsidR="00BA4E09">
        <w:rPr>
          <w:rFonts w:ascii="Comic Sans MS" w:hAnsi="Comic Sans MS"/>
          <w:sz w:val="24"/>
          <w:szCs w:val="24"/>
        </w:rPr>
        <w:t xml:space="preserve"> graph, the </w:t>
      </w:r>
      <w:proofErr w:type="spellStart"/>
      <w:r w:rsidR="00BA4E09">
        <w:rPr>
          <w:rFonts w:ascii="Comic Sans MS" w:hAnsi="Comic Sans MS"/>
          <w:sz w:val="24"/>
          <w:szCs w:val="24"/>
        </w:rPr>
        <w:t>PivotParentCategory’s</w:t>
      </w:r>
      <w:proofErr w:type="spellEnd"/>
      <w:r w:rsidR="00BA4E09">
        <w:rPr>
          <w:rFonts w:ascii="Comic Sans MS" w:hAnsi="Comic Sans MS"/>
          <w:sz w:val="24"/>
          <w:szCs w:val="24"/>
        </w:rPr>
        <w:t xml:space="preserve"> data would be better represented on a clustered </w:t>
      </w:r>
      <w:r w:rsidR="00E50E47">
        <w:rPr>
          <w:rFonts w:ascii="Comic Sans MS" w:hAnsi="Comic Sans MS"/>
          <w:sz w:val="24"/>
          <w:szCs w:val="24"/>
        </w:rPr>
        <w:t>column</w:t>
      </w:r>
      <w:r w:rsidR="00BA4E09">
        <w:rPr>
          <w:rFonts w:ascii="Comic Sans MS" w:hAnsi="Comic Sans MS"/>
          <w:sz w:val="24"/>
          <w:szCs w:val="24"/>
        </w:rPr>
        <w:t xml:space="preserve"> graph</w:t>
      </w:r>
      <w:r w:rsidR="00E50E47">
        <w:rPr>
          <w:rFonts w:ascii="Comic Sans MS" w:hAnsi="Comic Sans MS"/>
          <w:sz w:val="24"/>
          <w:szCs w:val="24"/>
        </w:rPr>
        <w:t xml:space="preserve">. Changing the chart to this shrinks the overall range being measured, thereby </w:t>
      </w:r>
      <w:r w:rsidR="0055256C">
        <w:rPr>
          <w:rFonts w:ascii="Comic Sans MS" w:hAnsi="Comic Sans MS"/>
          <w:sz w:val="24"/>
          <w:szCs w:val="24"/>
        </w:rPr>
        <w:t>creating a</w:t>
      </w:r>
      <w:r w:rsidR="00E50E47">
        <w:rPr>
          <w:rFonts w:ascii="Comic Sans MS" w:hAnsi="Comic Sans MS"/>
          <w:sz w:val="24"/>
          <w:szCs w:val="24"/>
        </w:rPr>
        <w:t xml:space="preserve"> more accurate reading. Changing the </w:t>
      </w:r>
      <w:proofErr w:type="spellStart"/>
      <w:r w:rsidR="00E50E47">
        <w:rPr>
          <w:rFonts w:ascii="Comic Sans MS" w:hAnsi="Comic Sans MS"/>
          <w:sz w:val="24"/>
          <w:szCs w:val="24"/>
        </w:rPr>
        <w:t>PivotSubCategory</w:t>
      </w:r>
      <w:proofErr w:type="spellEnd"/>
      <w:r w:rsidR="00E50E47">
        <w:rPr>
          <w:rFonts w:ascii="Comic Sans MS" w:hAnsi="Comic Sans MS"/>
          <w:sz w:val="24"/>
          <w:szCs w:val="24"/>
        </w:rPr>
        <w:t xml:space="preserve"> sheet’s graph to either a </w:t>
      </w:r>
      <w:r w:rsidR="0055256C">
        <w:rPr>
          <w:rFonts w:ascii="Comic Sans MS" w:hAnsi="Comic Sans MS"/>
          <w:sz w:val="24"/>
          <w:szCs w:val="24"/>
        </w:rPr>
        <w:t xml:space="preserve">stacked bar graph or a clustered bar graph would alleviate the difficulty of reading the categories vertically. </w:t>
      </w:r>
      <w:r w:rsidR="004F7FBF">
        <w:rPr>
          <w:rFonts w:ascii="Comic Sans MS" w:hAnsi="Comic Sans MS"/>
          <w:sz w:val="24"/>
          <w:szCs w:val="24"/>
        </w:rPr>
        <w:t>Utilizing the clustered bar graph would be the better choice of the two, as it makes the individual amounts of each outcome easier to gauge than on a stacked bar graph.</w:t>
      </w:r>
      <w:r>
        <w:rPr>
          <w:rFonts w:ascii="Comic Sans MS" w:hAnsi="Comic Sans MS"/>
          <w:sz w:val="24"/>
          <w:szCs w:val="24"/>
        </w:rPr>
        <w:t xml:space="preserve"> By changing the graph on worksheet ‘Sheet1’ to a clustered column graph would make the ‘live’ category visible, while increasing the readability of each outcome’s approximate amount.</w:t>
      </w:r>
    </w:p>
    <w:sectPr w:rsidR="009E3B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48A05" w14:textId="77777777" w:rsidR="004E3642" w:rsidRDefault="004E3642" w:rsidP="004E3642">
      <w:pPr>
        <w:spacing w:after="0" w:line="240" w:lineRule="auto"/>
      </w:pPr>
      <w:r>
        <w:separator/>
      </w:r>
    </w:p>
  </w:endnote>
  <w:endnote w:type="continuationSeparator" w:id="0">
    <w:p w14:paraId="05AD183A" w14:textId="77777777" w:rsidR="004E3642" w:rsidRDefault="004E3642" w:rsidP="004E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9DDB4" w14:textId="77777777" w:rsidR="004E3642" w:rsidRDefault="004E3642" w:rsidP="004E3642">
      <w:pPr>
        <w:spacing w:after="0" w:line="240" w:lineRule="auto"/>
      </w:pPr>
      <w:r>
        <w:separator/>
      </w:r>
    </w:p>
  </w:footnote>
  <w:footnote w:type="continuationSeparator" w:id="0">
    <w:p w14:paraId="10D98BB9" w14:textId="77777777" w:rsidR="004E3642" w:rsidRDefault="004E3642" w:rsidP="004E3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1D6F" w14:textId="37EF7F14" w:rsidR="004E3642" w:rsidRDefault="004E3642">
    <w:pPr>
      <w:pStyle w:val="Header"/>
    </w:pPr>
    <w:r>
      <w:t>Meredith Frey</w:t>
    </w:r>
  </w:p>
  <w:p w14:paraId="451BBD66" w14:textId="63563147" w:rsidR="004E3642" w:rsidRDefault="004E3642">
    <w:pPr>
      <w:pStyle w:val="Header"/>
    </w:pPr>
    <w:r>
      <w:t>Data Analysis Course</w:t>
    </w:r>
  </w:p>
  <w:p w14:paraId="032E75DF" w14:textId="163D5D57" w:rsidR="004E3642" w:rsidRDefault="004E3642">
    <w:pPr>
      <w:pStyle w:val="Header"/>
    </w:pPr>
    <w:r>
      <w:t xml:space="preserve">Professor </w:t>
    </w:r>
    <w:proofErr w:type="spellStart"/>
    <w:r>
      <w:t>Tucany</w:t>
    </w:r>
    <w:proofErr w:type="spellEnd"/>
    <w:r>
      <w:t xml:space="preserve"> E. Dogan</w:t>
    </w:r>
  </w:p>
  <w:p w14:paraId="220EB841" w14:textId="71E47C14" w:rsidR="004E3642" w:rsidRDefault="004E3642">
    <w:pPr>
      <w:pStyle w:val="Header"/>
    </w:pPr>
    <w:r>
      <w:t>July 5, 2023</w:t>
    </w:r>
  </w:p>
  <w:p w14:paraId="4C9421CB" w14:textId="77777777" w:rsidR="004E3642" w:rsidRDefault="004E3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89D"/>
    <w:multiLevelType w:val="multilevel"/>
    <w:tmpl w:val="59E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89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2D"/>
    <w:rsid w:val="0004186A"/>
    <w:rsid w:val="00134444"/>
    <w:rsid w:val="00166A10"/>
    <w:rsid w:val="001C4DA7"/>
    <w:rsid w:val="00281409"/>
    <w:rsid w:val="002A6D2D"/>
    <w:rsid w:val="002C1D46"/>
    <w:rsid w:val="004016C9"/>
    <w:rsid w:val="00483B07"/>
    <w:rsid w:val="004E18B0"/>
    <w:rsid w:val="004E3642"/>
    <w:rsid w:val="004F7FBF"/>
    <w:rsid w:val="0055256C"/>
    <w:rsid w:val="006414E5"/>
    <w:rsid w:val="00834C6E"/>
    <w:rsid w:val="008A680D"/>
    <w:rsid w:val="00940498"/>
    <w:rsid w:val="009E3B15"/>
    <w:rsid w:val="00A31237"/>
    <w:rsid w:val="00A3710B"/>
    <w:rsid w:val="00A71416"/>
    <w:rsid w:val="00A979FF"/>
    <w:rsid w:val="00BA4E09"/>
    <w:rsid w:val="00BE45EB"/>
    <w:rsid w:val="00C16DFD"/>
    <w:rsid w:val="00CE6669"/>
    <w:rsid w:val="00CE717C"/>
    <w:rsid w:val="00DE4270"/>
    <w:rsid w:val="00E50E47"/>
    <w:rsid w:val="00EC4A3C"/>
    <w:rsid w:val="00F71C14"/>
    <w:rsid w:val="00F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CC22"/>
  <w15:chartTrackingRefBased/>
  <w15:docId w15:val="{9F465601-B8F6-4C51-A69D-24157B7D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3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642"/>
  </w:style>
  <w:style w:type="paragraph" w:styleId="Footer">
    <w:name w:val="footer"/>
    <w:basedOn w:val="Normal"/>
    <w:link w:val="FooterChar"/>
    <w:uiPriority w:val="99"/>
    <w:unhideWhenUsed/>
    <w:rsid w:val="004E3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Frey</dc:creator>
  <cp:keywords/>
  <dc:description/>
  <cp:lastModifiedBy>Meredith Frey</cp:lastModifiedBy>
  <cp:revision>16</cp:revision>
  <dcterms:created xsi:type="dcterms:W3CDTF">2023-06-29T04:20:00Z</dcterms:created>
  <dcterms:modified xsi:type="dcterms:W3CDTF">2023-07-02T01:43:00Z</dcterms:modified>
</cp:coreProperties>
</file>