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Як</w:t>
      </w:r>
      <w:r>
        <w:t xml:space="preserve"> </w:t>
      </w:r>
      <w:r>
        <w:t xml:space="preserve">працює</w:t>
      </w:r>
      <w:r>
        <w:t xml:space="preserve"> </w:t>
      </w:r>
      <w:r>
        <w:t xml:space="preserve">програма</w:t>
      </w:r>
      <w:r>
        <w:t xml:space="preserve"> </w:t>
      </w:r>
      <w:r>
        <w:t xml:space="preserve">«Симулятор</w:t>
      </w:r>
      <w:r>
        <w:t xml:space="preserve"> </w:t>
      </w:r>
      <w:r>
        <w:t xml:space="preserve">моделі</w:t>
      </w:r>
      <w:r>
        <w:t xml:space="preserve"> </w:t>
      </w:r>
      <w:r>
        <w:t xml:space="preserve">реактивності»</w:t>
      </w:r>
    </w:p>
    <w:p>
      <w:pPr>
        <w:pStyle w:val="Subtitle"/>
      </w:pPr>
      <w:r>
        <w:t xml:space="preserve">Посібник</w:t>
      </w:r>
      <w:r>
        <w:t xml:space="preserve"> </w:t>
      </w:r>
      <w:r>
        <w:t xml:space="preserve">до</w:t>
      </w:r>
      <w:r>
        <w:t xml:space="preserve"> </w:t>
      </w:r>
      <w:r>
        <w:t xml:space="preserve">версії</w:t>
      </w:r>
      <w:r>
        <w:t xml:space="preserve"> </w:t>
      </w:r>
      <w:r>
        <w:t xml:space="preserve">4.7</w:t>
      </w:r>
      <w:r>
        <w:t xml:space="preserve"> </w:t>
      </w:r>
      <w:r>
        <w:t xml:space="preserve">і</w:t>
      </w:r>
      <w:r>
        <w:t xml:space="preserve"> </w:t>
      </w:r>
      <w:r>
        <w:t xml:space="preserve">покроковий</w:t>
      </w:r>
      <w:r>
        <w:t xml:space="preserve"> </w:t>
      </w:r>
      <w:r>
        <w:t xml:space="preserve">розбір</w:t>
      </w:r>
      <w:r>
        <w:t xml:space="preserve"> </w:t>
      </w:r>
      <w:r>
        <w:t xml:space="preserve">одного</w:t>
      </w:r>
      <w:r>
        <w:t xml:space="preserve"> </w:t>
      </w:r>
      <w:r>
        <w:t xml:space="preserve">прикладу</w:t>
      </w:r>
    </w:p>
    <w:bookmarkStart w:id="31" w:name="частина-1.-як-працює-програма"/>
    <w:p>
      <w:pPr>
        <w:pStyle w:val="Heading1"/>
        <w:pageBreakBefore w:val="0"/>
      </w:pPr>
      <w:r>
        <w:t xml:space="preserve">Частина 1. Як працює програма</w:t>
      </w:r>
    </w:p>
    <w:bookmarkStart w:id="20" w:name="ідея-в-кількох-реченнях"/>
    <w:p>
      <w:pPr>
        <w:pStyle w:val="Heading2"/>
      </w:pPr>
      <w:r>
        <w:t xml:space="preserve">1.1 Ідея в кількох реченнях</w:t>
      </w:r>
    </w:p>
    <w:p>
      <w:pPr>
        <w:pStyle w:val="FirstParagraph"/>
      </w:pPr>
      <w:r>
        <w:t xml:space="preserve">Програма моделює, як бортовий обчислювач реагує на події: переривання надходять, стають у черги, обробляються за пріоритетами і або встигають до свого дедлайну, або ні. Модель «проживає» роботу процесора подія за подією і записує, коли кожна подія надійшла, почала обробку і завершилась. З цих моментів часу обчислюються показники реактивності: часи очікування і реакції, довжини черг, завантаження процесора, частка порушених дедлайнів тощо.</w:t>
      </w:r>
    </w:p>
    <w:p>
      <w:pPr>
        <w:pStyle w:val="BodyText"/>
      </w:pPr>
      <w:r>
        <w:t xml:space="preserve">Програма має два режими.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Серія сценаріїв</w:t>
      </w:r>
      <w:r>
        <w:t xml:space="preserve"> </w:t>
      </w:r>
      <w:r>
        <w:t xml:space="preserve">— таблиця з Excel-файлу: кожен стовпець — окремий сценарій з двома типами подій (ЖРЧ і МРЧ, 8 параметрів). Зручно, щоб побачити, як показники змінюються від параметра до параметра.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Сценарій з типами подій</w:t>
      </w:r>
      <w:r>
        <w:t xml:space="preserve"> </w:t>
      </w:r>
      <w:r>
        <w:t xml:space="preserve">— JSON-файл, у якому може бути будь-яка кількість типів подій, параметри платформи (такти, частота), відмови (шторм переривань, перевищення WCET) і фонові задачі. Так описано, наприклад, обчислювач «Боривітер».</w:t>
      </w:r>
    </w:p>
    <w:p>
      <w:pPr>
        <w:pStyle w:val="FirstParagraph"/>
      </w:pPr>
      <w:r>
        <w:t xml:space="preserve">Оскільки моменти надходження подій випадкові, кожен розрахунок повторюється R разів з різним seed, і програма показує середнє та 95 % довірчий інтервал. Результат можна переглянути на сторінках «Результати» і «Графіки», вивантажити в Excel або зберегти в базу даних MongoDB.</w:t>
      </w:r>
    </w:p>
    <w:bookmarkEnd w:id="20"/>
    <w:bookmarkStart w:id="24" w:name="шлях-даних"/>
    <w:p>
      <w:pPr>
        <w:pStyle w:val="Heading2"/>
      </w:pPr>
      <w:r>
        <w:t xml:space="preserve">1.2 Шлях даних</w:t>
      </w:r>
    </w:p>
    <w:p>
      <w:pPr>
        <w:pStyle w:val="FirstParagraph"/>
      </w:pPr>
      <w:r>
        <w:t xml:space="preserve">На рисунку 1 показано, через які сторінки й файли проходять дані.</w:t>
      </w:r>
    </w:p>
    <w:p>
      <w:pPr>
        <w:pStyle w:val="BodyText"/>
        <w:keepNext/>
        <w:ind w:firstLine="0"/>
        <w:jc w:val="center"/>
      </w:pPr>
      <w:r>
        <w:drawing>
          <wp:inline>
            <wp:extent cx="5940000" cy="448043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/g1_flow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44804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200"/>
        <w:ind w:firstLine="0"/>
        <w:jc w:val="center"/>
      </w:pPr>
      <w:r>
        <w:t xml:space="preserve">Рисунок 1 – Шлях даних у програмі</w:t>
      </w:r>
    </w:p>
    <w:bookmarkEnd w:id="24"/>
    <w:bookmarkStart w:id="25" w:name="що-робить-кожен-файл"/>
    <w:p>
      <w:pPr>
        <w:pStyle w:val="Heading2"/>
      </w:pPr>
      <w:r>
        <w:t xml:space="preserve">1.3 Що робить кожен файл</w:t>
      </w:r>
    </w:p>
    <w:p>
      <w:pPr>
        <w:pStyle w:val="FirstParagraph"/>
        <w:keepNext/>
        <w:spacing w:before="160"/>
        <w:ind w:firstLine="0"/>
      </w:pPr>
      <w:r>
        <w:t xml:space="preserve">Таблиця 1 – Файли програми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3601"/>
        <w:gridCol w:w="5923"/>
      </w:tblGrid>
      <w:tr>
        <w:trPr>
          <w:tblHeader w:val="true"/>
          <w:tblHeader/>
        </w:trP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Файл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Що в ньому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app.py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Запуск програми: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python app.py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Fonts w:ascii="Times New Roman" w:hAnsi="Times New Roman"/>
                <w:sz w:val="23"/>
              </w:rPr>
              <w:t xml:space="preserve">(або ярлик на робочому столі, який створює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tools/create_shortcut.bat</w:t>
            </w:r>
            <w:r>
              <w:rPr>
                <w:rFonts w:ascii="Times New Roman" w:hAnsi="Times New Roman"/>
                <w:sz w:val="23"/>
              </w:rPr>
              <w:t xml:space="preserve">)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config.py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Налаштування: назви 18 показників і параметрів, межі параметрів, R і seed за замовчуванням, адреса MongoDB, версія програми (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APP_VERSION</w:t>
            </w:r>
            <w:r>
              <w:rPr>
                <w:rFonts w:ascii="Times New Roman" w:hAnsi="Times New Roman"/>
                <w:sz w:val="23"/>
              </w:rPr>
              <w:t xml:space="preserve">) і версія моделі (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MODEL_VERSION</w:t>
            </w:r>
            <w:r>
              <w:rPr>
                <w:rFonts w:ascii="Times New Roman" w:hAnsi="Times New Roman"/>
                <w:sz w:val="23"/>
              </w:rPr>
              <w:t xml:space="preserve">), дані розробника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ui/main_window.py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Головне вікно: бічна панель зі сторінками, поля R і seed, тема, мова; запуск розрахунку у фоновому потоці з рядком прогресу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ui/page_home.py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«Початок»: схема моделі, кроки роботи, останні результати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ui/page_excel.py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«Серія сценаріїв»: таблиця параметрів, відкриття і збереження Excel, перевірка кожної комірки, рядок U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ui/page_scenario.py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«Типи подій і відмови»: готові сценарії, таблиця типів подій, платформа, відмови, фонові задачі, «Коротко про сценарій»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ui/page_results.py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«Результати»: висновок простими словами, таблиці показників, системні і додаткові показники, порівняння з теорією, експорт в Excel, збереження в базу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ui/page_charts.py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«Графіки»: будь-який показник від будь-якого параметра; час реакції за типами і в часі; збереження PNG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ui/page_history.py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Сторінка «Історія»: пошук, відкриття, порівняння і видалення збережених результатів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ui/core.py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Логіка без Qt: читання і запис Excel, перевірка, форматування чисел, таблиці показників, експорт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ui/explain.py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Тексти «Коротко про сценарій» і «Висновок простими словами»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ui/i18n.py, ui/i18n_en.py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Українська та англійська мови інтерфейсу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ui/widgets.py, ui/theme.py, ui/icons.py, ui/home_diagram.py, ui/errors.py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Елементи інтерфейсу, світла і темна теми, значки, схема моделі, журнал помилок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logs/errors.log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ui/selftest.py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Самоперевірка: програма сама проходить усі сторінки і робить знімки екрана (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python -m ui.selftest</w:t>
            </w:r>
            <w:r>
              <w:rPr>
                <w:rFonts w:ascii="Times New Roman" w:hAnsi="Times New Roman"/>
                <w:sz w:val="23"/>
              </w:rPr>
              <w:t xml:space="preserve">)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simulation/priority_simulator.py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bCs/>
                <w:rFonts w:ascii="Times New Roman" w:hAnsi="Times New Roman"/>
                <w:b/>
                <w:sz w:val="23"/>
              </w:rPr>
              <w:t xml:space="preserve">Ядро серії.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Fonts w:ascii="Times New Roman" w:hAnsi="Times New Roman"/>
                <w:sz w:val="23"/>
              </w:rPr>
              <w:t xml:space="preserve">Один прогін сценарію з двома типами подій: N подій, три черги, витіснення → 18 показників і додаткові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simulation/engine.py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bCs/>
                <w:rFonts w:ascii="Times New Roman" w:hAnsi="Times New Roman"/>
                <w:b/>
                <w:sz w:val="23"/>
              </w:rPr>
              <w:t xml:space="preserve">Ядро сценарію з типами подій.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Fonts w:ascii="Times New Roman" w:hAnsi="Times New Roman"/>
                <w:sz w:val="23"/>
              </w:rPr>
              <w:t xml:space="preserve">Будь-яка кількість типів, відмови, фонові задачі; показники для кожного типу окремо і системні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simulation/model.py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Опис сценарію: платформа, типи подій, обмеження (m, n), відмови, фонові задачі; перевірка; читання і запис JSON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simulation/validation.py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Перевірка параметрів серії: U, перевантаження, недосяжні дедлайни, мале N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simulation/replications.py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R прогонів паралельно в кількох процесах, середнє і 95 % довірчий інтервал за Стьюдентом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simulation/extra_metrics.py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Додаткові показники: джиттер, найдовша серія пропусків, (m, n), коефіцієнт готовності, максимальна довжина черги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simulation/analytic.py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Формули теорії масового обслуговування для порівняння з моделюванням; H, U_os, η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simulation/run_scenario.py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Запуск JSON-сценарію з командного рядка: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python -m simulation.run_scenario …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storage/repository.py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Збереження в MongoDB або, якщо її немає, у JSON-файли в папці data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storage/cli.py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Перегляд бази з командного рядка: status, scenarios, results, show, dedupe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scenarios/*.json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Готові сценарії: базовий з двома типами, «Боривітер» без відмов, з двома видами відмов і з фоновими задачами</w:t>
            </w:r>
          </w:p>
        </w:tc>
      </w:tr>
      <w:tr>
        <w:tc>
          <w:tcPr>
            <w:tcW w:type="dxa" w:w="360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tests/*.py</w:t>
            </w:r>
          </w:p>
        </w:tc>
        <w:tc>
          <w:tcPr>
            <w:tcW w:type="dxa" w:w="592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60 автоматичних перевірок моделі, сценаріїв, показників, сховища та інтерфейсу (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pytest</w:t>
            </w:r>
            <w:r>
              <w:rPr>
                <w:rFonts w:ascii="Times New Roman" w:hAnsi="Times New Roman"/>
                <w:sz w:val="23"/>
              </w:rPr>
              <w:t xml:space="preserve">)</w:t>
            </w:r>
          </w:p>
        </w:tc>
      </w:tr>
    </w:tbl>
    <w:p>
      <w:pPr>
        <w:pStyle w:val="BodyText"/>
      </w:pPr>
      <w:r>
        <w:t xml:space="preserve">Головне:</w:t>
      </w:r>
      <w:r>
        <w:t xml:space="preserve"> </w:t>
      </w:r>
      <w:r>
        <w:rPr>
          <w:bCs/>
          <w:b/>
        </w:rPr>
        <w:t xml:space="preserve">усі числа результатів народжуються у двох файлах 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simulation/priority_simulator.py</w:t>
      </w:r>
      <w:r>
        <w:rPr>
          <w:bCs/>
          <w:b/>
        </w:rPr>
        <w:t xml:space="preserve"> </w:t>
      </w:r>
      <w:r>
        <w:rPr>
          <w:bCs/>
          <w:b/>
        </w:rPr>
        <w:t xml:space="preserve">(серія) 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simulation/engine.py</w:t>
      </w:r>
      <w:r>
        <w:rPr>
          <w:bCs/>
          <w:b/>
        </w:rPr>
        <w:t xml:space="preserve"> </w:t>
      </w:r>
      <w:r>
        <w:rPr>
          <w:bCs/>
          <w:b/>
        </w:rPr>
        <w:t xml:space="preserve">(сценарій з типами подій)</w:t>
      </w:r>
      <w:r>
        <w:t xml:space="preserve">. Для однакового сценарію з двома типами подій обидва ядра дають однакові числа; це перевіряє автоматичний тест. Решта файлів подає ядрам параметри, повторює їх R разів, усереднює і показує.</w:t>
      </w:r>
    </w:p>
    <w:bookmarkEnd w:id="25"/>
    <w:bookmarkStart w:id="26" w:name="сторінки-і-кнопки"/>
    <w:p>
      <w:pPr>
        <w:pStyle w:val="Heading2"/>
      </w:pPr>
      <w:r>
        <w:t xml:space="preserve">1.4 Сторінки і кнопки</w:t>
      </w:r>
    </w:p>
    <w:p>
      <w:pPr>
        <w:pStyle w:val="FirstParagraph"/>
      </w:pPr>
      <w:r>
        <w:rPr>
          <w:bCs/>
          <w:b/>
        </w:rPr>
        <w:t xml:space="preserve">Бічна панель.</w:t>
      </w:r>
      <w:r>
        <w:t xml:space="preserve"> </w:t>
      </w:r>
      <w:r>
        <w:t xml:space="preserve">Ліворуч — перелік сторінок і налаштування запуску: «Прогонів R» (від 1 до 200) і seed (від 0 до 2 000 000 000). Значення запам’ятовуються між запусками. Тут же перемикаються тема і мова, а внизу видно, куди зберігаються результати: у MongoDB або в JSON-файли.</w:t>
      </w:r>
    </w:p>
    <w:p>
      <w:pPr>
        <w:pStyle w:val="BodyText"/>
      </w:pPr>
      <w:r>
        <w:rPr>
          <w:bCs/>
          <w:b/>
        </w:rPr>
        <w:t xml:space="preserve">«Серія сценаріїв».</w:t>
      </w:r>
      <w:r>
        <w:t xml:space="preserve"> </w:t>
      </w:r>
      <w:r>
        <w:t xml:space="preserve">«Відкрити Excel…» читає файл: перший стовпець — підписи, кожен наступний — сценарій; рядки в строгому порядку λ1, s1, s2, N, D1, λ2, s2b, D2. Таблицю можна редагувати, додавати, дублювати і видаляти стовпці, зберегти як новий Excel-файл. Кожна комірка перевіряється одразу, а останній рядок показує завантаження U і чи не перевантажений процесор. «Запустити серію» моделює всі стовпці без помилок.</w:t>
      </w:r>
    </w:p>
    <w:p>
      <w:pPr>
        <w:pStyle w:val="BodyText"/>
      </w:pPr>
      <w:r>
        <w:rPr>
          <w:bCs/>
          <w:b/>
        </w:rPr>
        <w:t xml:space="preserve">«Типи подій і відмови».</w:t>
      </w:r>
      <w:r>
        <w:t xml:space="preserve"> </w:t>
      </w:r>
      <w:r>
        <w:t xml:space="preserve">Угорі вибирається готовий сценарій; вони згруповані на «Без відмов» і «З відмовами». Нижче — картка «Коротко про сценарій»: завантаження, кількість типів, відмови і попередження простими словами. Далі таблиці: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типи подій</w:t>
      </w:r>
      <w:r>
        <w:t xml:space="preserve"> </w:t>
      </w:r>
      <w:r>
        <w:t xml:space="preserve">— назва, клас (ЖРЧ або МРЧ), інтенсивність, WCET, дедлайн, закон надходження, обмеження «m з n»;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платформа</w:t>
      </w:r>
      <w:r>
        <w:t xml:space="preserve"> </w:t>
      </w:r>
      <w:r>
        <w:t xml:space="preserve">— частота F_clk і такти C_IRQ, C_core або одразу T_IRQ, T_core у мілісекундах, кількість подій N;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відмови</w:t>
      </w:r>
      <w:r>
        <w:t xml:space="preserve"> </w:t>
      </w:r>
      <w:r>
        <w:t xml:space="preserve">— шторм хибних переривань або перевищення WCET, з моментом початку і тривалістю;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фонові задачі</w:t>
      </w:r>
      <w:r>
        <w:t xml:space="preserve"> </w:t>
      </w:r>
      <w:r>
        <w:t xml:space="preserve">— режим, інтервал, тривалість роботи, дедлайн, перемикання контексту t_cs, критична секція t_id і частка часу в ній.</w:t>
      </w:r>
    </w:p>
    <w:p>
      <w:pPr>
        <w:pStyle w:val="FirstParagraph"/>
      </w:pPr>
      <w:r>
        <w:t xml:space="preserve">Сценарій можна зберегти в JSON-файл. «Запустити» моделює його.</w:t>
      </w:r>
    </w:p>
    <w:p>
      <w:pPr>
        <w:pStyle w:val="BodyText"/>
      </w:pPr>
      <w:r>
        <w:rPr>
          <w:bCs/>
          <w:b/>
        </w:rPr>
        <w:t xml:space="preserve">«Результати».</w:t>
      </w:r>
      <w:r>
        <w:t xml:space="preserve"> </w:t>
      </w:r>
      <w:r>
        <w:t xml:space="preserve">Угорі — «Висновок простими словами»: чи встигають події, де найгірше, що відбувається під час відмов. Далі таблиця показників (для серії — 18 показників по стовпцях, для сценарію — показники для кожного типу подій), «Системні показники» (H, U_os, η, фонові задачі), «Додаткові показники» і «Порівняння з теорією». Перемикач «Показувати ± 95 % довірчий інтервал». Кнопки «Експорт в Excel…» і «Зберегти в базу даних».</w:t>
      </w:r>
    </w:p>
    <w:p>
      <w:pPr>
        <w:pStyle w:val="BodyText"/>
      </w:pPr>
      <w:r>
        <w:rPr>
          <w:bCs/>
          <w:b/>
        </w:rPr>
        <w:t xml:space="preserve">«Графіки».</w:t>
      </w:r>
      <w:r>
        <w:t xml:space="preserve"> </w:t>
      </w:r>
      <w:r>
        <w:t xml:space="preserve">Для серії — будь-який з 18 показників залежно від будь-якого параметра, з групуванням і довірчими інтервалами. Для сценарію — час реакції за типами подій, час реакції в часі з виділеними інтервалами відмов, ймовірність порушення дедлайнів у звичайному режимі і під час відмов. «Зберегти PNG…».</w:t>
      </w:r>
    </w:p>
    <w:p>
      <w:pPr>
        <w:pStyle w:val="BodyText"/>
      </w:pPr>
      <w:r>
        <w:rPr>
          <w:bCs/>
          <w:b/>
        </w:rPr>
        <w:t xml:space="preserve">«Історія».</w:t>
      </w:r>
      <w:r>
        <w:t xml:space="preserve"> </w:t>
      </w:r>
      <w:r>
        <w:t xml:space="preserve">Таблиця збережених результатів з пошуком за назвою або тегом. «Відкрити» показує результат на сторінці «Результати» без нового розрахунку. «Порівняти» — два і більше результатів поруч. «Видалити» — прибрати зайві.</w:t>
      </w:r>
    </w:p>
    <w:p>
      <w:pPr>
        <w:pStyle w:val="BodyText"/>
      </w:pPr>
      <w:r>
        <w:t xml:space="preserve">Що потрапляє в Excel-звіт, показано в таблиці 2.</w:t>
      </w:r>
    </w:p>
    <w:p>
      <w:pPr>
        <w:pStyle w:val="BodyText"/>
        <w:keepNext/>
        <w:spacing w:before="160"/>
        <w:ind w:firstLine="0"/>
      </w:pPr>
      <w:r>
        <w:t xml:space="preserve">Таблиця 2 – Аркуші Excel-звіту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2246"/>
        <w:gridCol w:w="7279"/>
      </w:tblGrid>
      <w:tr>
        <w:trPr>
          <w:tblHeader w:val="true"/>
          <w:tblHeader/>
        </w:trPr>
        <w:tc>
          <w:tcPr>
            <w:tcW w:type="dxa" w:w="224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Режим</w:t>
            </w:r>
          </w:p>
        </w:tc>
        <w:tc>
          <w:tcPr>
            <w:tcW w:type="dxa" w:w="727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Аркуші</w:t>
            </w:r>
          </w:p>
        </w:tc>
      </w:tr>
      <w:tr>
        <w:tc>
          <w:tcPr>
            <w:tcW w:type="dxa" w:w="224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Серія сценаріїв</w:t>
            </w:r>
          </w:p>
        </w:tc>
        <w:tc>
          <w:tcPr>
            <w:tcW w:type="dxa" w:w="727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Параметри; Результати; Довірчі_інтервали_95; Додаткові_показники; Порівняння_з_теорією; Попередження; Метадані (R, seed, версія, дата)</w:t>
            </w:r>
          </w:p>
        </w:tc>
      </w:tr>
      <w:tr>
        <w:tc>
          <w:tcPr>
            <w:tcW w:type="dxa" w:w="224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Сценарій з типами подій</w:t>
            </w:r>
          </w:p>
        </w:tc>
        <w:tc>
          <w:tcPr>
            <w:tcW w:type="dxa" w:w="727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Типи_подій; Результати; Довірчі_інтервали_95; Системні_показники; Метадані</w:t>
            </w:r>
          </w:p>
        </w:tc>
      </w:tr>
    </w:tbl>
    <w:bookmarkEnd w:id="26"/>
    <w:bookmarkStart w:id="27" w:name="як-рахується-один-прогін-ядро"/>
    <w:p>
      <w:pPr>
        <w:pStyle w:val="Heading2"/>
      </w:pPr>
      <w:r>
        <w:t xml:space="preserve">1.5 Як рахується один прогін (ядро)</w:t>
      </w:r>
    </w:p>
    <w:p>
      <w:pPr>
        <w:pStyle w:val="FirstParagraph"/>
      </w:pPr>
      <w:r>
        <w:t xml:space="preserve">Модель описана в розділі 2: одна черга первинної обробки Q0 (обробник переривання, FIFO, без витіснення), за нею дві черги вторинної обробки — QH для подій жорсткого реального часу (ЖРЧ) і QS для подій м’якого реального часу (МРЧ). Ядро виконує такі кроки.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Генерує моменти надходження.</w:t>
      </w:r>
      <w:r>
        <w:t xml:space="preserve"> </w:t>
      </w:r>
      <w:r>
        <w:t xml:space="preserve">Для випадкових подій інтервали експоненційні із середнім 1/λ; періодичні події надходять строго через 1/λ.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Крутить цикл подій.</w:t>
      </w:r>
      <w:r>
        <w:t xml:space="preserve"> </w:t>
      </w:r>
      <w:r>
        <w:t xml:space="preserve">На кожному кроці береться найближча подія: надходження, завершення первинної чи вторинної обробки (у сценарії з фоновими задачами — ще надходження і завершення фонової роботи). Модельний час стрибає одразу до неї.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Обробляє надходження.</w:t>
      </w:r>
      <w:r>
        <w:t xml:space="preserve"> </w:t>
      </w:r>
      <w:r>
        <w:t xml:space="preserve">Якщо процесор зайнятий первинною обробкою, нова подія стає в кінець Q0. Якщо він зайнятий вторинною обробкою, вона</w:t>
      </w:r>
      <w:r>
        <w:t xml:space="preserve"> </w:t>
      </w:r>
      <w:r>
        <w:rPr>
          <w:bCs/>
          <w:b/>
        </w:rPr>
        <w:t xml:space="preserve">переривається</w:t>
      </w:r>
      <w:r>
        <w:t xml:space="preserve">: незавершена робота повертається в голову своєї черги із залишком часу, а нова подія одразу йде на первинну обробку.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Обробляє завершення.</w:t>
      </w:r>
      <w:r>
        <w:t xml:space="preserve"> </w:t>
      </w:r>
      <w:r>
        <w:t xml:space="preserve">Після первинної обробки подія переходить у свою чергу вторинної обробки. Наступна робота вибирається за пріоритетом: Q0, потім QH, потім QS; якщо всі черги порожні, процесор простоює (або виконує фонову задачу).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Записує журнал.</w:t>
      </w:r>
      <w:r>
        <w:t xml:space="preserve"> </w:t>
      </w:r>
      <w:r>
        <w:t xml:space="preserve">Для кожної події записуються моменти надходження, початку і кінця первинної і вторинної обробки. Після кожного кроку записуються довжини черг і стан процесора.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Відкидає край.</w:t>
      </w:r>
      <w:r>
        <w:t xml:space="preserve"> </w:t>
      </w:r>
      <w:r>
        <w:t xml:space="preserve">Перші 5 % і останні 5 % подій МРЧ не враховуються: на початку система порожня, а в кінці потік обривається. Статистика рахується лише для подій, що надійшли у «вікні стаціонарності» [t_start; t_end] між цими межами.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Рахує показники.</w:t>
      </w:r>
      <w:r>
        <w:t xml:space="preserve"> </w:t>
      </w:r>
      <w:r>
        <w:t xml:space="preserve">Часи — за моментами окремих подій (різниці, середні, максимуми, перцентилі, частка понад дедлайн). Довжини черг і завантаження — як середні за часом.</w:t>
      </w:r>
    </w:p>
    <w:p>
      <w:pPr>
        <w:pStyle w:val="FirstParagraph"/>
      </w:pPr>
      <w:r>
        <w:rPr>
          <w:bCs/>
          <w:b/>
        </w:rPr>
        <w:t xml:space="preserve">Відмови</w:t>
      </w:r>
      <w:r>
        <w:t xml:space="preserve"> </w:t>
      </w:r>
      <w:r>
        <w:t xml:space="preserve">(лише сценарій з типами подій) додаються в той самий цикл: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шторм переривань</w:t>
      </w:r>
      <w:r>
        <w:t xml:space="preserve"> </w:t>
      </w:r>
      <w:r>
        <w:t xml:space="preserve">— протягом заданого інтервалу надходять додаткові хибні переривання із заданою інтенсивністю; кожне займає первинний обробник, а за потреби — ще й вторинну обробку на рівні МРЧ;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перевищення WCET</w:t>
      </w:r>
      <w:r>
        <w:t xml:space="preserve"> </w:t>
      </w:r>
      <w:r>
        <w:t xml:space="preserve">— протягом інтервалу події вибраного типу із заданою ймовірністю обробляються довше в задану кількість разів.</w:t>
      </w:r>
    </w:p>
    <w:p>
      <w:pPr>
        <w:pStyle w:val="FirstParagraph"/>
      </w:pPr>
      <w:r>
        <w:t xml:space="preserve">Для відмов використовується окремий генератор випадкових чисел. Тому сценарій «з відмовою» і «без відмови» з тим самим seed мають однакові основні події, і різниця між ними зумовлена саме відмовою.</w:t>
      </w:r>
    </w:p>
    <w:p>
      <w:pPr>
        <w:pStyle w:val="BodyText"/>
      </w:pPr>
      <w:r>
        <w:rPr>
          <w:bCs/>
          <w:b/>
        </w:rPr>
        <w:t xml:space="preserve">Фонові задачі</w:t>
      </w:r>
      <w:r>
        <w:t xml:space="preserve"> </w:t>
      </w:r>
      <w:r>
        <w:t xml:space="preserve">мають найнижчий пріоритет: вони виконуються, коли всі черги порожні. Режими: немає, періодично, випадково (пуассонівський потік) або постійно. Якщо подія надходить, коли фонова задача перебуває в критичній секції (із заданою ймовірністю), подія чекає до кінця секції — це час блокування. Перехід від фонової задачі до обробника і назад коштує час перемикання контексту t_cs. Фонові задачі мають власний генератор випадкових чисел.</w:t>
      </w:r>
    </w:p>
    <w:bookmarkEnd w:id="27"/>
    <w:bookmarkStart w:id="28" w:name="які-показники-рахуються"/>
    <w:p>
      <w:pPr>
        <w:pStyle w:val="Heading2"/>
      </w:pPr>
      <w:r>
        <w:t xml:space="preserve">1.6 Які показники рахуються</w:t>
      </w:r>
    </w:p>
    <w:p>
      <w:pPr>
        <w:pStyle w:val="FirstParagraph"/>
      </w:pPr>
      <w:r>
        <w:rPr>
          <w:bCs/>
          <w:b/>
        </w:rPr>
        <w:t xml:space="preserve">18 основних показників серії</w:t>
      </w:r>
      <w:r>
        <w:t xml:space="preserve"> </w:t>
      </w:r>
      <w:r>
        <w:t xml:space="preserve">— середні й максимальні часи очікування та перебування для ЖРЧ і МРЧ, довжини черг, завантаження обробників, частка порушених дедлайнів (див. частину 2, п. 2.5).</w:t>
      </w:r>
    </w:p>
    <w:p>
      <w:pPr>
        <w:pStyle w:val="BodyText"/>
      </w:pPr>
      <w:r>
        <w:rPr>
          <w:bCs/>
          <w:b/>
        </w:rPr>
        <w:t xml:space="preserve">Показники для кожного типу подій</w:t>
      </w:r>
      <w:r>
        <w:t xml:space="preserve"> </w:t>
      </w:r>
      <w:r>
        <w:t xml:space="preserve">(сценарій): середній і найгірший час реакції (WCRT), 95-й і 99-й перцентилі, ймовірність порушення дедлайну, джиттер, найдовша серія пропусків поспіль, коефіцієнт готовності (частка подій, що зовсім не чекали). Якщо задано критичні секції — середній і максимальний час блокування.</w:t>
      </w:r>
    </w:p>
    <w:p>
      <w:pPr>
        <w:pStyle w:val="BodyText"/>
      </w:pPr>
      <w:r>
        <w:rPr>
          <w:bCs/>
          <w:b/>
        </w:rPr>
        <w:t xml:space="preserve">Обмеження «m з n» (weakly hard).</w:t>
      </w:r>
      <w:r>
        <w:t xml:space="preserve"> </w:t>
      </w:r>
      <w:r>
        <w:t xml:space="preserve">Для типу подій можна задати, що серед будь-яких n послідовних подій щонайбільше m можуть пропустити дедлайн. Програма перевіряє це в ковзному вікні: найбільше пропусків у вікні, частка вікон з порушенням і висновок «виконується / не виконується».</w:t>
      </w:r>
    </w:p>
    <w:p>
      <w:pPr>
        <w:pStyle w:val="BodyText"/>
      </w:pPr>
      <w:r>
        <w:rPr>
          <w:bCs/>
          <w:b/>
        </w:rPr>
        <w:t xml:space="preserve">Системні показники</w:t>
      </w:r>
      <w:r>
        <w:t xml:space="preserve"> </w:t>
      </w:r>
      <w:r>
        <w:t xml:space="preserve">(сценарій): запас потужності H = 1 − U, накладні витрати ОС U_os = Σλ·T_core, ефективність планування η = (U − U_os)/U, максимальні довжини черг. З фоновими задачами — завантаження фоном, частка процесора на перемикання контексту, кількість перемикань, час виконання фонових робіт і частка порушених фонових дедлайнів, найдовший фактичний час блокування переривань.</w:t>
      </w:r>
    </w:p>
    <w:p>
      <w:pPr>
        <w:pStyle w:val="BodyText"/>
      </w:pPr>
      <w:r>
        <w:rPr>
          <w:bCs/>
          <w:b/>
        </w:rPr>
        <w:t xml:space="preserve">Додаткові показники серії:</w:t>
      </w:r>
      <w:r>
        <w:t xml:space="preserve"> </w:t>
      </w:r>
      <w:r>
        <w:t xml:space="preserve">95-й і 99-й перцентилі часу реакції (мінімальний дедлайн, за якого порушень не більше 5 % або 1 %), джиттер, найдовша серія пропусків, коефіцієнт готовності, максимальні довжини черг.</w:t>
      </w:r>
    </w:p>
    <w:p>
      <w:pPr>
        <w:pStyle w:val="BodyText"/>
      </w:pPr>
      <w:r>
        <w:rPr>
          <w:bCs/>
          <w:b/>
        </w:rPr>
        <w:t xml:space="preserve">Порівняння з теорією</w:t>
      </w:r>
      <w:r>
        <w:t xml:space="preserve"> </w:t>
      </w:r>
      <w:r>
        <w:t xml:space="preserve">(серія). Для середнього часу перебування (реакції) МРЧ програма рахує три наближені формули розділу 2 (п. 2.5.2): Поллачека–Хінчина для однієї черги FIFO, Кобгема для пріоритетів без витіснення і формулу для пріоритетів з витісненням. Поруч показано результат моделювання і відхилення у відсотках. Велике відхилення не є помилкою: формули не враховують усіх особливостей моделі (окремої первинної обробки, періодичного потоку ЖРЧ), і саме тому потрібне моделювання.</w:t>
      </w:r>
    </w:p>
    <w:p>
      <w:pPr>
        <w:pStyle w:val="BodyText"/>
      </w:pPr>
      <w:r>
        <w:rPr>
          <w:bCs/>
          <w:b/>
        </w:rPr>
        <w:t xml:space="preserve">«Висновок простими словами»</w:t>
      </w:r>
      <w:r>
        <w:t xml:space="preserve"> </w:t>
      </w:r>
      <w:r>
        <w:t xml:space="preserve">будується з тих самих чисел за простими правилами (наприклад, «події типу X не встигають у 12 % випадків»). Нових розрахунків він не робить.</w:t>
      </w:r>
    </w:p>
    <w:bookmarkEnd w:id="28"/>
    <w:bookmarkStart w:id="29" w:name="навіщо-r-і-seed"/>
    <w:p>
      <w:pPr>
        <w:pStyle w:val="Heading2"/>
      </w:pPr>
      <w:r>
        <w:t xml:space="preserve">1.7 Навіщо R і seed</w:t>
      </w:r>
    </w:p>
    <w:p>
      <w:pPr>
        <w:pStyle w:val="FirstParagraph"/>
      </w:pPr>
      <w:r>
        <w:t xml:space="preserve">Один прогін — це одна випадкова «історія» роботи обчислювача. Інший seed дає іншу історію і трохи інші числа. Тому програма робить R прогонів з seed, seed + 1, …, seed + R − 1 і показує середнє ± напівширину 95 % довірчого інтервалу:</w:t>
      </w:r>
    </w:p>
    <w:p>
      <w:pPr>
        <w:pStyle w:val="BodyText"/>
      </w:pPr>
      <w:r>
        <w:rPr>
          <w:iCs/>
          <w:i/>
        </w:rPr>
        <w:t xml:space="preserve">x̄ = (x₁ + … + x_R) / R</w:t>
      </w:r>
      <w:r>
        <w:t xml:space="preserve">,</w:t>
      </w:r>
      <w:r>
        <w:t xml:space="preserve"> </w:t>
      </w:r>
      <w:r>
        <w:rPr>
          <w:iCs/>
          <w:i/>
        </w:rPr>
        <w:t xml:space="preserve">ДІ = t(R−1; 0,975) · s / √R</w:t>
      </w:r>
      <w:r>
        <w:t xml:space="preserve">,</w:t>
      </w:r>
    </w:p>
    <w:p>
      <w:pPr>
        <w:pStyle w:val="BodyText"/>
      </w:pPr>
      <w:r>
        <w:t xml:space="preserve">де s — вибіркове стандартне відхилення, t — квантиль розподілу Стьюдента (для R = 5 він дорівнює 2,776). Для R до 30 квантиль береться з точної таблиці, для більших R — за точною формулою наближення (похибка менша за 0,0001).</w:t>
      </w:r>
    </w:p>
    <w:p>
      <w:pPr>
        <w:pStyle w:val="BodyText"/>
      </w:pPr>
      <w:r>
        <w:t xml:space="preserve">Корисно знати: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 = 1</w:t>
      </w:r>
      <w:r>
        <w:t xml:space="preserve"> </w:t>
      </w:r>
      <w:r>
        <w:t xml:space="preserve">— один прогін; довірчого інтервалу немає (показується 0). Для звіту беріть R ≥ 5.</w:t>
      </w:r>
    </w:p>
    <w:p>
      <w:pPr>
        <w:numPr>
          <w:ilvl w:val="0"/>
          <w:numId w:val="1005"/>
        </w:numPr>
        <w:pStyle w:val="Compact"/>
      </w:pPr>
      <w:r>
        <w:t xml:space="preserve">Збільшення R у 4 рази звужує довірчий інтервал приблизно вдвічі.</w:t>
      </w:r>
    </w:p>
    <w:p>
      <w:pPr>
        <w:numPr>
          <w:ilvl w:val="0"/>
          <w:numId w:val="1005"/>
        </w:numPr>
        <w:pStyle w:val="Compact"/>
      </w:pPr>
      <w:r>
        <w:t xml:space="preserve">Прогін №k завжди використовує seed + k − 1. Тому перші 5 прогонів при R = 5 і при R = 10 однакові.</w:t>
      </w:r>
    </w:p>
    <w:p>
      <w:pPr>
        <w:numPr>
          <w:ilvl w:val="0"/>
          <w:numId w:val="1005"/>
        </w:numPr>
        <w:pStyle w:val="Compact"/>
      </w:pPr>
      <w:r>
        <w:t xml:space="preserve">Ті самі seed використовуються для всіх стовпців серії, тому різниця між сценаріями зумовлена лише різницею параметрів, а не випадковістю.</w:t>
      </w:r>
    </w:p>
    <w:p>
      <w:pPr>
        <w:numPr>
          <w:ilvl w:val="0"/>
          <w:numId w:val="1005"/>
        </w:numPr>
        <w:pStyle w:val="Compact"/>
      </w:pPr>
      <w:r>
        <w:t xml:space="preserve">Той самий seed завжди дає ті самі числа на будь-якому комп’ютері, незалежно від того, скільки ядер процесора використано.</w:t>
      </w:r>
    </w:p>
    <w:bookmarkEnd w:id="29"/>
    <w:bookmarkStart w:id="30" w:name="X906137d50e321e9ccf1c9d638c6968917493d2e"/>
    <w:p>
      <w:pPr>
        <w:pStyle w:val="Heading2"/>
      </w:pPr>
      <w:r>
        <w:t xml:space="preserve">1.8 Що зберігається в базі даних і чому немає дублікатів</w:t>
      </w:r>
    </w:p>
    <w:p>
      <w:pPr>
        <w:pStyle w:val="FirstParagraph"/>
      </w:pPr>
      <w:r>
        <w:t xml:space="preserve">База</w:t>
      </w:r>
      <w:r>
        <w:t xml:space="preserve"> </w:t>
      </w:r>
      <w:r>
        <w:rPr>
          <w:rStyle w:val="VerbatimChar"/>
        </w:rPr>
        <w:t xml:space="preserve">reactive_simulation</w:t>
      </w:r>
      <w:r>
        <w:t xml:space="preserve"> </w:t>
      </w:r>
      <w:r>
        <w:t xml:space="preserve">має дві колекції.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scenarios</w:t>
      </w:r>
      <w:r>
        <w:t xml:space="preserve"> </w:t>
      </w:r>
      <w:r>
        <w:t xml:space="preserve">— що моделювали: параметри сценарію і всі назви, під якими його зберігали (поле</w:t>
      </w:r>
      <w:r>
        <w:t xml:space="preserve"> </w:t>
      </w:r>
      <w:r>
        <w:rPr>
          <w:rStyle w:val="VerbatimChar"/>
        </w:rPr>
        <w:t xml:space="preserve">names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results</w:t>
      </w:r>
      <w:r>
        <w:t xml:space="preserve"> </w:t>
      </w:r>
      <w:r>
        <w:t xml:space="preserve">— що отримали: знімок сценарію, R, seed, назва файлу, показники (середнє і ДІ), системні й додаткові показники, версія програми, дата.</w:t>
      </w:r>
    </w:p>
    <w:p>
      <w:pPr>
        <w:pStyle w:val="FirstParagraph"/>
      </w:pPr>
      <w:r>
        <w:t xml:space="preserve">Якщо MongoDB не запущена, ті самі записи зберігаються в JSON-файли в папці data, і програма пише про це в бічній панелі.</w:t>
      </w:r>
    </w:p>
    <w:p>
      <w:pPr>
        <w:pStyle w:val="BodyText"/>
      </w:pPr>
      <w:r>
        <w:t xml:space="preserve">Ідентифікатор не випадковий, а обчислюється з вмісту: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ідентифікатор сценарію</w:t>
      </w:r>
      <w:r>
        <w:t xml:space="preserve"> </w:t>
      </w:r>
      <w:r>
        <w:t xml:space="preserve">— хеш його параметрів без назви;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ідентифікатор результату</w:t>
      </w:r>
      <w:r>
        <w:t xml:space="preserve"> </w:t>
      </w:r>
      <w:r>
        <w:t xml:space="preserve">— хеш набору «параметри + R + seed + версія моделі».</w:t>
      </w:r>
    </w:p>
    <w:p>
      <w:pPr>
        <w:pStyle w:val="FirstParagraph"/>
      </w:pPr>
      <w:r>
        <w:t xml:space="preserve">Модель детермінована: ті самі параметри, R і seed завжди дають ті самі числа. Тому повторне збереження такого самого запуску нічого нового не створює. Як поводиться кнопка в різних ситуаціях, показано в таблиці 3.</w:t>
      </w:r>
    </w:p>
    <w:p>
      <w:pPr>
        <w:pStyle w:val="BodyText"/>
        <w:keepNext/>
        <w:spacing w:before="160"/>
        <w:ind w:firstLine="0"/>
      </w:pPr>
      <w:r>
        <w:t xml:space="preserve">Таблиця 3 – Поведінка кнопки «Зберегти в базу даних»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4061"/>
        <w:gridCol w:w="5463"/>
      </w:tblGrid>
      <w:tr>
        <w:trPr>
          <w:tblHeader w:val="true"/>
          <w:tblHeader/>
        </w:trP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Що ви зробили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Що буде в базі</w:t>
            </w:r>
          </w:p>
        </w:tc>
      </w:tr>
      <w:t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Натиснули кнопку вдруге без нового розрахунку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Нічого нового. Програма повідомить: «вже були в базі (ті самі параметри, R і seed), не дублювались»</w:t>
            </w:r>
          </w:p>
        </w:tc>
      </w:tr>
      <w:t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Відкрили інший файл з іншими параметрами, порахували, зберегли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Нові сценарії й нові результати додаються до старих</w:t>
            </w:r>
          </w:p>
        </w:tc>
      </w:tr>
      <w:t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Інший файл, але деякі стовпці мають ті самі параметри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Такі стовпці не дублюються; до їхнього результату дописується тег з назвою нового файлу</w:t>
            </w:r>
          </w:p>
        </w:tc>
      </w:tr>
      <w:t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Той самий файл, але інший seed або R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Сценарії ті самі, результати нові: це інший експеримент</w:t>
            </w:r>
          </w:p>
        </w:tc>
      </w:tr>
      <w:tr>
        <w:tc>
          <w:tcPr>
            <w:tcW w:type="dxa" w:w="406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Змінили модель і підняли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3"/>
              </w:rPr>
              <w:t xml:space="preserve">MODEL_VERSION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Fonts w:ascii="Times New Roman" w:hAnsi="Times New Roman"/>
                <w:sz w:val="23"/>
              </w:rPr>
              <w:t xml:space="preserve">у config.py</w:t>
            </w:r>
          </w:p>
        </w:tc>
        <w:tc>
          <w:tcPr>
            <w:tcW w:type="dxa" w:w="5463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Нові результати зберігаються поруч зі старими, нічого не перезаписується</w:t>
            </w:r>
          </w:p>
        </w:tc>
      </w:tr>
    </w:tbl>
    <w:p>
      <w:pPr>
        <w:pStyle w:val="BodyText"/>
      </w:pPr>
      <w:r>
        <w:t xml:space="preserve">Записи, збережені версією 3.0 (там кожне натискання давало копію), очищує одна команда в папці проєкту:</w:t>
      </w:r>
      <w:r>
        <w:t xml:space="preserve"> </w:t>
      </w:r>
      <w:r>
        <w:rPr>
          <w:rStyle w:val="VerbatimChar"/>
        </w:rPr>
        <w:t xml:space="preserve">python -m storage.cli dedupe</w:t>
      </w:r>
      <w:r>
        <w:t xml:space="preserve">.</w:t>
      </w:r>
    </w:p>
    <w:bookmarkEnd w:id="30"/>
    <w:bookmarkEnd w:id="31"/>
    <w:bookmarkStart w:id="42" w:name="X85429357b10243aa8aadec5e85c62a97e62c6b4"/>
    <w:p>
      <w:pPr>
        <w:pStyle w:val="Heading1"/>
      </w:pPr>
      <w:r>
        <w:t xml:space="preserve">Частина 2. Покроковий розбір одного прикладу</w:t>
      </w:r>
    </w:p>
    <w:p>
      <w:pPr>
        <w:pStyle w:val="FirstParagraph"/>
      </w:pPr>
      <w:r>
        <w:t xml:space="preserve">Візьмемо файл</w:t>
      </w:r>
      <w:r>
        <w:t xml:space="preserve"> </w:t>
      </w:r>
      <w:r>
        <w:rPr>
          <w:bCs/>
          <w:b/>
        </w:rPr>
        <w:t xml:space="preserve">TestFile_4</w:t>
      </w:r>
      <w:r>
        <w:t xml:space="preserve">,</w:t>
      </w:r>
      <w:r>
        <w:t xml:space="preserve"> </w:t>
      </w:r>
      <w:r>
        <w:rPr>
          <w:bCs/>
          <w:b/>
        </w:rPr>
        <w:t xml:space="preserve">стовпець 6</w:t>
      </w:r>
      <w:r>
        <w:t xml:space="preserve"> </w:t>
      </w:r>
      <w:r>
        <w:t xml:space="preserve">(на сторінці «Серія сценаріїв» — стовпець 6), налаштування R = 5, seed = 42.</w:t>
      </w:r>
    </w:p>
    <w:bookmarkStart w:id="32" w:name="вхідні-дані"/>
    <w:p>
      <w:pPr>
        <w:pStyle w:val="Heading2"/>
      </w:pPr>
      <w:r>
        <w:t xml:space="preserve">2.1 Вхідні дані</w:t>
      </w:r>
    </w:p>
    <w:p>
      <w:pPr>
        <w:pStyle w:val="FirstParagraph"/>
      </w:pPr>
      <w:r>
        <w:t xml:space="preserve">Вхідні параметри стовпця 6 наведено в таблиці 4.</w:t>
      </w:r>
    </w:p>
    <w:p>
      <w:pPr>
        <w:pStyle w:val="BodyText"/>
        <w:keepNext/>
        <w:spacing w:before="160"/>
        <w:ind w:firstLine="0"/>
      </w:pPr>
      <w:r>
        <w:t xml:space="preserve">Таблиця 4 – Вхідні параметри стовпця 6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1276"/>
        <w:gridCol w:w="1610"/>
        <w:gridCol w:w="1770"/>
        <w:gridCol w:w="4867"/>
      </w:tblGrid>
      <w:tr>
        <w:trPr>
          <w:tblHeader w:val="true"/>
          <w:tblHeader/>
        </w:trP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Рядок Excel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Параметр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Значення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Зміст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λ1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 мс⁻¹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у середньому одна подія МРЧ за мілісекунду (випадково)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2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s1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0,01 мс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тривалість первинної обробки (обробник переривання)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3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s2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0,5 мс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тривалість вторинної обробки події МРЧ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4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N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10 000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скільки подій МРЧ моделювати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5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D1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 мс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дедлайн події МРЧ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6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λ2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2 мс⁻¹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подія ЖРЧ рівно кожні 0,5 мс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7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s2b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0,1 мс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тривалість вторинної обробки події ЖРЧ</w:t>
            </w:r>
          </w:p>
        </w:tc>
      </w:tr>
      <w:tr>
        <w:tc>
          <w:tcPr>
            <w:tcW w:type="dxa" w:w="12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8</w:t>
            </w:r>
          </w:p>
        </w:tc>
        <w:tc>
          <w:tcPr>
            <w:tcW w:type="dxa" w:w="161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D2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0,2 мс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дедлайн події ЖРЧ</w:t>
            </w:r>
          </w:p>
        </w:tc>
      </w:tr>
    </w:tbl>
    <w:p>
      <w:pPr>
        <w:pStyle w:val="BodyText"/>
      </w:pPr>
      <w:r>
        <w:t xml:space="preserve">Програма перетворює стовпець на словник</w:t>
      </w:r>
      <w:r>
        <w:t xml:space="preserve"> </w:t>
      </w:r>
      <w:r>
        <w:rPr>
          <w:rStyle w:val="VerbatimChar"/>
        </w:rPr>
        <w:t xml:space="preserve">{lambda1: 1.0, s1: 0.01, s2: 0.5, N: 10000, D1: 1.0, lambda2: 2.0, s2b: 0.1, D2: 0.2}</w:t>
      </w:r>
      <w:r>
        <w:t xml:space="preserve">.</w:t>
      </w:r>
    </w:p>
    <w:bookmarkEnd w:id="32"/>
    <w:bookmarkStart w:id="33" w:name="перевірка-перед-запуском"/>
    <w:p>
      <w:pPr>
        <w:pStyle w:val="Heading2"/>
      </w:pPr>
      <w:r>
        <w:t xml:space="preserve">2.2 Перевірка перед запуском</w:t>
      </w:r>
    </w:p>
    <w:p>
      <w:pPr>
        <w:pStyle w:val="FirstParagraph"/>
      </w:pPr>
      <w:r>
        <w:t xml:space="preserve">Завантаження процесора:</w:t>
      </w:r>
    </w:p>
    <w:p>
      <w:pPr>
        <w:pStyle w:val="BodyText"/>
      </w:pPr>
      <w:r>
        <w:rPr>
          <w:iCs/>
          <w:i/>
        </w:rPr>
        <w:t xml:space="preserve">U = λ1·(s1 + s2) + λ2·(s1 + s2b) = 1·0,51 + 2·0,11 = 0,51 + 0,22 = 0,73.</w:t>
      </w:r>
    </w:p>
    <w:p>
      <w:pPr>
        <w:pStyle w:val="BodyText"/>
      </w:pPr>
      <w:r>
        <w:t xml:space="preserve">Процесор зайнятий 73 % часу. Це менше 1, тож черги не ростуть безмежно, і менше 0,95, тож попередження немає. Дедлайни досяжні: s1 + s2 = 0,51 &lt; D1 = 1 і s1 + s2b = 0,11 &lt; D2 = 0,2. Обробка однієї події ЖРЧ (0,11 мс) коротша за її період (0,5 мс). Отже, для цього стовпця немає ні помилок, ні попереджень.</w:t>
      </w:r>
    </w:p>
    <w:bookmarkEnd w:id="33"/>
    <w:bookmarkStart w:id="37" w:name="перші-3-мілісекунди-прогону-з-seed-42"/>
    <w:p>
      <w:pPr>
        <w:pStyle w:val="Heading2"/>
      </w:pPr>
      <w:r>
        <w:t xml:space="preserve">2.3 Перші 3 мілісекунди прогону з seed = 42</w:t>
      </w:r>
    </w:p>
    <w:p>
      <w:pPr>
        <w:pStyle w:val="FirstParagraph"/>
      </w:pPr>
      <w:r>
        <w:t xml:space="preserve">На рисунку 2 показано, що робить процесор на самому початку першого прогону. Стрілки — моменти надходження подій, прямокутники — обробка.</w:t>
      </w:r>
    </w:p>
    <w:p>
      <w:pPr>
        <w:pStyle w:val="BodyText"/>
        <w:keepNext/>
        <w:ind w:firstLine="0"/>
        <w:jc w:val="center"/>
      </w:pPr>
      <w:r>
        <w:drawing>
          <wp:inline>
            <wp:extent cx="5940000" cy="2376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/g2_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37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200"/>
        <w:ind w:firstLine="0"/>
        <w:jc w:val="center"/>
      </w:pPr>
      <w:r>
        <w:t xml:space="preserve">Рисунок 2 – Перші 3 мс роботи процесора (сценарій 6, seed = 42)</w:t>
      </w:r>
    </w:p>
    <w:p>
      <w:pPr>
        <w:pStyle w:val="BodyText"/>
      </w:pPr>
      <w:r>
        <w:t xml:space="preserve">Перші події по кроках: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1236"/>
        <w:gridCol w:w="2320"/>
        <w:gridCol w:w="5968"/>
      </w:tblGrid>
      <w:tr>
        <w:trPr>
          <w:tblHeader w:val="true"/>
          <w:tblHeader/>
        </w:trP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Час, мс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Що сталося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3"/>
              </w:rPr>
              <w:t xml:space="preserve">Що робить програма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0,2562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Надійшла подія М1 (МРЧ)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Процесор вільний → первинна обробка М1 до 0,2662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0,2662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Кінець первинної обробки М1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М1 переходить у QS; вона єдина, тож одразу починається її вторинна обробка, яка мала б тривати до 0,7662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0,5000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Надійшла подія Ж1 (ЖРЧ)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bCs/>
                <w:rFonts w:ascii="Times New Roman" w:hAnsi="Times New Roman"/>
                <w:b/>
                <w:sz w:val="23"/>
              </w:rPr>
              <w:t xml:space="preserve">Витіснення:</w:t>
            </w:r>
            <w:r>
              <w:rPr>
                <w:rFonts w:ascii="Times New Roman" w:hAnsi="Times New Roman"/>
                <w:sz w:val="23"/>
              </w:rPr>
              <w:t xml:space="preserve"> </w:t>
            </w:r>
            <w:r>
              <w:rPr>
                <w:rFonts w:ascii="Times New Roman" w:hAnsi="Times New Roman"/>
                <w:sz w:val="23"/>
              </w:rPr>
              <w:t xml:space="preserve">М1 виконала 0,2338 з 0,5 мс; залишок 0,2662 мс, і М1 повертається в голову QS. Ж1 іде на первинну обробку до 0,51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0,5100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Кінець первинної обробки Ж1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QH (Ж1) має вищий пріоритет за QS (М1) → вторинна обробка Ж1 до 0,61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0,6100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Кінець вторинної обробки Ж1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Ж1 завершена. Продовжується М1 із залишком 0,2662 → до 0,8762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0,8762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Кінець вторинної обробки М1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М1 завершена. Черги порожні → процесор простоює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1,0000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Надійшла Ж2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Первинна обробка до 1,01, далі вторинна до 1,11</w:t>
            </w:r>
          </w:p>
        </w:tc>
      </w:tr>
      <w:tr>
        <w:tc>
          <w:tcPr>
            <w:tcW w:type="dxa" w:w="123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1,0798</w:t>
            </w:r>
          </w:p>
        </w:tc>
        <w:tc>
          <w:tcPr>
            <w:tcW w:type="dxa" w:w="232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Надійшла М2</w:t>
            </w:r>
          </w:p>
        </w:tc>
        <w:tc>
          <w:tcPr>
            <w:tcW w:type="dxa" w:w="596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3"/>
              </w:rPr>
              <w:t xml:space="preserve">Витіснення Ж2 (залишок 0,0302 мс) → первинна обробка М2 до 1,0898 → Ж2 з QH завершується о 1,12 → лише тоді починається вторинна обробка М2</w:t>
            </w:r>
          </w:p>
        </w:tc>
      </w:tr>
    </w:tbl>
    <w:p>
      <w:pPr>
        <w:pStyle w:val="BodyText"/>
      </w:pPr>
      <w:r>
        <w:t xml:space="preserve">Для кожної події програма запам’ятовує п’ять моментів і з них рахує свої часи (таблиця 5).</w:t>
      </w:r>
    </w:p>
    <w:p>
      <w:pPr>
        <w:pStyle w:val="BodyText"/>
        <w:keepNext/>
        <w:spacing w:before="160"/>
        <w:ind w:firstLine="0"/>
      </w:pPr>
      <w:r>
        <w:t xml:space="preserve">Таблиця 5 – Часи окремих подій на початку прогону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735"/>
        <w:gridCol w:w="1076"/>
        <w:gridCol w:w="1190"/>
        <w:gridCol w:w="1190"/>
        <w:gridCol w:w="1304"/>
        <w:gridCol w:w="1304"/>
        <w:gridCol w:w="1418"/>
        <w:gridCol w:w="1304"/>
      </w:tblGrid>
      <w:tr>
        <w:trPr>
          <w:tblHeader w:val="true"/>
          <w:tblHeader/>
        </w:trPr>
        <w:tc>
          <w:tcPr>
            <w:tcW w:type="dxa" w:w="73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Подія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Надійшла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Первинна: початок – кінець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Вторинна: початок – кінець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Очікування первинної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Очікування вторинної</w:t>
            </w:r>
          </w:p>
        </w:tc>
        <w:tc>
          <w:tcPr>
            <w:tcW w:type="dxa" w:w="141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Час перебування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Дедлайн дотримано?</w:t>
            </w:r>
          </w:p>
        </w:tc>
      </w:tr>
      <w:tr>
        <w:tc>
          <w:tcPr>
            <w:tcW w:type="dxa" w:w="73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М1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0,2562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0,2562 – 0,2662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0,2662 – 0,8762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41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0,8762 − 0,2562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0,62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так (&lt; 1)</w:t>
            </w:r>
          </w:p>
        </w:tc>
      </w:tr>
      <w:tr>
        <w:tc>
          <w:tcPr>
            <w:tcW w:type="dxa" w:w="73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Ж1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– 0,51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0,51 – 0,61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41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0,11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так (&lt; 0,2)</w:t>
            </w:r>
          </w:p>
        </w:tc>
      </w:tr>
      <w:tr>
        <w:tc>
          <w:tcPr>
            <w:tcW w:type="dxa" w:w="73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Ж2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 – 1,01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1,01 – 1,12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41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bCs/>
                <w:rFonts w:ascii="Times New Roman" w:hAnsi="Times New Roman"/>
                <w:b/>
                <w:sz w:val="20"/>
              </w:rPr>
              <w:t xml:space="preserve">0,12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так (&lt; 0,2)</w:t>
            </w:r>
          </w:p>
        </w:tc>
      </w:tr>
      <w:tr>
        <w:tc>
          <w:tcPr>
            <w:tcW w:type="dxa" w:w="73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М2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1,0798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1,0798 – 1,0898</w:t>
            </w:r>
          </w:p>
        </w:tc>
        <w:tc>
          <w:tcPr>
            <w:tcW w:type="dxa" w:w="1191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1,12 – 1,75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1,12 − 1,0898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0,0302</w:t>
            </w:r>
          </w:p>
        </w:tc>
        <w:tc>
          <w:tcPr>
            <w:tcW w:type="dxa" w:w="1418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1,75 − 1,0798 =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bCs/>
                <w:rFonts w:ascii="Times New Roman" w:hAnsi="Times New Roman"/>
                <w:b/>
                <w:sz w:val="20"/>
              </w:rPr>
              <w:t xml:space="preserve">0,6702</w:t>
            </w:r>
          </w:p>
        </w:tc>
        <w:tc>
          <w:tcPr>
            <w:tcW w:type="dxa" w:w="13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так (&lt; 1)</w:t>
            </w:r>
          </w:p>
        </w:tc>
      </w:tr>
    </w:tbl>
    <w:p>
      <w:pPr>
        <w:pStyle w:val="BodyText"/>
      </w:pPr>
      <w:r>
        <w:t xml:space="preserve">Зверніть увагу на дві речі.</w:t>
      </w:r>
    </w:p>
    <w:p>
      <w:pPr>
        <w:numPr>
          <w:ilvl w:val="0"/>
          <w:numId w:val="1008"/>
        </w:numPr>
        <w:pStyle w:val="Compact"/>
      </w:pPr>
      <w:r>
        <w:t xml:space="preserve">М1 мала чисту обробку 0,01 + 0,5 = 0,51 мс, а перебувала в системі 0,62 мс. Різниця 0,11 мс — це обробка Ж1, яка її перервала.</w:t>
      </w:r>
    </w:p>
    <w:p>
      <w:pPr>
        <w:numPr>
          <w:ilvl w:val="0"/>
          <w:numId w:val="1008"/>
        </w:numPr>
        <w:pStyle w:val="Compact"/>
      </w:pPr>
      <w:r>
        <w:t xml:space="preserve">«Очікування вторинної обробки» (показники 2 і 3) — це час від кінця первинної обробки до</w:t>
      </w:r>
      <w:r>
        <w:t xml:space="preserve"> </w:t>
      </w:r>
      <w:r>
        <w:rPr>
          <w:bCs/>
          <w:b/>
        </w:rPr>
        <w:t xml:space="preserve">першого</w:t>
      </w:r>
      <w:r>
        <w:t xml:space="preserve"> </w:t>
      </w:r>
      <w:r>
        <w:t xml:space="preserve">початку вторинної. Пізніші перерви туди не входять, але входять у час перебування (показники 4 і 5).</w:t>
      </w:r>
    </w:p>
    <w:p>
      <w:pPr>
        <w:pStyle w:val="FirstParagraph"/>
      </w:pPr>
      <w:r>
        <w:t xml:space="preserve">Так програма проходить усі 10 000 подій МРЧ і близько 20 000 подій ЖРЧ. У цьому прогоні цикл виконав 90 372 кроки.</w:t>
      </w:r>
    </w:p>
    <w:bookmarkEnd w:id="37"/>
    <w:bookmarkStart w:id="38" w:name="вікно-стаціонарності"/>
    <w:p>
      <w:pPr>
        <w:pStyle w:val="Heading2"/>
      </w:pPr>
      <w:r>
        <w:t xml:space="preserve">2.4 Вікно стаціонарності</w:t>
      </w:r>
    </w:p>
    <w:p>
      <w:pPr>
        <w:pStyle w:val="FirstParagraph"/>
      </w:pPr>
      <w:r>
        <w:t xml:space="preserve">Межі вікна для цього прогону:</w:t>
      </w:r>
    </w:p>
    <w:p>
      <w:pPr>
        <w:numPr>
          <w:ilvl w:val="0"/>
          <w:numId w:val="1009"/>
        </w:numPr>
        <w:pStyle w:val="Compact"/>
      </w:pPr>
      <w:r>
        <w:t xml:space="preserve">i_start = ⌈0,05 · 10 000⌉ = 500, i_end = ⌊0,95 · 10 000⌋ = 9500;</w:t>
      </w:r>
    </w:p>
    <w:p>
      <w:pPr>
        <w:numPr>
          <w:ilvl w:val="0"/>
          <w:numId w:val="1009"/>
        </w:numPr>
        <w:pStyle w:val="Compact"/>
      </w:pPr>
      <w:r>
        <w:t xml:space="preserve">t_start = момент надходження М500 = 494,66 мс; t_end = момент надходження М9500 = 9522,42 мс;</w:t>
      </w:r>
    </w:p>
    <w:p>
      <w:pPr>
        <w:numPr>
          <w:ilvl w:val="0"/>
          <w:numId w:val="1009"/>
        </w:numPr>
        <w:pStyle w:val="Compact"/>
      </w:pPr>
      <w:r>
        <w:t xml:space="preserve">довжина вікна — 9027,77 мс.</w:t>
      </w:r>
    </w:p>
    <w:p>
      <w:pPr>
        <w:pStyle w:val="FirstParagraph"/>
      </w:pPr>
      <w:r>
        <w:t xml:space="preserve">У вікно потрапили 9001 подія МРЧ і 18 055 подій ЖРЧ. Для ЖРЧ додатково відкидаються перші й останні 100 подій.</w:t>
      </w:r>
    </w:p>
    <w:p>
      <w:pPr>
        <w:pStyle w:val="BodyText"/>
      </w:pPr>
      <w:r>
        <w:t xml:space="preserve">Фактична інтенсивність у вікні: 9001 / 9027,77 = 0,997 мс⁻¹ (задано 1) і 18 055 / 9027,77 = 2,000 мс⁻¹ (задано 2). Генератор працює правильно.</w:t>
      </w:r>
    </w:p>
    <w:bookmarkEnd w:id="38"/>
    <w:bookmarkStart w:id="39" w:name="звідки-береться-кожне-з-18-чисел"/>
    <w:p>
      <w:pPr>
        <w:pStyle w:val="Heading2"/>
      </w:pPr>
      <w:r>
        <w:t xml:space="preserve">2.5 Звідки береться кожне з 18 чисел</w:t>
      </w:r>
    </w:p>
    <w:p>
      <w:pPr>
        <w:pStyle w:val="FirstParagraph"/>
      </w:pPr>
      <w:r>
        <w:t xml:space="preserve">У таблиці 6 наведено, як рахується кожен показник. Стовпець «Прогін seed 42» — один прогін. Стовпець «R = 5» — те, що ви бачите в програмі (середнє ± ДІ по прогонах із seed 42…46). Усі часи — у мілісекундах.</w:t>
      </w:r>
    </w:p>
    <w:p>
      <w:pPr>
        <w:pStyle w:val="BodyText"/>
        <w:keepNext/>
        <w:spacing w:before="160"/>
        <w:ind w:firstLine="0"/>
      </w:pPr>
      <w:r>
        <w:t xml:space="preserve">Таблиця 6 – 18 показників для стовпця 6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428"/>
        <w:gridCol w:w="1999"/>
        <w:gridCol w:w="2203"/>
        <w:gridCol w:w="1182"/>
        <w:gridCol w:w="1216"/>
        <w:gridCol w:w="2495"/>
      </w:tblGrid>
      <w:tr>
        <w:trPr>
          <w:tblHeader w:val="true"/>
          <w:tblHeader/>
        </w:trP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№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Показник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Як рахується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Прогін seed 42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R = 5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Перевірка «на око»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очікування первинної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середнє (початок первинної − надходження) по 9001 події МРЧ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0,00018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0,00016 ± 0,00002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Майже 0: обробник займає лише 3 % часу (див. № 14)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очікування вторинної МРЧ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середнє (початок вторинної − кінець первинної)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0,6585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0,621 ± 0,032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Подія МРЧ чекає, поки закінчаться інші МРЧ і всі ЖРЧ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очікування вторинної ЖРЧ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 саме для ЖРЧ у вікні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0,00011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0,00011 ± 0,00001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ЖРЧ майже ніколи не чекає: вона має пріоритет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перебування МРЧ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середнє (кінець вторинної − надходження)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1,3145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1,277 ± 0,032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&gt; s1 + s2 = 0,51 через черги і витіснення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перебування ЖРЧ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 саме для ЖРЧ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0,11117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0,11118 ± 0,00003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≈ s1 + s2b = 0,11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Макс. очікування первинної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того самого, що в № 1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0,0124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0,0130 ± 0,0016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Трохи більше за одну первинну обробку (0,01)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Макс. очікування вторинної МРЧ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№ 2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8,035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6,26 ± 1,27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Пік черги; максимум нестабільний, тому ДІ широкий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Макс. очікування вторинної ЖРЧ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№ 3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0,0200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0,0200 ± 0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= 2·s1: дві первинні обробки МРЧ поспіль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Макс. перебування МРЧ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№ 4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8,665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6,94 ± 1,22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Макс. перебування ЖРЧ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№ 5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0,1400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0,142 ± 0,006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0,11 + 3·0,01: три перерви від первинних обробок МРЧ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довжина черги Q0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Σ(довжина Q0 · тривалість відрізка) / 9027,77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0,00027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0,00025 ± 0,00001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довжина черги QS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 саме для QS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0,8019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0,765 ± 0,031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Закон Літтла: 0,997 · (1,3145 − 0,00018 − 0,51) = 0,802 ✓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Сер. довжина черги QH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 саме для QH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0,00225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0,00226 ± 0,00006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 · (0,11117 − 0,11) = 0,0023 ✓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Завантаження первинного обробника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частка часу вікна, коли йде первинна обробка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0,02997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0,02997 ± 0,00003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(λ1 + λ2)·s1 = 3·0,01 = 0,03 ✓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Завантаження вторинного (МРЧ)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частка часу, коли йде вторинна обробка МРЧ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0,4986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0,4988 ± 0,0012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λ1·s2 = 0,5 ✓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Завантаження вторинного (ЖРЧ)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частка часу, коли йде вторинна обробка ЖРЧ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0,19999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0,2000 ± 0,00001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λ2·s2b = 0,2 ✓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 порушення дедлайну МРЧ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частка подій МРЧ з перебуванням &gt; D1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4670 / 9001 = 0,5188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0,510 ± 0,008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Середнє перебування (1,31) більше за D1 = 1, тож половина подій запізнюється</w:t>
            </w:r>
          </w:p>
        </w:tc>
      </w:tr>
      <w:tr>
        <w:tc>
          <w:tcPr>
            <w:tcW w:type="dxa" w:w="42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>
            <w:tcW w:type="dxa" w:w="1999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 порушення дедлайну ЖРЧ</w:t>
            </w:r>
          </w:p>
        </w:tc>
        <w:tc>
          <w:tcPr>
            <w:tcW w:type="dxa" w:w="2204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частка подій ЖРЧ з перебуванням &gt; D2</w:t>
            </w:r>
          </w:p>
        </w:tc>
        <w:tc>
          <w:tcPr>
            <w:tcW w:type="dxa" w:w="118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 / 18 055 = 0</w:t>
            </w:r>
          </w:p>
        </w:tc>
        <w:tc>
          <w:tcPr>
            <w:tcW w:type="dxa" w:w="1216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 ± 0</w:t>
            </w:r>
          </w:p>
        </w:tc>
        <w:tc>
          <w:tcPr>
            <w:tcW w:type="dxa" w:w="249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Максимум 0,14 &lt; D2 = 0,2: жорсткі дедлайни гарантовані</w:t>
            </w:r>
          </w:p>
        </w:tc>
      </w:tr>
    </w:tbl>
    <w:p>
      <w:pPr>
        <w:pStyle w:val="BodyText"/>
      </w:pPr>
      <w:r>
        <w:t xml:space="preserve">Сума № 14 + № 15 + № 16 = 0,03 + 0,5 + 0,2 = 0,73 = U із пункту 2.2. Тобто модель «зберігає роботу»: процесор виконав рівно стільки, скільки надійшло.</w:t>
      </w:r>
    </w:p>
    <w:bookmarkEnd w:id="39"/>
    <w:bookmarkStart w:id="40" w:name="X3d29cf056c94030a997bed3d71472f61d232aa4"/>
    <w:p>
      <w:pPr>
        <w:pStyle w:val="Heading2"/>
      </w:pPr>
      <w:r>
        <w:t xml:space="preserve">2.6 Від п’яти прогонів до числа в таблиці програми</w:t>
      </w:r>
    </w:p>
    <w:p>
      <w:pPr>
        <w:pStyle w:val="FirstParagraph"/>
      </w:pPr>
      <w:r>
        <w:t xml:space="preserve">Покажемо на показнику № 4 (середній час перебування МРЧ). П’ять прогонів дали: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W w:w="5000" w:type="pct"/>
        <w:tblLayout w:type="fixed"/>
      </w:tblPr>
      <w:tblGrid>
        <w:gridCol w:w="2101"/>
        <w:gridCol w:w="1484"/>
        <w:gridCol w:w="1484"/>
        <w:gridCol w:w="1484"/>
        <w:gridCol w:w="1484"/>
        <w:gridCol w:w="1484"/>
      </w:tblGrid>
      <w:tr>
        <w:trPr>
          <w:tblHeader w:val="true"/>
          <w:tblHeader/>
        </w:trPr>
        <w:tc>
          <w:tcPr>
            <w:tcW w:type="dxa" w:w="210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seed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42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43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44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45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46</w:t>
            </w:r>
          </w:p>
        </w:tc>
      </w:tr>
      <w:tr>
        <w:tc>
          <w:tcPr>
            <w:tcW w:type="dxa" w:w="2102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Показник 4, мс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1,31449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1,25088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1,28943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1,27427</w:t>
            </w:r>
          </w:p>
        </w:tc>
        <w:tc>
          <w:tcPr>
            <w:tcW w:type="dxa" w:w="1485"/>
          </w:tcPr>
          <w:p>
            <w:pPr>
              <w:pStyle w:val="Compact"/>
              <w:spacing w:after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1,25667</w:t>
            </w:r>
          </w:p>
        </w:tc>
      </w:tr>
    </w:tbl>
    <w:p>
      <w:pPr>
        <w:pStyle w:val="BodyText"/>
      </w:pPr>
      <w:r>
        <w:t xml:space="preserve">Далі рахуємо:</w:t>
      </w:r>
    </w:p>
    <w:p>
      <w:pPr>
        <w:numPr>
          <w:ilvl w:val="0"/>
          <w:numId w:val="1010"/>
        </w:numPr>
        <w:pStyle w:val="Compact"/>
      </w:pPr>
      <w:r>
        <w:t xml:space="preserve">середнє: x̄ = (1,31449 + 1,25088 + 1,28943 + 1,27427 + 1,25667) / 5 =</w:t>
      </w:r>
      <w:r>
        <w:t xml:space="preserve"> </w:t>
      </w:r>
      <w:r>
        <w:rPr>
          <w:bCs/>
          <w:b/>
        </w:rPr>
        <w:t xml:space="preserve">1,27715</w:t>
      </w:r>
      <w:r>
        <w:t xml:space="preserve">;</w:t>
      </w:r>
    </w:p>
    <w:p>
      <w:pPr>
        <w:numPr>
          <w:ilvl w:val="0"/>
          <w:numId w:val="1010"/>
        </w:numPr>
        <w:pStyle w:val="Compact"/>
      </w:pPr>
      <w:r>
        <w:t xml:space="preserve">стандартне відхилення: s = 0,02580;</w:t>
      </w:r>
    </w:p>
    <w:p>
      <w:pPr>
        <w:numPr>
          <w:ilvl w:val="0"/>
          <w:numId w:val="1010"/>
        </w:numPr>
        <w:pStyle w:val="Compact"/>
      </w:pPr>
      <w:r>
        <w:t xml:space="preserve">напівширина ДІ: 2,776 · 0,02580 / √5 = 2,776 · 0,01154 ≈</w:t>
      </w:r>
      <w:r>
        <w:t xml:space="preserve"> </w:t>
      </w:r>
      <w:r>
        <w:rPr>
          <w:bCs/>
          <w:b/>
        </w:rPr>
        <w:t xml:space="preserve">0,0320</w:t>
      </w:r>
      <w:r>
        <w:t xml:space="preserve">.</w:t>
      </w:r>
    </w:p>
    <w:p>
      <w:pPr>
        <w:pStyle w:val="FirstParagraph"/>
      </w:pPr>
      <w:r>
        <w:t xml:space="preserve">У програмі видно «1,277 ± 0,032». Отже, справжнє середнє перебування з імовірністю 95 % лежить між 1,245 і 1,309 мс.</w:t>
      </w:r>
    </w:p>
    <w:p>
      <w:pPr>
        <w:pStyle w:val="BodyText"/>
      </w:pPr>
      <w:r>
        <w:t xml:space="preserve">Так само для показника № 17: прогони дали 0,5188; 0,5061; 0,5112; 0,5136; 0,5016 → 0,5103 ± 0,0083, тобто від 50,2 % до 51,9 % подій МРЧ запізнюються.</w:t>
      </w:r>
    </w:p>
    <w:bookmarkEnd w:id="40"/>
    <w:bookmarkStart w:id="41" w:name="що-з-цього-брати-в-розділ-3"/>
    <w:p>
      <w:pPr>
        <w:pStyle w:val="Heading2"/>
      </w:pPr>
      <w:r>
        <w:t xml:space="preserve">2.7 Що з цього брати в розділ 3</w:t>
      </w:r>
    </w:p>
    <w:p>
      <w:pPr>
        <w:numPr>
          <w:ilvl w:val="0"/>
          <w:numId w:val="1011"/>
        </w:numPr>
        <w:pStyle w:val="Compact"/>
        <w:spacing w:after="200"/>
        <w:ind w:firstLine="0"/>
        <w:jc w:val="center"/>
      </w:pPr>
      <w:r>
        <w:t xml:space="preserve">Рисунок 1 і таблиця 1 — опис програмної реалізації.</w:t>
      </w:r>
    </w:p>
    <w:p>
      <w:pPr>
        <w:numPr>
          <w:ilvl w:val="0"/>
          <w:numId w:val="1011"/>
        </w:numPr>
        <w:pStyle w:val="Compact"/>
        <w:spacing w:after="200"/>
        <w:ind w:firstLine="0"/>
        <w:jc w:val="center"/>
      </w:pPr>
      <w:r>
        <w:t xml:space="preserve">Рисунок 2 і таблиця 5 — демонстрація роботи моделі на трасі подій (витіснення М1 подією Ж1, пріоритет QH над QS).</w:t>
      </w:r>
    </w:p>
    <w:p>
      <w:pPr>
        <w:numPr>
          <w:ilvl w:val="0"/>
          <w:numId w:val="1011"/>
        </w:numPr>
        <w:pStyle w:val="Compact"/>
      </w:pPr>
      <w:r>
        <w:t xml:space="preserve">Стовпець «Перевірка на око» таблиці 6 — верифікація: № 14–16 збігаються з λ·s, сума дорівнює U, № 12 і № 13 узгоджуються із законом Літтла, № 18 = 0 підтверджує гарантію для ЖРЧ.</w:t>
      </w:r>
    </w:p>
    <w:p>
      <w:pPr>
        <w:numPr>
          <w:ilvl w:val="0"/>
          <w:numId w:val="1011"/>
        </w:numPr>
        <w:pStyle w:val="Compact"/>
      </w:pPr>
      <w:r>
        <w:t xml:space="preserve">Пункт 2.6 — як отримано довірчі інтервали.</w:t>
      </w:r>
    </w:p>
    <w:bookmarkEnd w:id="41"/>
    <w:bookmarkEnd w:id="42"/>
    <w:sectPr>
      <w:pgSz w:w="11906" w:h="16838"/>
      <w:pgMar w:left="1417" w:right="850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cs="Times New Roman" w:eastAsia="Times New Roman"/>
      <w:color w:val="000000"/>
      <w:sz w:val="28"/>
    </w:rPr>
  </w:style>
  <w:style w:styleId="BodyText" w:type="paragraph">
    <w:name w:val="Body Text"/>
    <w:basedOn w:val="Normal"/>
    <w:link w:val="BodyTextChar"/>
    <w:pPr>
      <w:spacing w:after="80" w:before="180" w:line="276" w:lineRule="auto"/>
      <w:ind w:firstLine="709"/>
      <w:jc w:val="both"/>
    </w:pPr>
    <w:qFormat/>
    <w:rPr>
      <w:rFonts w:ascii="Times New Roman" w:hAnsi="Times New Roman" w:cs="Times New Roman" w:eastAsia="Times New Roman"/>
      <w:color w:val="00000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80" w:line="276" w:lineRule="auto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cs="Times New Roman" w:eastAsia="Times New Roman"/>
      <w:color w:val="000000"/>
      <w:sz w:val="28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Times New Roman" w:hAnsi="Times New Roman" w:cs="Times New Roman" w:eastAsia="Times New Roman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Times New Roman" w:hAnsi="Times New Roman" w:cs="Times New Roman" w:eastAsia="Times New Roman"/>
      <w:b w:val="0"/>
      <w:color w:val="000000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60" w:before="280"/>
      <w:outlineLvl w:val="0"/>
    </w:pPr>
    <w:rPr>
      <w:rFonts w:ascii="Times New Roman" w:hAnsi="Times New Roman" w:cs="Times New Roman" w:eastAsia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280"/>
      <w:outlineLvl w:val="1"/>
    </w:pPr>
    <w:rPr>
      <w:rFonts w:ascii="Times New Roman" w:hAnsi="Times New Roman" w:cs="Times New Roman" w:eastAsia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34" Type="http://schemas.openxmlformats.org/officeDocument/2006/relationships/image" Target="media/rId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Як працює програма «Симулятор моделі реактивності»</dc:title>
  <dc:creator/>
  <cp:keywords/>
  <dcterms:created xsi:type="dcterms:W3CDTF">2026-10-18T11:36:46Z</dcterms:created>
  <dcterms:modified xsi:type="dcterms:W3CDTF">2026-10-18T11:36:46Z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Посібник до версії 4.7 і покроковий розбір одного прикладу</vt:lpwstr>
  </property>
</Properties>
</file>