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3A5F"/>
          <w:sz w:val="36"/>
        </w:rPr>
        <w:t>FinPilot — Haftalık %10+ Getiri Hedefi: Gerçekçi Değerlendirme, Sistem ve Yol Haritası</w:t>
      </w:r>
    </w:p>
    <w:p>
      <w:r>
        <w:rPr>
          <w:b/>
          <w:color w:val="2E75B6"/>
          <w:sz w:val="24"/>
        </w:rPr>
        <w:t>Sistemin kendi ölçüm verisine dayalı dürüst analiz · strateji · AI · donanım · risk</w:t>
      </w:r>
    </w:p>
    <w:p>
      <w:r>
        <w:rPr>
          <w:i/>
          <w:color w:val="555555"/>
          <w:sz w:val="19"/>
        </w:rPr>
        <w:t>Mevcut audit verileri (barrier_audit, profitcore_audit, haftalık MC raporu) incelenerek hazırlanmıştır. 23 Haziran 2026. Bu bir sistem-tasarımı ve eğitim referansıdır, YATIRIM TAVSİYESİ DEĞİLDİR.</w:t>
      </w:r>
    </w:p>
    <w:p>
      <w:pPr>
        <w:pBdr>
          <w:bottom w:val="single" w:sz="12" w:space="1" w:color="2E75B6"/>
        </w:pBdr>
      </w:pPr>
    </w:p>
    <w:p>
      <w:pPr>
        <w:pStyle w:val="Heading1"/>
      </w:pPr>
      <w:r>
        <w:t>1. Yönetici Özeti</w:t>
      </w:r>
    </w:p>
    <w:p>
      <w:pPr>
        <w:spacing w:after="160"/>
      </w:pPr>
      <w:r>
        <w:rPr>
          <w:b w:val="0"/>
          <w:i w:val="0"/>
        </w:rPr>
        <w:t>Dürüst başlayalım, çünkü prompt bunu istiyor ve sistemin kendi verisi bunu gerektiriyor: haftalık %10 SÜREKLİ getiri, bilinen hiçbir trader, fon veya quant tarafından sürdürülebilir biçimde başarılmamış bir hedeftir. Asıl problem "%10" değil, "sürekli ve tekrarlanabilir" kısmıdır — matematiği aşağıda. Daha da önemlisi: FinPilot'un kendi en güncel denetimi, sistemin şu an KANITLANMIŞ bir edge'i olmadığını gösteriyor.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10224"/>
            <w:shd w:val="clear" w:fill="FBEAEA"/>
          </w:tcPr>
          <w:p>
            <w:r/>
          </w:p>
          <w:p>
            <w:pPr>
              <w:spacing w:after="60"/>
            </w:pPr>
            <w:r>
              <w:rPr>
                <w:b/>
                <w:color w:val="B02A2A"/>
                <w:sz w:val="20"/>
              </w:rPr>
              <w:t xml:space="preserve">GERÇEK 1 — </w:t>
            </w:r>
            <w:r>
              <w:rPr>
                <w:sz w:val="20"/>
              </w:rPr>
              <w:t xml:space="preserve"> %10/hafta bileşik = yılda ~142x. $10k → 1 yılda ~$1.4M, 2 yılda ~$200M. Bu, tarihteki en iyi fonun ~200 katıdır; small-cap likiditesi bunu fiziksel olarak kaldırmaz.</w:t>
            </w:r>
          </w:p>
          <w:p>
            <w:pPr>
              <w:spacing w:after="60"/>
            </w:pPr>
            <w:r>
              <w:rPr>
                <w:b/>
                <w:color w:val="B02A2A"/>
                <w:sz w:val="20"/>
              </w:rPr>
              <w:t xml:space="preserve">GERÇEK 2 — </w:t>
            </w:r>
            <w:r>
              <w:rPr>
                <w:sz w:val="20"/>
              </w:rPr>
              <w:t xml:space="preserve"> profitcore_audit (20 Haz 2026, n=602): profit factor 1.028, isabet %40, beklenti +%0.1/işlem, medyan -%1.45, stdev %11.4. Yani şu an edge ≈ yok; maliyet sonrası negatife döner.</w:t>
            </w:r>
          </w:p>
          <w:p>
            <w:pPr>
              <w:spacing w:after="60"/>
            </w:pPr>
            <w:r>
              <w:rPr>
                <w:b/>
                <w:color w:val="B02A2A"/>
                <w:sz w:val="20"/>
              </w:rPr>
              <w:t xml:space="preserve">GERÇEK 3 — </w:t>
            </w:r>
            <w:r>
              <w:rPr>
                <w:sz w:val="20"/>
              </w:rPr>
              <w:t xml:space="preserve"> barrier_audit (n=4066): permutation p=0.705 → sonuç rastgeleden ayırt edilemiyor. Skor decile'ları monoton değil: yüksek skor daha iyi getiri DEMİYOR.</w:t>
            </w:r>
          </w:p>
          <w:p>
            <w:pPr>
              <w:spacing w:after="60"/>
            </w:pPr>
            <w:r>
              <w:rPr>
                <w:b/>
                <w:color w:val="1E7A3C"/>
                <w:sz w:val="20"/>
              </w:rPr>
              <w:t xml:space="preserve">YÖN — </w:t>
            </w:r>
            <w:r>
              <w:rPr>
                <w:sz w:val="20"/>
              </w:rPr>
              <w:t xml:space="preserve"> Bu yüzden "haftalık %10 sistemi" kurmak erken. Adım sıfır: istatistiksel olarak anlamlı, pozitif beklentili BİR edge kanıtlamak. Sonra agresifleştirmek.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b w:val="0"/>
          <w:i/>
          <w:color w:val="555555"/>
        </w:rPr>
        <w:t>Bu doküman hedefi küçümsemiyor; onu gerçek sayılara oturtuyor. Agresif ama hayatta kalan bir sistem kurulabilir — ama önce edge, sonra kaldıraç. Sırasız gidersek sonuç sermayenin kalıcı kaybıdır.</w:t>
      </w:r>
    </w:p>
    <w:p>
      <w:pPr>
        <w:pStyle w:val="Heading1"/>
      </w:pPr>
      <w:r>
        <w:t>2. Haftalık %10 Hedefinin Gerçekçi Analizi</w:t>
      </w:r>
    </w:p>
    <w:p>
      <w:pPr>
        <w:spacing w:after="60"/>
      </w:pPr>
      <w:r>
        <w:rPr>
          <w:b/>
          <w:i w:val="0"/>
        </w:rPr>
        <w:t>Bileşik güç (prompt'un istediği hesap):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592"/>
            <w:shd w:val="clear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Süre</w:t>
            </w:r>
          </w:p>
        </w:tc>
        <w:tc>
          <w:tcPr>
            <w:tcW w:type="dxa" w:w="3744"/>
            <w:shd w:val="clear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%10/hafta bileşik</w:t>
            </w:r>
          </w:p>
        </w:tc>
        <w:tc>
          <w:tcPr>
            <w:tcW w:type="dxa" w:w="3744"/>
            <w:shd w:val="clear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$10.000 başlangıç</w:t>
            </w:r>
          </w:p>
        </w:tc>
      </w:tr>
      <w:tr>
        <w:tc>
          <w:tcPr>
            <w:tcW w:type="dxa" w:w="2592"/>
          </w:tcPr>
          <w:p>
            <w:pPr>
              <w:spacing w:after="40"/>
            </w:pPr>
            <w:r>
              <w:rPr>
                <w:sz w:val="19"/>
              </w:rPr>
              <w:t>1 hafta</w:t>
            </w:r>
          </w:p>
        </w:tc>
        <w:tc>
          <w:tcPr>
            <w:tcW w:type="dxa" w:w="3744"/>
          </w:tcPr>
          <w:p>
            <w:pPr>
              <w:spacing w:after="40"/>
            </w:pPr>
            <w:r>
              <w:rPr>
                <w:sz w:val="19"/>
              </w:rPr>
              <w:t>+%10</w:t>
            </w:r>
          </w:p>
        </w:tc>
        <w:tc>
          <w:tcPr>
            <w:tcW w:type="dxa" w:w="3744"/>
          </w:tcPr>
          <w:p>
            <w:pPr>
              <w:spacing w:after="40"/>
            </w:pPr>
            <w:r>
              <w:rPr>
                <w:sz w:val="19"/>
              </w:rPr>
              <w:t>$11.000</w:t>
            </w:r>
          </w:p>
        </w:tc>
      </w:tr>
      <w:tr>
        <w:tc>
          <w:tcPr>
            <w:tcW w:type="dxa" w:w="2592"/>
            <w:shd w:val="clear" w:fill="EEF3F8"/>
          </w:tcPr>
          <w:p>
            <w:pPr>
              <w:spacing w:after="40"/>
            </w:pPr>
            <w:r>
              <w:rPr>
                <w:sz w:val="19"/>
              </w:rPr>
              <w:t>1 ay (~4.3 hafta)</w:t>
            </w:r>
          </w:p>
        </w:tc>
        <w:tc>
          <w:tcPr>
            <w:tcW w:type="dxa" w:w="3744"/>
            <w:shd w:val="clear" w:fill="EEF3F8"/>
          </w:tcPr>
          <w:p>
            <w:pPr>
              <w:spacing w:after="40"/>
            </w:pPr>
            <w:r>
              <w:rPr>
                <w:sz w:val="19"/>
              </w:rPr>
              <w:t>~+%52</w:t>
            </w:r>
          </w:p>
        </w:tc>
        <w:tc>
          <w:tcPr>
            <w:tcW w:type="dxa" w:w="3744"/>
            <w:shd w:val="clear" w:fill="EEF3F8"/>
          </w:tcPr>
          <w:p>
            <w:pPr>
              <w:spacing w:after="40"/>
            </w:pPr>
            <w:r>
              <w:rPr>
                <w:sz w:val="19"/>
              </w:rPr>
              <w:t>$15.200</w:t>
            </w:r>
          </w:p>
        </w:tc>
      </w:tr>
      <w:tr>
        <w:tc>
          <w:tcPr>
            <w:tcW w:type="dxa" w:w="2592"/>
          </w:tcPr>
          <w:p>
            <w:pPr>
              <w:spacing w:after="40"/>
            </w:pPr>
            <w:r>
              <w:rPr>
                <w:sz w:val="19"/>
              </w:rPr>
              <w:t>3 ay</w:t>
            </w:r>
          </w:p>
        </w:tc>
        <w:tc>
          <w:tcPr>
            <w:tcW w:type="dxa" w:w="3744"/>
          </w:tcPr>
          <w:p>
            <w:pPr>
              <w:spacing w:after="40"/>
            </w:pPr>
            <w:r>
              <w:rPr>
                <w:sz w:val="19"/>
              </w:rPr>
              <w:t>~+%270</w:t>
            </w:r>
          </w:p>
        </w:tc>
        <w:tc>
          <w:tcPr>
            <w:tcW w:type="dxa" w:w="3744"/>
          </w:tcPr>
          <w:p>
            <w:pPr>
              <w:spacing w:after="40"/>
            </w:pPr>
            <w:r>
              <w:rPr>
                <w:sz w:val="19"/>
              </w:rPr>
              <w:t>$37.000</w:t>
            </w:r>
          </w:p>
        </w:tc>
      </w:tr>
      <w:tr>
        <w:tc>
          <w:tcPr>
            <w:tcW w:type="dxa" w:w="2592"/>
            <w:shd w:val="clear" w:fill="EEF3F8"/>
          </w:tcPr>
          <w:p>
            <w:pPr>
              <w:spacing w:after="40"/>
            </w:pPr>
            <w:r>
              <w:rPr>
                <w:sz w:val="19"/>
              </w:rPr>
              <w:t>1 yıl (52 hafta)</w:t>
            </w:r>
          </w:p>
        </w:tc>
        <w:tc>
          <w:tcPr>
            <w:tcW w:type="dxa" w:w="3744"/>
            <w:shd w:val="clear" w:fill="EEF3F8"/>
          </w:tcPr>
          <w:p>
            <w:pPr>
              <w:spacing w:after="40"/>
            </w:pPr>
            <w:r>
              <w:rPr>
                <w:sz w:val="19"/>
              </w:rPr>
              <w:t>~+14.100% (142x)</w:t>
            </w:r>
          </w:p>
        </w:tc>
        <w:tc>
          <w:tcPr>
            <w:tcW w:type="dxa" w:w="3744"/>
            <w:shd w:val="clear" w:fill="EEF3F8"/>
          </w:tcPr>
          <w:p>
            <w:pPr>
              <w:spacing w:after="40"/>
            </w:pPr>
            <w:r>
              <w:rPr>
                <w:sz w:val="19"/>
              </w:rPr>
              <w:t>~$1.420.000</w:t>
            </w:r>
          </w:p>
        </w:tc>
      </w:tr>
      <w:tr>
        <w:tc>
          <w:tcPr>
            <w:tcW w:type="dxa" w:w="2592"/>
          </w:tcPr>
          <w:p>
            <w:pPr>
              <w:spacing w:after="40"/>
            </w:pPr>
            <w:r>
              <w:rPr>
                <w:sz w:val="19"/>
              </w:rPr>
              <w:t>2 yıl</w:t>
            </w:r>
          </w:p>
        </w:tc>
        <w:tc>
          <w:tcPr>
            <w:tcW w:type="dxa" w:w="3744"/>
          </w:tcPr>
          <w:p>
            <w:pPr>
              <w:spacing w:after="40"/>
            </w:pPr>
            <w:r>
              <w:rPr>
                <w:sz w:val="19"/>
              </w:rPr>
              <w:t>~20.000x</w:t>
            </w:r>
          </w:p>
        </w:tc>
        <w:tc>
          <w:tcPr>
            <w:tcW w:type="dxa" w:w="3744"/>
          </w:tcPr>
          <w:p>
            <w:pPr>
              <w:spacing w:after="40"/>
            </w:pPr>
            <w:r>
              <w:rPr>
                <w:sz w:val="19"/>
              </w:rPr>
              <w:t>~$200.000.000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 w:val="0"/>
          <w:i w:val="0"/>
        </w:rPr>
        <w:t>Karşılaştırma: tarihteki en iyi fon (Renaissance Medallion) ~30 yıl boyunca yıllık ~%66 brüt yaptı. Haftalık %10 bunun ~200 katıdır ve birkaç yılda kişiyi dünyanın en zengin insanı yapardı. Bu yüzden hedef SÜREKLİ haliyle gerçek dışıdır — likidite, piyasa etkisi ve varyans buna izin vermez.</w:t>
      </w:r>
    </w:p>
    <w:p>
      <w:pPr>
        <w:spacing w:after="120"/>
      </w:pPr>
      <w:r>
        <w:rPr>
          <w:b w:val="0"/>
          <w:i w:val="0"/>
        </w:rPr>
        <w:t>Gerçek olan ne? Agresif trader'lar bazı HAFTALARDA +%10, +%30, hatta +%100 yapabilir (catalyst/squeeze). Ama aynı dağılım -%30, -%50 haftaları da içerir. "Sürekli %10" yoktur; olan şey yüksek-varyanslı, pozitif-beklentili (eğer edge varsa) bir dağılımdır. Doğru hedef: kanıtlanmış edge + hayatta kalma + başarılabileni bileştirmek.</w:t>
      </w:r>
    </w:p>
    <w:p>
      <w:pPr>
        <w:spacing w:after="200"/>
      </w:pPr>
      <w:r>
        <w:rPr>
          <w:b w:val="0"/>
          <w:i/>
          <w:color w:val="555555"/>
        </w:rPr>
        <w:t>Ruin (iflas) matematiği: işlem başına sermayenin büyük kısmını riske eden yüksek-varyans bir sistemde, beklenti pozitif olsa bile, yeterince işlemde toplam iflas olasılığı 1'e yaklaşır. Bu yüzden agresiflik pozisyon büyüklüğüyle sınırlanmazsa, kazanan bir strateji bile hesabı sıfırlar.</w:t>
      </w:r>
    </w:p>
    <w:p>
      <w:pPr>
        <w:pStyle w:val="Heading1"/>
      </w:pPr>
      <w:r>
        <w:t>3. Mevcut Sistem Değerlendirmesi (kendi verinizle)</w:t>
      </w:r>
    </w:p>
    <w:p>
      <w:pPr>
        <w:spacing w:after="120"/>
      </w:pPr>
      <w:r>
        <w:rPr>
          <w:b w:val="0"/>
          <w:i w:val="0"/>
        </w:rPr>
        <w:t>Tahmin değil, FinPilot'un kendi denetim çıktıları: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880"/>
            <w:shd w:val="clear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Kaynak (tarih, n)</w:t>
            </w:r>
          </w:p>
        </w:tc>
        <w:tc>
          <w:tcPr>
            <w:tcW w:type="dxa" w:w="2448"/>
            <w:shd w:val="clear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Metrik</w:t>
            </w:r>
          </w:p>
        </w:tc>
        <w:tc>
          <w:tcPr>
            <w:tcW w:type="dxa" w:w="1728"/>
            <w:shd w:val="clear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Değer</w:t>
            </w:r>
          </w:p>
        </w:tc>
        <w:tc>
          <w:tcPr>
            <w:tcW w:type="dxa" w:w="3168"/>
            <w:shd w:val="clear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Anlamı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9"/>
              </w:rPr>
              <w:t>profitcore_audit (20.06.26, n=602)</w:t>
            </w:r>
          </w:p>
        </w:tc>
        <w:tc>
          <w:tcPr>
            <w:tcW w:type="dxa" w:w="2448"/>
          </w:tcPr>
          <w:p>
            <w:pPr>
              <w:spacing w:after="40"/>
            </w:pPr>
            <w:r>
              <w:rPr>
                <w:sz w:val="19"/>
              </w:rPr>
              <w:t>Profit factor</w:t>
            </w:r>
          </w:p>
        </w:tc>
        <w:tc>
          <w:tcPr>
            <w:tcW w:type="dxa" w:w="1728"/>
          </w:tcPr>
          <w:p>
            <w:pPr>
              <w:spacing w:after="40"/>
            </w:pPr>
            <w:r>
              <w:rPr>
                <w:sz w:val="19"/>
              </w:rPr>
              <w:t>1.028</w:t>
            </w:r>
          </w:p>
        </w:tc>
        <w:tc>
          <w:tcPr>
            <w:tcW w:type="dxa" w:w="3168"/>
          </w:tcPr>
          <w:p>
            <w:pPr>
              <w:spacing w:after="40"/>
            </w:pPr>
            <w:r>
              <w:rPr>
                <w:b/>
                <w:color w:val="B02A2A"/>
                <w:sz w:val="19"/>
              </w:rPr>
              <w:t>Edge ≈ yok</w:t>
            </w:r>
          </w:p>
        </w:tc>
      </w:tr>
      <w:tr>
        <w:tc>
          <w:tcPr>
            <w:tcW w:type="dxa" w:w="2880"/>
            <w:shd w:val="clear" w:fill="EEF3F8"/>
          </w:tcPr>
          <w:p>
            <w:pPr>
              <w:spacing w:after="40"/>
            </w:pPr>
            <w:r>
              <w:rPr>
                <w:sz w:val="19"/>
              </w:rPr>
            </w:r>
          </w:p>
        </w:tc>
        <w:tc>
          <w:tcPr>
            <w:tcW w:type="dxa" w:w="2448"/>
            <w:shd w:val="clear" w:fill="EEF3F8"/>
          </w:tcPr>
          <w:p>
            <w:pPr>
              <w:spacing w:after="40"/>
            </w:pPr>
            <w:r>
              <w:rPr>
                <w:sz w:val="19"/>
              </w:rPr>
              <w:t>İsabet oranı</w:t>
            </w:r>
          </w:p>
        </w:tc>
        <w:tc>
          <w:tcPr>
            <w:tcW w:type="dxa" w:w="1728"/>
            <w:shd w:val="clear" w:fill="EEF3F8"/>
          </w:tcPr>
          <w:p>
            <w:pPr>
              <w:spacing w:after="40"/>
            </w:pPr>
            <w:r>
              <w:rPr>
                <w:sz w:val="19"/>
              </w:rPr>
              <w:t>%40</w:t>
            </w:r>
          </w:p>
        </w:tc>
        <w:tc>
          <w:tcPr>
            <w:tcW w:type="dxa" w:w="3168"/>
            <w:shd w:val="clear" w:fill="EEF3F8"/>
          </w:tcPr>
          <w:p>
            <w:pPr>
              <w:spacing w:after="40"/>
            </w:pPr>
            <w:r>
              <w:rPr>
                <w:b/>
                <w:color w:val="B87A00"/>
                <w:sz w:val="19"/>
              </w:rPr>
              <w:t>Düşük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9"/>
              </w:rPr>
            </w:r>
          </w:p>
        </w:tc>
        <w:tc>
          <w:tcPr>
            <w:tcW w:type="dxa" w:w="2448"/>
          </w:tcPr>
          <w:p>
            <w:pPr>
              <w:spacing w:after="40"/>
            </w:pPr>
            <w:r>
              <w:rPr>
                <w:sz w:val="19"/>
              </w:rPr>
              <w:t>Beklenti / işlem</w:t>
            </w:r>
          </w:p>
        </w:tc>
        <w:tc>
          <w:tcPr>
            <w:tcW w:type="dxa" w:w="1728"/>
          </w:tcPr>
          <w:p>
            <w:pPr>
              <w:spacing w:after="40"/>
            </w:pPr>
            <w:r>
              <w:rPr>
                <w:sz w:val="19"/>
              </w:rPr>
              <w:t>+%0.10</w:t>
            </w:r>
          </w:p>
        </w:tc>
        <w:tc>
          <w:tcPr>
            <w:tcW w:type="dxa" w:w="3168"/>
          </w:tcPr>
          <w:p>
            <w:pPr>
              <w:spacing w:after="40"/>
            </w:pPr>
            <w:r>
              <w:rPr>
                <w:b/>
                <w:color w:val="B02A2A"/>
                <w:sz w:val="19"/>
              </w:rPr>
              <w:t>Maliyet sonrası ~0</w:t>
            </w:r>
          </w:p>
        </w:tc>
      </w:tr>
      <w:tr>
        <w:tc>
          <w:tcPr>
            <w:tcW w:type="dxa" w:w="2880"/>
            <w:shd w:val="clear" w:fill="EEF3F8"/>
          </w:tcPr>
          <w:p>
            <w:pPr>
              <w:spacing w:after="40"/>
            </w:pPr>
            <w:r>
              <w:rPr>
                <w:sz w:val="19"/>
              </w:rPr>
            </w:r>
          </w:p>
        </w:tc>
        <w:tc>
          <w:tcPr>
            <w:tcW w:type="dxa" w:w="2448"/>
            <w:shd w:val="clear" w:fill="EEF3F8"/>
          </w:tcPr>
          <w:p>
            <w:pPr>
              <w:spacing w:after="40"/>
            </w:pPr>
            <w:r>
              <w:rPr>
                <w:sz w:val="19"/>
              </w:rPr>
              <w:t>Medyan getiri</w:t>
            </w:r>
          </w:p>
        </w:tc>
        <w:tc>
          <w:tcPr>
            <w:tcW w:type="dxa" w:w="1728"/>
            <w:shd w:val="clear" w:fill="EEF3F8"/>
          </w:tcPr>
          <w:p>
            <w:pPr>
              <w:spacing w:after="40"/>
            </w:pPr>
            <w:r>
              <w:rPr>
                <w:sz w:val="19"/>
              </w:rPr>
              <w:t>-%1.45</w:t>
            </w:r>
          </w:p>
        </w:tc>
        <w:tc>
          <w:tcPr>
            <w:tcW w:type="dxa" w:w="3168"/>
            <w:shd w:val="clear" w:fill="EEF3F8"/>
          </w:tcPr>
          <w:p>
            <w:pPr>
              <w:spacing w:after="40"/>
            </w:pPr>
            <w:r>
              <w:rPr>
                <w:b/>
                <w:color w:val="B02A2A"/>
                <w:sz w:val="19"/>
              </w:rPr>
              <w:t>Medyan işlem KAYBEDİYOR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9"/>
              </w:rPr>
            </w:r>
          </w:p>
        </w:tc>
        <w:tc>
          <w:tcPr>
            <w:tcW w:type="dxa" w:w="2448"/>
          </w:tcPr>
          <w:p>
            <w:pPr>
              <w:spacing w:after="40"/>
            </w:pPr>
            <w:r>
              <w:rPr>
                <w:sz w:val="19"/>
              </w:rPr>
              <w:t>Std sapma</w:t>
            </w:r>
          </w:p>
        </w:tc>
        <w:tc>
          <w:tcPr>
            <w:tcW w:type="dxa" w:w="1728"/>
          </w:tcPr>
          <w:p>
            <w:pPr>
              <w:spacing w:after="40"/>
            </w:pPr>
            <w:r>
              <w:rPr>
                <w:sz w:val="19"/>
              </w:rPr>
              <w:t>%11.4</w:t>
            </w:r>
          </w:p>
        </w:tc>
        <w:tc>
          <w:tcPr>
            <w:tcW w:type="dxa" w:w="3168"/>
          </w:tcPr>
          <w:p>
            <w:pPr>
              <w:spacing w:after="40"/>
            </w:pPr>
            <w:r>
              <w:rPr>
                <w:b/>
                <w:color w:val="B87A00"/>
                <w:sz w:val="19"/>
              </w:rPr>
              <w:t>Çok yüksek varyans</w:t>
            </w:r>
          </w:p>
        </w:tc>
      </w:tr>
      <w:tr>
        <w:tc>
          <w:tcPr>
            <w:tcW w:type="dxa" w:w="2880"/>
            <w:shd w:val="clear" w:fill="EEF3F8"/>
          </w:tcPr>
          <w:p>
            <w:pPr>
              <w:spacing w:after="40"/>
            </w:pPr>
            <w:r>
              <w:rPr>
                <w:sz w:val="19"/>
              </w:rPr>
              <w:t>barrier_audit (12.06.26, n=4066)</w:t>
            </w:r>
          </w:p>
        </w:tc>
        <w:tc>
          <w:tcPr>
            <w:tcW w:type="dxa" w:w="2448"/>
            <w:shd w:val="clear" w:fill="EEF3F8"/>
          </w:tcPr>
          <w:p>
            <w:pPr>
              <w:spacing w:after="40"/>
            </w:pPr>
            <w:r>
              <w:rPr>
                <w:sz w:val="19"/>
              </w:rPr>
              <w:t>Profit factor (all)</w:t>
            </w:r>
          </w:p>
        </w:tc>
        <w:tc>
          <w:tcPr>
            <w:tcW w:type="dxa" w:w="1728"/>
            <w:shd w:val="clear" w:fill="EEF3F8"/>
          </w:tcPr>
          <w:p>
            <w:pPr>
              <w:spacing w:after="40"/>
            </w:pPr>
            <w:r>
              <w:rPr>
                <w:sz w:val="19"/>
              </w:rPr>
              <w:t>1.478</w:t>
            </w:r>
          </w:p>
        </w:tc>
        <w:tc>
          <w:tcPr>
            <w:tcW w:type="dxa" w:w="3168"/>
            <w:shd w:val="clear" w:fill="EEF3F8"/>
          </w:tcPr>
          <w:p>
            <w:pPr>
              <w:spacing w:after="40"/>
            </w:pPr>
            <w:r>
              <w:rPr>
                <w:b/>
                <w:color w:val="B87A00"/>
                <w:sz w:val="19"/>
              </w:rPr>
              <w:t>Zayıf-orta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9"/>
              </w:rPr>
            </w:r>
          </w:p>
        </w:tc>
        <w:tc>
          <w:tcPr>
            <w:tcW w:type="dxa" w:w="2448"/>
          </w:tcPr>
          <w:p>
            <w:pPr>
              <w:spacing w:after="40"/>
            </w:pPr>
            <w:r>
              <w:rPr>
                <w:sz w:val="19"/>
              </w:rPr>
              <w:t>Permutation p</w:t>
            </w:r>
          </w:p>
        </w:tc>
        <w:tc>
          <w:tcPr>
            <w:tcW w:type="dxa" w:w="1728"/>
          </w:tcPr>
          <w:p>
            <w:pPr>
              <w:spacing w:after="40"/>
            </w:pPr>
            <w:r>
              <w:rPr>
                <w:sz w:val="19"/>
              </w:rPr>
              <w:t>0.705</w:t>
            </w:r>
          </w:p>
        </w:tc>
        <w:tc>
          <w:tcPr>
            <w:tcW w:type="dxa" w:w="3168"/>
          </w:tcPr>
          <w:p>
            <w:pPr>
              <w:spacing w:after="40"/>
            </w:pPr>
            <w:r>
              <w:rPr>
                <w:b/>
                <w:color w:val="B02A2A"/>
                <w:sz w:val="19"/>
              </w:rPr>
              <w:t>Rastgeleden ayırt edilemiyor</w:t>
            </w:r>
          </w:p>
        </w:tc>
      </w:tr>
      <w:tr>
        <w:tc>
          <w:tcPr>
            <w:tcW w:type="dxa" w:w="2880"/>
            <w:shd w:val="clear" w:fill="EEF3F8"/>
          </w:tcPr>
          <w:p>
            <w:pPr>
              <w:spacing w:after="40"/>
            </w:pPr>
            <w:r>
              <w:rPr>
                <w:sz w:val="19"/>
              </w:rPr>
              <w:t>Haftalık MC raporu</w:t>
            </w:r>
          </w:p>
        </w:tc>
        <w:tc>
          <w:tcPr>
            <w:tcW w:type="dxa" w:w="2448"/>
            <w:shd w:val="clear" w:fill="EEF3F8"/>
          </w:tcPr>
          <w:p>
            <w:pPr>
              <w:spacing w:after="40"/>
            </w:pPr>
            <w:r>
              <w:rPr>
                <w:sz w:val="19"/>
              </w:rPr>
              <w:t>Strateji A</w:t>
            </w:r>
          </w:p>
        </w:tc>
        <w:tc>
          <w:tcPr>
            <w:tcW w:type="dxa" w:w="1728"/>
            <w:shd w:val="clear" w:fill="EEF3F8"/>
          </w:tcPr>
          <w:p>
            <w:pPr>
              <w:spacing w:after="40"/>
            </w:pPr>
            <w:r>
              <w:rPr>
                <w:sz w:val="19"/>
              </w:rPr>
              <w:t>"şansa dayalı"</w:t>
            </w:r>
          </w:p>
        </w:tc>
        <w:tc>
          <w:tcPr>
            <w:tcW w:type="dxa" w:w="3168"/>
            <w:shd w:val="clear" w:fill="EEF3F8"/>
          </w:tcPr>
          <w:p>
            <w:pPr>
              <w:spacing w:after="40"/>
            </w:pPr>
            <w:r>
              <w:rPr>
                <w:b/>
                <w:color w:val="B02A2A"/>
                <w:sz w:val="19"/>
              </w:rPr>
              <w:t>Anlamsız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9"/>
              </w:rPr>
            </w:r>
          </w:p>
        </w:tc>
        <w:tc>
          <w:tcPr>
            <w:tcW w:type="dxa" w:w="2448"/>
          </w:tcPr>
          <w:p>
            <w:pPr>
              <w:spacing w:after="40"/>
            </w:pPr>
            <w:r>
              <w:rPr>
                <w:sz w:val="19"/>
              </w:rPr>
              <w:t>Strateji B</w:t>
            </w:r>
          </w:p>
        </w:tc>
        <w:tc>
          <w:tcPr>
            <w:tcW w:type="dxa" w:w="1728"/>
          </w:tcPr>
          <w:p>
            <w:pPr>
              <w:spacing w:after="40"/>
            </w:pPr>
            <w:r>
              <w:rPr>
                <w:sz w:val="19"/>
              </w:rPr>
              <w:t>"zayıf edge, şans payı yüksek"</w:t>
            </w:r>
          </w:p>
        </w:tc>
        <w:tc>
          <w:tcPr>
            <w:tcW w:type="dxa" w:w="3168"/>
          </w:tcPr>
          <w:p>
            <w:pPr>
              <w:spacing w:after="40"/>
            </w:pPr>
            <w:r>
              <w:rPr>
                <w:b/>
                <w:color w:val="B87A00"/>
                <w:sz w:val="19"/>
              </w:rPr>
              <w:t>Marjinal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 w:val="0"/>
          <w:i w:val="0"/>
        </w:rPr>
        <w:t>Skor decile analizi (kritik): yüksek skorlu sinyaller daha iyi getiri ÜRETMİYOR. new_100 şemasında en yüksek decile (skor≥62) isabet %25 / medyan -%0.95 iken, orta decile (skor 36-42) isabet %54. İlişki monoton değil — yani skor motoru gelecekteki getiriyi sıralamıyor. Bu, "edge var ama zayıf" değil, "edge henüz kanıtlanmadı"dır.</w:t>
      </w:r>
    </w:p>
    <w:p>
      <w:pPr>
        <w:spacing w:after="200"/>
      </w:pPr>
      <w:r>
        <w:rPr>
          <w:b/>
          <w:i w:val="0"/>
          <w:color w:val="1F3A5F"/>
        </w:rPr>
        <w:t>Dürüst sonuç: bu sistem şu haliyle haftalık %10 üretemez; pozitif-beklentili bile değil (maliyet/slippage sonrası PF 1.03 büyük olasılıkla &lt;1'e iner). Bu kötü haber değil — başlangıç noktasıdır. Her şeyden önce gerçek, anlamlı bir edge kurulmalı.</w:t>
      </w:r>
    </w:p>
    <w:p>
      <w:pPr>
        <w:pStyle w:val="Heading1"/>
      </w:pPr>
      <w:r>
        <w:t>4. Hangi Stratejiler Yüksek Haftalık Getiri Potansiyeli Taşır?</w:t>
      </w:r>
    </w:p>
    <w:p>
      <w:pPr>
        <w:spacing w:after="120"/>
      </w:pPr>
      <w:r>
        <w:rPr>
          <w:b w:val="0"/>
          <w:i w:val="0"/>
        </w:rPr>
        <w:t>Bu aileler agresif trader'lar için GERÇEK edge kaynaklarıdır — ama getiri potansiyeli yükseldikçe iflas riski de yükselir. "En yüksek haftalık getiri" ile "en güvenli" aynı şey değildir.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3312"/>
            <w:shd w:val="clear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Strateji ailesi</w:t>
            </w:r>
          </w:p>
        </w:tc>
        <w:tc>
          <w:tcPr>
            <w:tcW w:type="dxa" w:w="2160"/>
            <w:shd w:val="clear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Haftalık getiri potansiyeli</w:t>
            </w:r>
          </w:p>
        </w:tc>
        <w:tc>
          <w:tcPr>
            <w:tcW w:type="dxa" w:w="1440"/>
            <w:shd w:val="clear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İflas riski</w:t>
            </w:r>
          </w:p>
        </w:tc>
        <w:tc>
          <w:tcPr>
            <w:tcW w:type="dxa" w:w="3312"/>
            <w:shd w:val="clear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FinPilot bunu görebiliyor mu?</w:t>
            </w:r>
          </w:p>
        </w:tc>
      </w:tr>
      <w:tr>
        <w:tc>
          <w:tcPr>
            <w:tcW w:type="dxa" w:w="3312"/>
          </w:tcPr>
          <w:p>
            <w:pPr>
              <w:spacing w:after="40"/>
            </w:pPr>
            <w:r>
              <w:rPr>
                <w:sz w:val="19"/>
              </w:rPr>
              <w:t>Catalyst-driven (earnings, FDA, M&amp;A)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b/>
                <w:color w:val="1E7A3C"/>
                <w:sz w:val="19"/>
              </w:rPr>
              <w:t>Çok yüksek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b/>
                <w:color w:val="B02A2A"/>
                <w:sz w:val="19"/>
              </w:rPr>
              <w:t>Yüksek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9"/>
              </w:rPr>
              <w:t>Kısmi — yapısal katalizör feed (EDGAR/Form4) YOK</w:t>
            </w:r>
          </w:p>
        </w:tc>
      </w:tr>
      <w:tr>
        <w:tc>
          <w:tcPr>
            <w:tcW w:type="dxa" w:w="3312"/>
            <w:shd w:val="clear" w:fill="EEF3F8"/>
          </w:tcPr>
          <w:p>
            <w:pPr>
              <w:spacing w:after="40"/>
            </w:pPr>
            <w:r>
              <w:rPr>
                <w:sz w:val="19"/>
              </w:rPr>
              <w:t>Low-float + high short interest squeeze</w:t>
            </w:r>
          </w:p>
        </w:tc>
        <w:tc>
          <w:tcPr>
            <w:tcW w:type="dxa" w:w="2160"/>
            <w:shd w:val="clear" w:fill="EEF3F8"/>
          </w:tcPr>
          <w:p>
            <w:pPr>
              <w:spacing w:after="40"/>
            </w:pPr>
            <w:r>
              <w:rPr>
                <w:b/>
                <w:color w:val="1E7A3C"/>
                <w:sz w:val="19"/>
              </w:rPr>
              <w:t>Çok yüksek</w:t>
            </w:r>
          </w:p>
        </w:tc>
        <w:tc>
          <w:tcPr>
            <w:tcW w:type="dxa" w:w="1440"/>
            <w:shd w:val="clear" w:fill="EEF3F8"/>
          </w:tcPr>
          <w:p>
            <w:pPr>
              <w:spacing w:after="40"/>
            </w:pPr>
            <w:r>
              <w:rPr>
                <w:b/>
                <w:color w:val="B02A2A"/>
                <w:sz w:val="19"/>
              </w:rPr>
              <w:t>Çok yüksek</w:t>
            </w:r>
          </w:p>
        </w:tc>
        <w:tc>
          <w:tcPr>
            <w:tcW w:type="dxa" w:w="3312"/>
            <w:shd w:val="clear" w:fill="EEF3F8"/>
          </w:tcPr>
          <w:p>
            <w:pPr>
              <w:spacing w:after="40"/>
            </w:pPr>
            <w:r>
              <w:rPr>
                <w:sz w:val="19"/>
              </w:rPr>
              <w:t>Hayır — float/short verisi YOK (kör nokta)</w:t>
            </w:r>
          </w:p>
        </w:tc>
      </w:tr>
      <w:tr>
        <w:tc>
          <w:tcPr>
            <w:tcW w:type="dxa" w:w="3312"/>
          </w:tcPr>
          <w:p>
            <w:pPr>
              <w:spacing w:after="40"/>
            </w:pPr>
            <w:r>
              <w:rPr>
                <w:sz w:val="19"/>
              </w:rPr>
              <w:t>High-RVOL / gap-and-go breakout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b/>
                <w:color w:val="1E7A3C"/>
                <w:sz w:val="19"/>
              </w:rPr>
              <w:t>Yüksek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b/>
                <w:color w:val="B87A00"/>
                <w:sz w:val="19"/>
              </w:rPr>
              <w:t>Yüksek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9"/>
              </w:rPr>
              <w:t>Kısmen — RVOL var, premarket/ADR sınırlı</w:t>
            </w:r>
          </w:p>
        </w:tc>
      </w:tr>
      <w:tr>
        <w:tc>
          <w:tcPr>
            <w:tcW w:type="dxa" w:w="3312"/>
            <w:shd w:val="clear" w:fill="EEF3F8"/>
          </w:tcPr>
          <w:p>
            <w:pPr>
              <w:spacing w:after="40"/>
            </w:pPr>
            <w:r>
              <w:rPr>
                <w:sz w:val="19"/>
              </w:rPr>
              <w:t>Options leverage (weeklies, ATM calls)</w:t>
            </w:r>
          </w:p>
        </w:tc>
        <w:tc>
          <w:tcPr>
            <w:tcW w:type="dxa" w:w="2160"/>
            <w:shd w:val="clear" w:fill="EEF3F8"/>
          </w:tcPr>
          <w:p>
            <w:pPr>
              <w:spacing w:after="40"/>
            </w:pPr>
            <w:r>
              <w:rPr>
                <w:b/>
                <w:color w:val="1E7A3C"/>
                <w:sz w:val="19"/>
              </w:rPr>
              <w:t>En yüksek</w:t>
            </w:r>
          </w:p>
        </w:tc>
        <w:tc>
          <w:tcPr>
            <w:tcW w:type="dxa" w:w="1440"/>
            <w:shd w:val="clear" w:fill="EEF3F8"/>
          </w:tcPr>
          <w:p>
            <w:pPr>
              <w:spacing w:after="40"/>
            </w:pPr>
            <w:r>
              <w:rPr>
                <w:b/>
                <w:color w:val="B02A2A"/>
                <w:sz w:val="19"/>
              </w:rPr>
              <w:t>En yüksek</w:t>
            </w:r>
          </w:p>
        </w:tc>
        <w:tc>
          <w:tcPr>
            <w:tcW w:type="dxa" w:w="3312"/>
            <w:shd w:val="clear" w:fill="EEF3F8"/>
          </w:tcPr>
          <w:p>
            <w:pPr>
              <w:spacing w:after="40"/>
            </w:pPr>
            <w:r>
              <w:rPr>
                <w:sz w:val="19"/>
              </w:rPr>
              <w:t>Hayır — opsiyon akışı/IV katmanı YOK</w:t>
            </w:r>
          </w:p>
        </w:tc>
      </w:tr>
      <w:tr>
        <w:tc>
          <w:tcPr>
            <w:tcW w:type="dxa" w:w="3312"/>
          </w:tcPr>
          <w:p>
            <w:pPr>
              <w:spacing w:after="40"/>
            </w:pPr>
            <w:r>
              <w:rPr>
                <w:sz w:val="19"/>
              </w:rPr>
              <w:t>Overnight/premarket swing (earnings gap)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b/>
                <w:color w:val="B87A00"/>
                <w:sz w:val="19"/>
              </w:rPr>
              <w:t>Orta-yüksek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b/>
                <w:color w:val="B87A00"/>
                <w:sz w:val="19"/>
              </w:rPr>
              <w:t>Yüksek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9"/>
              </w:rPr>
              <w:t>Kısmen — earnings_blackout var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 w:val="0"/>
          <w:i w:val="0"/>
        </w:rPr>
        <w:t>En yüksek haftalık getiri potansiyeli — açıkça: catalyst üzerine opsiyon (weeklies) ve low-float squeeze. Bunlar bir haftada %10'u tek başına verebilir. AMA hesapların öldüğü yer de tam burasıdır: IV crush, gap-down, likidite kuruması. Bu yüzden seçim "hangi strateji en çok kazandırır" değil, "hangisinde kanıtlanmış edge'im var ve hayatta kalabilirim" olmalı.</w:t>
      </w:r>
    </w:p>
    <w:p>
      <w:pPr>
        <w:spacing w:after="200"/>
      </w:pPr>
      <w:r>
        <w:rPr>
          <w:b w:val="0"/>
          <w:i/>
          <w:color w:val="555555"/>
        </w:rPr>
        <w:t>Kritik gerçek: FinPilot şu an bu setup'ların ÇOĞUNU yapısal olarak göremiyor — çünkü float, short interest, yapısal katalizör ve opsiyon verisi yok (entegrasyon referans dokümanınızdaki boşluklarla birebir aynı). Yani agresif hedefe geçmeden önce bu VERİ katmanı kurulmalı.</w:t>
      </w:r>
    </w:p>
    <w:p>
      <w:pPr>
        <w:pStyle w:val="Heading1"/>
      </w:pPr>
      <w:r>
        <w:t>5. Sistem Bileşenlerinin Güncellenmesi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016"/>
            <w:shd w:val="clear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Bileşen</w:t>
            </w:r>
          </w:p>
        </w:tc>
        <w:tc>
          <w:tcPr>
            <w:tcW w:type="dxa" w:w="3744"/>
            <w:shd w:val="clear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Şu an</w:t>
            </w:r>
          </w:p>
        </w:tc>
        <w:tc>
          <w:tcPr>
            <w:tcW w:type="dxa" w:w="4464"/>
            <w:shd w:val="clear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Agresif hedef için gereken</w:t>
            </w:r>
          </w:p>
        </w:tc>
      </w:tr>
      <w:tr>
        <w:tc>
          <w:tcPr>
            <w:tcW w:type="dxa" w:w="2016"/>
          </w:tcPr>
          <w:p>
            <w:pPr>
              <w:spacing w:after="40"/>
            </w:pPr>
            <w:r>
              <w:rPr>
                <w:sz w:val="19"/>
              </w:rPr>
              <w:t>Scanner</w:t>
            </w:r>
          </w:p>
        </w:tc>
        <w:tc>
          <w:tcPr>
            <w:tcW w:type="dxa" w:w="3744"/>
          </w:tcPr>
          <w:p>
            <w:pPr>
              <w:spacing w:after="40"/>
            </w:pPr>
            <w:r>
              <w:rPr>
                <w:sz w:val="19"/>
              </w:rPr>
              <w:t>10-faktör TA swing taraması (RSI/MACD/vol/trend...)</w:t>
            </w:r>
          </w:p>
        </w:tc>
        <w:tc>
          <w:tcPr>
            <w:tcW w:type="dxa" w:w="4464"/>
          </w:tcPr>
          <w:p>
            <w:pPr>
              <w:spacing w:after="40"/>
            </w:pPr>
            <w:r>
              <w:rPr>
                <w:sz w:val="19"/>
              </w:rPr>
              <w:t>+ float, short interest, RVOL, premarket, ADR, yapısal katalizör eşleme</w:t>
            </w:r>
          </w:p>
        </w:tc>
      </w:tr>
      <w:tr>
        <w:tc>
          <w:tcPr>
            <w:tcW w:type="dxa" w:w="2016"/>
            <w:shd w:val="clear" w:fill="EEF3F8"/>
          </w:tcPr>
          <w:p>
            <w:pPr>
              <w:spacing w:after="40"/>
            </w:pPr>
            <w:r>
              <w:rPr>
                <w:sz w:val="19"/>
              </w:rPr>
              <w:t>Skor motoru</w:t>
            </w:r>
          </w:p>
        </w:tc>
        <w:tc>
          <w:tcPr>
            <w:tcW w:type="dxa" w:w="3744"/>
            <w:shd w:val="clear" w:fill="EEF3F8"/>
          </w:tcPr>
          <w:p>
            <w:pPr>
              <w:spacing w:after="40"/>
            </w:pPr>
            <w:r>
              <w:rPr>
                <w:sz w:val="19"/>
              </w:rPr>
              <w:t>Additive 0-18; decile'lar getiriyi sıralamıyor</w:t>
            </w:r>
          </w:p>
        </w:tc>
        <w:tc>
          <w:tcPr>
            <w:tcW w:type="dxa" w:w="4464"/>
            <w:shd w:val="clear" w:fill="EEF3F8"/>
          </w:tcPr>
          <w:p>
            <w:pPr>
              <w:spacing w:after="40"/>
            </w:pPr>
            <w:r>
              <w:rPr>
                <w:sz w:val="19"/>
              </w:rPr>
              <w:t>Önce edge kanıtla; catalyst/squeeze için ayrı agresif skor katmanı</w:t>
            </w:r>
          </w:p>
        </w:tc>
      </w:tr>
      <w:tr>
        <w:tc>
          <w:tcPr>
            <w:tcW w:type="dxa" w:w="2016"/>
          </w:tcPr>
          <w:p>
            <w:pPr>
              <w:spacing w:after="40"/>
            </w:pPr>
            <w:r>
              <w:rPr>
                <w:sz w:val="19"/>
              </w:rPr>
              <w:t>Al/Sat/Bekle</w:t>
            </w:r>
          </w:p>
        </w:tc>
        <w:tc>
          <w:tcPr>
            <w:tcW w:type="dxa" w:w="3744"/>
          </w:tcPr>
          <w:p>
            <w:pPr>
              <w:spacing w:after="40"/>
            </w:pPr>
            <w:r>
              <w:rPr>
                <w:sz w:val="19"/>
              </w:rPr>
              <w:t>Swing odaklı</w:t>
            </w:r>
          </w:p>
        </w:tc>
        <w:tc>
          <w:tcPr>
            <w:tcW w:type="dxa" w:w="4464"/>
          </w:tcPr>
          <w:p>
            <w:pPr>
              <w:spacing w:after="40"/>
            </w:pPr>
            <w:r>
              <w:rPr>
                <w:sz w:val="19"/>
              </w:rPr>
              <w:t>Asimetrik R/R, partial exit, trailing stop, hızlı invalidation</w:t>
            </w:r>
          </w:p>
        </w:tc>
      </w:tr>
      <w:tr>
        <w:tc>
          <w:tcPr>
            <w:tcW w:type="dxa" w:w="2016"/>
            <w:shd w:val="clear" w:fill="EEF3F8"/>
          </w:tcPr>
          <w:p>
            <w:pPr>
              <w:spacing w:after="40"/>
            </w:pPr>
            <w:r>
              <w:rPr>
                <w:sz w:val="19"/>
              </w:rPr>
              <w:t>Risk yönetimi</w:t>
            </w:r>
          </w:p>
        </w:tc>
        <w:tc>
          <w:tcPr>
            <w:tcW w:type="dxa" w:w="3744"/>
            <w:shd w:val="clear" w:fill="EEF3F8"/>
          </w:tcPr>
          <w:p>
            <w:pPr>
              <w:spacing w:after="40"/>
            </w:pPr>
            <w:r>
              <w:rPr>
                <w:sz w:val="19"/>
              </w:rPr>
              <w:t>position_sizer/risk_engine var</w:t>
            </w:r>
          </w:p>
        </w:tc>
        <w:tc>
          <w:tcPr>
            <w:tcW w:type="dxa" w:w="4464"/>
            <w:shd w:val="clear" w:fill="EEF3F8"/>
          </w:tcPr>
          <w:p>
            <w:pPr>
              <w:spacing w:after="40"/>
            </w:pPr>
            <w:r>
              <w:rPr>
                <w:sz w:val="19"/>
              </w:rPr>
              <w:t>İşlem başına sabit %, günlük/haftalık stop, drawdown protokolü — ZORUNLU</w:t>
            </w:r>
          </w:p>
        </w:tc>
      </w:tr>
      <w:tr>
        <w:tc>
          <w:tcPr>
            <w:tcW w:type="dxa" w:w="2016"/>
          </w:tcPr>
          <w:p>
            <w:pPr>
              <w:spacing w:after="40"/>
            </w:pPr>
            <w:r>
              <w:rPr>
                <w:sz w:val="19"/>
              </w:rPr>
              <w:t>Portföy</w:t>
            </w:r>
          </w:p>
        </w:tc>
        <w:tc>
          <w:tcPr>
            <w:tcW w:type="dxa" w:w="3744"/>
          </w:tcPr>
          <w:p>
            <w:pPr>
              <w:spacing w:after="40"/>
            </w:pPr>
            <w:r>
              <w:rPr>
                <w:sz w:val="19"/>
              </w:rPr>
              <w:t>—</w:t>
            </w:r>
          </w:p>
        </w:tc>
        <w:tc>
          <w:tcPr>
            <w:tcW w:type="dxa" w:w="4464"/>
          </w:tcPr>
          <w:p>
            <w:pPr>
              <w:spacing w:after="40"/>
            </w:pPr>
            <w:r>
              <w:rPr>
                <w:sz w:val="19"/>
              </w:rPr>
              <w:t>Eşzamanlı pozisyon limiti, korelasyon, setup-bucket ayrımı</w:t>
            </w:r>
          </w:p>
        </w:tc>
      </w:tr>
    </w:tbl>
    <w:p>
      <w:pPr>
        <w:spacing w:after="40"/>
      </w:pPr>
    </w:p>
    <w:p>
      <w:pPr>
        <w:spacing w:after="200"/>
      </w:pPr>
      <w:r>
        <w:rPr>
          <w:b w:val="0"/>
          <w:i/>
        </w:rPr>
        <w:t>Sıralama önemli: önce VERİ (float/short/katalizör/opsiyon), sonra EDGE kanıtı (walk-forward + permutation), sonra RİSK çerçevesi, en son agresif skorlama. Risk çerçevesi olmadan agresif skorlama = hızlı iflas.</w:t>
      </w:r>
    </w:p>
    <w:p>
      <w:pPr>
        <w:pStyle w:val="Heading1"/>
      </w:pPr>
      <w:r>
        <w:t>6. Hayatta Kalan Agresif Sistem Tasarımı</w:t>
      </w:r>
    </w:p>
    <w:p>
      <w:pPr>
        <w:spacing w:after="120"/>
      </w:pPr>
      <w:r>
        <w:rPr>
          <w:b w:val="0"/>
          <w:i w:val="0"/>
        </w:rPr>
        <w:t>"Haftalık %10 garantili" bir sistem yoktur. Kurulabilecek olan: yüksek-beklentili, risk-sınırlı, bileşen bir sistem. Matematik (örnek, edge KANITLANDIKTAN sonra):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448"/>
            <w:shd w:val="clear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Parametre</w:t>
            </w:r>
          </w:p>
        </w:tc>
        <w:tc>
          <w:tcPr>
            <w:tcW w:type="dxa" w:w="2880"/>
            <w:shd w:val="clear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Muhafazakâr-agresif</w:t>
            </w:r>
          </w:p>
        </w:tc>
        <w:tc>
          <w:tcPr>
            <w:tcW w:type="dxa" w:w="4896"/>
            <w:shd w:val="clear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Not</w:t>
            </w:r>
          </w:p>
        </w:tc>
      </w:tr>
      <w:tr>
        <w:tc>
          <w:tcPr>
            <w:tcW w:type="dxa" w:w="2448"/>
          </w:tcPr>
          <w:p>
            <w:pPr>
              <w:spacing w:after="40"/>
            </w:pPr>
            <w:r>
              <w:rPr>
                <w:sz w:val="19"/>
              </w:rPr>
              <w:t>İşlem başına risk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9"/>
              </w:rPr>
              <w:t>%1-2 sermaye</w:t>
            </w:r>
          </w:p>
        </w:tc>
        <w:tc>
          <w:tcPr>
            <w:tcW w:type="dxa" w:w="4896"/>
          </w:tcPr>
          <w:p>
            <w:pPr>
              <w:spacing w:after="40"/>
            </w:pPr>
            <w:r>
              <w:rPr>
                <w:sz w:val="19"/>
              </w:rPr>
              <w:t>Asla aşma; iflas korumasının temeli</w:t>
            </w:r>
          </w:p>
        </w:tc>
      </w:tr>
      <w:tr>
        <w:tc>
          <w:tcPr>
            <w:tcW w:type="dxa" w:w="2448"/>
            <w:shd w:val="clear" w:fill="EEF3F8"/>
          </w:tcPr>
          <w:p>
            <w:pPr>
              <w:spacing w:after="40"/>
            </w:pPr>
            <w:r>
              <w:rPr>
                <w:sz w:val="19"/>
              </w:rPr>
              <w:t>Hedef R/R</w:t>
            </w:r>
          </w:p>
        </w:tc>
        <w:tc>
          <w:tcPr>
            <w:tcW w:type="dxa" w:w="2880"/>
            <w:shd w:val="clear" w:fill="EEF3F8"/>
          </w:tcPr>
          <w:p>
            <w:pPr>
              <w:spacing w:after="40"/>
            </w:pPr>
            <w:r>
              <w:rPr>
                <w:sz w:val="19"/>
              </w:rPr>
              <w:t>1:2 – 1:3</w:t>
            </w:r>
          </w:p>
        </w:tc>
        <w:tc>
          <w:tcPr>
            <w:tcW w:type="dxa" w:w="4896"/>
            <w:shd w:val="clear" w:fill="EEF3F8"/>
          </w:tcPr>
          <w:p>
            <w:pPr>
              <w:spacing w:after="40"/>
            </w:pPr>
            <w:r>
              <w:rPr>
                <w:sz w:val="19"/>
              </w:rPr>
              <w:t>Asimetri olmadan düşük win-rate hayatta kalmaz</w:t>
            </w:r>
          </w:p>
        </w:tc>
      </w:tr>
      <w:tr>
        <w:tc>
          <w:tcPr>
            <w:tcW w:type="dxa" w:w="2448"/>
          </w:tcPr>
          <w:p>
            <w:pPr>
              <w:spacing w:after="40"/>
            </w:pPr>
            <w:r>
              <w:rPr>
                <w:sz w:val="19"/>
              </w:rPr>
              <w:t>Win rate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9"/>
              </w:rPr>
              <w:t>%40-50</w:t>
            </w:r>
          </w:p>
        </w:tc>
        <w:tc>
          <w:tcPr>
            <w:tcW w:type="dxa" w:w="4896"/>
          </w:tcPr>
          <w:p>
            <w:pPr>
              <w:spacing w:after="40"/>
            </w:pPr>
            <w:r>
              <w:rPr>
                <w:sz w:val="19"/>
              </w:rPr>
              <w:t>1:2.5 R/R ile %40 win → pozitif beklenti</w:t>
            </w:r>
          </w:p>
        </w:tc>
      </w:tr>
      <w:tr>
        <w:tc>
          <w:tcPr>
            <w:tcW w:type="dxa" w:w="2448"/>
            <w:shd w:val="clear" w:fill="EEF3F8"/>
          </w:tcPr>
          <w:p>
            <w:pPr>
              <w:spacing w:after="40"/>
            </w:pPr>
            <w:r>
              <w:rPr>
                <w:sz w:val="19"/>
              </w:rPr>
              <w:t>Haftalık işlem</w:t>
            </w:r>
          </w:p>
        </w:tc>
        <w:tc>
          <w:tcPr>
            <w:tcW w:type="dxa" w:w="2880"/>
            <w:shd w:val="clear" w:fill="EEF3F8"/>
          </w:tcPr>
          <w:p>
            <w:pPr>
              <w:spacing w:after="40"/>
            </w:pPr>
            <w:r>
              <w:rPr>
                <w:sz w:val="19"/>
              </w:rPr>
              <w:t>5-15 seçici</w:t>
            </w:r>
          </w:p>
        </w:tc>
        <w:tc>
          <w:tcPr>
            <w:tcW w:type="dxa" w:w="4896"/>
            <w:shd w:val="clear" w:fill="EEF3F8"/>
          </w:tcPr>
          <w:p>
            <w:pPr>
              <w:spacing w:after="40"/>
            </w:pPr>
            <w:r>
              <w:rPr>
                <w:sz w:val="19"/>
              </w:rPr>
              <w:t>Setup yoksa işlem yok</w:t>
            </w:r>
          </w:p>
        </w:tc>
      </w:tr>
      <w:tr>
        <w:tc>
          <w:tcPr>
            <w:tcW w:type="dxa" w:w="2448"/>
          </w:tcPr>
          <w:p>
            <w:pPr>
              <w:spacing w:after="40"/>
            </w:pPr>
            <w:r>
              <w:rPr>
                <w:sz w:val="19"/>
              </w:rPr>
              <w:t>Haftalık hedef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9"/>
              </w:rPr>
              <w:t>+%3-5 (gerçekçi-iyi)</w:t>
            </w:r>
          </w:p>
        </w:tc>
        <w:tc>
          <w:tcPr>
            <w:tcW w:type="dxa" w:w="4896"/>
          </w:tcPr>
          <w:p>
            <w:pPr>
              <w:spacing w:after="40"/>
            </w:pPr>
            <w:r>
              <w:rPr>
                <w:sz w:val="19"/>
              </w:rPr>
              <w:t>%10 bazı haftalar olur; SÜREKLİ beklenmez</w:t>
            </w:r>
          </w:p>
        </w:tc>
      </w:tr>
      <w:tr>
        <w:tc>
          <w:tcPr>
            <w:tcW w:type="dxa" w:w="2448"/>
            <w:shd w:val="clear" w:fill="EEF3F8"/>
          </w:tcPr>
          <w:p>
            <w:pPr>
              <w:spacing w:after="40"/>
            </w:pPr>
            <w:r>
              <w:rPr>
                <w:sz w:val="19"/>
              </w:rPr>
              <w:t>Haftalık stop</w:t>
            </w:r>
          </w:p>
        </w:tc>
        <w:tc>
          <w:tcPr>
            <w:tcW w:type="dxa" w:w="2880"/>
            <w:shd w:val="clear" w:fill="EEF3F8"/>
          </w:tcPr>
          <w:p>
            <w:pPr>
              <w:spacing w:after="40"/>
            </w:pPr>
            <w:r>
              <w:rPr>
                <w:sz w:val="19"/>
              </w:rPr>
              <w:t>-%5 → haftayı kapat</w:t>
            </w:r>
          </w:p>
        </w:tc>
        <w:tc>
          <w:tcPr>
            <w:tcW w:type="dxa" w:w="4896"/>
            <w:shd w:val="clear" w:fill="EEF3F8"/>
          </w:tcPr>
          <w:p>
            <w:pPr>
              <w:spacing w:after="40"/>
            </w:pPr>
            <w:r>
              <w:rPr>
                <w:sz w:val="19"/>
              </w:rPr>
              <w:t>Kayıp haftayı sınırla, ertesi hafta dön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 w:val="0"/>
          <w:i w:val="0"/>
        </w:rPr>
        <w:t>Haftalık plan iskeleti (prompt'taki yapı, disipline edilmiş): Pazartesi makro/rejim; her gün premarket catalyst tarama + watchlist; açılışta yalnız kurallara UYAN momentum; gün içi continuation; son saat zayıfları kes. Compounding: drawdown'da pozisyon küçült, seri kazançta kademeli büyüt — asla "kaybı geri almak için" büyütme.</w:t>
      </w:r>
    </w:p>
    <w:p>
      <w:pPr>
        <w:spacing w:after="200"/>
      </w:pPr>
      <w:r>
        <w:rPr>
          <w:b w:val="0"/>
          <w:i/>
        </w:rPr>
        <w:t>Disiplin kuralları (pazarlık edilemez): sinyal yoksa işlem yok · günlük zarar sınırı → o gün kapat · haftalık zarar sınırı → hafta kapat · setup uymuyorsa WAIT · hedefe gelince partial exit.</w:t>
      </w:r>
    </w:p>
    <w:p>
      <w:pPr>
        <w:pStyle w:val="Heading1"/>
      </w:pPr>
      <w:r>
        <w:t>7. AI / Yerel LLM'in Rolü — Büyü Değil, Karar Desteği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5112"/>
            <w:shd w:val="clear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AI NEREDE fark yaratır</w:t>
            </w:r>
          </w:p>
        </w:tc>
        <w:tc>
          <w:tcPr>
            <w:tcW w:type="dxa" w:w="5112"/>
            <w:shd w:val="clear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AI NEREDE yaratmaz</w:t>
            </w:r>
          </w:p>
        </w:tc>
      </w:tr>
      <w:tr>
        <w:tc>
          <w:tcPr>
            <w:tcW w:type="dxa" w:w="5112"/>
          </w:tcPr>
          <w:p>
            <w:pPr>
              <w:spacing w:after="40"/>
            </w:pPr>
            <w:r>
              <w:rPr>
                <w:sz w:val="19"/>
              </w:rPr>
              <w:t>Haber/katalizör gerçek-zamanlı triage ve özet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9"/>
              </w:rPr>
              <w:t>Fiyatı tahmin etmek</w:t>
            </w:r>
          </w:p>
        </w:tc>
      </w:tr>
      <w:tr>
        <w:tc>
          <w:tcPr>
            <w:tcW w:type="dxa" w:w="5112"/>
            <w:shd w:val="clear" w:fill="EEF3F8"/>
          </w:tcPr>
          <w:p>
            <w:pPr>
              <w:spacing w:after="40"/>
            </w:pPr>
            <w:r>
              <w:rPr>
                <w:sz w:val="19"/>
              </w:rPr>
              <w:t>Squeeze/earnings setup'ını erken işaretleme</w:t>
            </w:r>
          </w:p>
        </w:tc>
        <w:tc>
          <w:tcPr>
            <w:tcW w:type="dxa" w:w="5112"/>
            <w:shd w:val="clear" w:fill="EEF3F8"/>
          </w:tcPr>
          <w:p>
            <w:pPr>
              <w:spacing w:after="40"/>
            </w:pPr>
            <w:r>
              <w:rPr>
                <w:sz w:val="19"/>
              </w:rPr>
              <w:t>Her sinyali kâra çevirmek</w:t>
            </w:r>
          </w:p>
        </w:tc>
      </w:tr>
      <w:tr>
        <w:tc>
          <w:tcPr>
            <w:tcW w:type="dxa" w:w="5112"/>
          </w:tcPr>
          <w:p>
            <w:pPr>
              <w:spacing w:after="40"/>
            </w:pPr>
            <w:r>
              <w:rPr>
                <w:sz w:val="19"/>
              </w:rPr>
              <w:t>Scanner sonucunu açıklama (neden yüksek potansiyel)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9"/>
              </w:rPr>
              <w:t>Belirsiz piyasada kesin karar</w:t>
            </w:r>
          </w:p>
        </w:tc>
      </w:tr>
      <w:tr>
        <w:tc>
          <w:tcPr>
            <w:tcW w:type="dxa" w:w="5112"/>
            <w:shd w:val="clear" w:fill="EEF3F8"/>
          </w:tcPr>
          <w:p>
            <w:pPr>
              <w:spacing w:after="40"/>
            </w:pPr>
            <w:r>
              <w:rPr>
                <w:sz w:val="19"/>
              </w:rPr>
              <w:t>Gece hazırlık listesi + sabah ilk-30dk filtre</w:t>
            </w:r>
          </w:p>
        </w:tc>
        <w:tc>
          <w:tcPr>
            <w:tcW w:type="dxa" w:w="5112"/>
            <w:shd w:val="clear" w:fill="EEF3F8"/>
          </w:tcPr>
          <w:p>
            <w:pPr>
              <w:spacing w:after="40"/>
            </w:pPr>
            <w:r>
              <w:rPr>
                <w:sz w:val="19"/>
              </w:rPr>
              <w:t>Kötü trade'i kurtarmak</w:t>
            </w:r>
          </w:p>
        </w:tc>
      </w:tr>
      <w:tr>
        <w:tc>
          <w:tcPr>
            <w:tcW w:type="dxa" w:w="5112"/>
          </w:tcPr>
          <w:p>
            <w:pPr>
              <w:spacing w:after="40"/>
            </w:pPr>
            <w:r>
              <w:rPr>
                <w:sz w:val="19"/>
              </w:rPr>
              <w:t>Haftalık özet + pozisyon review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9"/>
              </w:rPr>
              <w:t>Disiplin eksikliğini telafi etmek</w:t>
            </w:r>
          </w:p>
        </w:tc>
      </w:tr>
    </w:tbl>
    <w:p>
      <w:pPr>
        <w:spacing w:after="40"/>
      </w:pPr>
    </w:p>
    <w:p>
      <w:pPr>
        <w:spacing w:after="200"/>
      </w:pPr>
      <w:r>
        <w:rPr>
          <w:b w:val="0"/>
          <w:i/>
        </w:rPr>
        <w:t>Doğru konum: AI bir karar-destek katmanıdır; edge'i o yaratmaz, edge'i daha hızlı ve tutarlı uygular. Yerel model seçimi (CPU-öncelikli, mevcut donanım): küçük (1.5-3B) hızlı triage/filtre; orta (7-14B) haber özeti + reasoning; büyük (30B+) yalnızca GPU geldiğinde derin katalizör analizi. Akademi tarafında kurduğumuz llm_provider deseni burada da kullanılır.</w:t>
      </w:r>
    </w:p>
    <w:p>
      <w:pPr>
        <w:pStyle w:val="Heading1"/>
      </w:pPr>
      <w:r>
        <w:t>8. Donanım — Gerçeği ve İdeali</w:t>
      </w:r>
    </w:p>
    <w:p>
      <w:pPr>
        <w:spacing w:after="120"/>
      </w:pPr>
      <w:r>
        <w:rPr>
          <w:b w:val="0"/>
          <w:i w:val="0"/>
        </w:rPr>
        <w:t>Önce dürüst kural: donanım edge ÜRETMEZ. RTX 5090 + 128GB, kanıtlanmamış bir stratejiyi kârlı yapmaz; sadece daha büyük yerel modeli ve daha hızlı taramayı mümkün kılar. Intraday agresif trading'de düşük-gecikmeli VERİ (Alpaca/doğrudan feed) çoğu GPU'dan daha değerlidir.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808"/>
            <w:shd w:val="clear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Kullanım</w:t>
            </w:r>
          </w:p>
        </w:tc>
        <w:tc>
          <w:tcPr>
            <w:tcW w:type="dxa" w:w="1368"/>
            <w:shd w:val="clear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VRAM</w:t>
            </w:r>
          </w:p>
        </w:tc>
        <w:tc>
          <w:tcPr>
            <w:tcW w:type="dxa" w:w="1296"/>
            <w:shd w:val="clear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RAM</w:t>
            </w:r>
          </w:p>
        </w:tc>
        <w:tc>
          <w:tcPr>
            <w:tcW w:type="dxa" w:w="1728"/>
            <w:shd w:val="clear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CPU</w:t>
            </w:r>
          </w:p>
        </w:tc>
        <w:tc>
          <w:tcPr>
            <w:tcW w:type="dxa" w:w="3024"/>
            <w:shd w:val="clear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Yorum</w:t>
            </w:r>
          </w:p>
        </w:tc>
      </w:tr>
      <w:tr>
        <w:tc>
          <w:tcPr>
            <w:tcW w:type="dxa" w:w="2808"/>
          </w:tcPr>
          <w:p>
            <w:pPr>
              <w:spacing w:after="40"/>
            </w:pPr>
            <w:r>
              <w:rPr>
                <w:sz w:val="19"/>
              </w:rPr>
              <w:t>Sadece scanner</w:t>
            </w:r>
          </w:p>
        </w:tc>
        <w:tc>
          <w:tcPr>
            <w:tcW w:type="dxa" w:w="1368"/>
          </w:tcPr>
          <w:p>
            <w:pPr>
              <w:spacing w:after="40"/>
            </w:pPr>
            <w:r>
              <w:rPr>
                <w:sz w:val="19"/>
              </w:rPr>
              <w:t>—</w:t>
            </w:r>
          </w:p>
        </w:tc>
        <w:tc>
          <w:tcPr>
            <w:tcW w:type="dxa" w:w="1296"/>
          </w:tcPr>
          <w:p>
            <w:pPr>
              <w:spacing w:after="40"/>
            </w:pPr>
            <w:r>
              <w:rPr>
                <w:sz w:val="19"/>
              </w:rPr>
              <w:t>32GB</w:t>
            </w:r>
          </w:p>
        </w:tc>
        <w:tc>
          <w:tcPr>
            <w:tcW w:type="dxa" w:w="1728"/>
          </w:tcPr>
          <w:p>
            <w:pPr>
              <w:spacing w:after="40"/>
            </w:pPr>
            <w:r>
              <w:rPr>
                <w:sz w:val="19"/>
              </w:rPr>
              <w:t>8 çekirdek</w:t>
            </w:r>
          </w:p>
        </w:tc>
        <w:tc>
          <w:tcPr>
            <w:tcW w:type="dxa" w:w="3024"/>
          </w:tcPr>
          <w:p>
            <w:pPr>
              <w:spacing w:after="40"/>
            </w:pPr>
            <w:r>
              <w:rPr>
                <w:sz w:val="19"/>
              </w:rPr>
              <w:t>Mevcut laptop (Ryzen 7730U/32GB) yeter</w:t>
            </w:r>
          </w:p>
        </w:tc>
      </w:tr>
      <w:tr>
        <w:tc>
          <w:tcPr>
            <w:tcW w:type="dxa" w:w="2808"/>
            <w:shd w:val="clear" w:fill="EEF3F8"/>
          </w:tcPr>
          <w:p>
            <w:pPr>
              <w:spacing w:after="40"/>
            </w:pPr>
            <w:r>
              <w:rPr>
                <w:sz w:val="19"/>
              </w:rPr>
              <w:t>Scanner + küçük LLM (triage)</w:t>
            </w:r>
          </w:p>
        </w:tc>
        <w:tc>
          <w:tcPr>
            <w:tcW w:type="dxa" w:w="1368"/>
            <w:shd w:val="clear" w:fill="EEF3F8"/>
          </w:tcPr>
          <w:p>
            <w:pPr>
              <w:spacing w:after="40"/>
            </w:pPr>
            <w:r>
              <w:rPr>
                <w:sz w:val="19"/>
              </w:rPr>
              <w:t>8GB / CPU</w:t>
            </w:r>
          </w:p>
        </w:tc>
        <w:tc>
          <w:tcPr>
            <w:tcW w:type="dxa" w:w="1296"/>
            <w:shd w:val="clear" w:fill="EEF3F8"/>
          </w:tcPr>
          <w:p>
            <w:pPr>
              <w:spacing w:after="40"/>
            </w:pPr>
            <w:r>
              <w:rPr>
                <w:sz w:val="19"/>
              </w:rPr>
              <w:t>32GB</w:t>
            </w:r>
          </w:p>
        </w:tc>
        <w:tc>
          <w:tcPr>
            <w:tcW w:type="dxa" w:w="1728"/>
            <w:shd w:val="clear" w:fill="EEF3F8"/>
          </w:tcPr>
          <w:p>
            <w:pPr>
              <w:spacing w:after="40"/>
            </w:pPr>
            <w:r>
              <w:rPr>
                <w:sz w:val="19"/>
              </w:rPr>
              <w:t>12 çekirdek</w:t>
            </w:r>
          </w:p>
        </w:tc>
        <w:tc>
          <w:tcPr>
            <w:tcW w:type="dxa" w:w="3024"/>
            <w:shd w:val="clear" w:fill="EEF3F8"/>
          </w:tcPr>
          <w:p>
            <w:pPr>
              <w:spacing w:after="40"/>
            </w:pPr>
            <w:r>
              <w:rPr>
                <w:sz w:val="19"/>
              </w:rPr>
              <w:t>CPU'da 3B ile bugün mümkün</w:t>
            </w:r>
          </w:p>
        </w:tc>
      </w:tr>
      <w:tr>
        <w:tc>
          <w:tcPr>
            <w:tcW w:type="dxa" w:w="2808"/>
          </w:tcPr>
          <w:p>
            <w:pPr>
              <w:spacing w:after="40"/>
            </w:pPr>
            <w:r>
              <w:rPr>
                <w:sz w:val="19"/>
              </w:rPr>
              <w:t>Scanner + orta LLM</w:t>
            </w:r>
          </w:p>
        </w:tc>
        <w:tc>
          <w:tcPr>
            <w:tcW w:type="dxa" w:w="1368"/>
          </w:tcPr>
          <w:p>
            <w:pPr>
              <w:spacing w:after="40"/>
            </w:pPr>
            <w:r>
              <w:rPr>
                <w:sz w:val="19"/>
              </w:rPr>
              <w:t>16GB</w:t>
            </w:r>
          </w:p>
        </w:tc>
        <w:tc>
          <w:tcPr>
            <w:tcW w:type="dxa" w:w="1296"/>
          </w:tcPr>
          <w:p>
            <w:pPr>
              <w:spacing w:after="40"/>
            </w:pPr>
            <w:r>
              <w:rPr>
                <w:sz w:val="19"/>
              </w:rPr>
              <w:t>64GB</w:t>
            </w:r>
          </w:p>
        </w:tc>
        <w:tc>
          <w:tcPr>
            <w:tcW w:type="dxa" w:w="1728"/>
          </w:tcPr>
          <w:p>
            <w:pPr>
              <w:spacing w:after="40"/>
            </w:pPr>
            <w:r>
              <w:rPr>
                <w:sz w:val="19"/>
              </w:rPr>
              <w:t>16 çekirdek</w:t>
            </w:r>
          </w:p>
        </w:tc>
        <w:tc>
          <w:tcPr>
            <w:tcW w:type="dxa" w:w="3024"/>
          </w:tcPr>
          <w:p>
            <w:pPr>
              <w:spacing w:after="40"/>
            </w:pPr>
            <w:r>
              <w:rPr>
                <w:sz w:val="19"/>
              </w:rPr>
              <w:t>RTX 4080/4090 sınıfı</w:t>
            </w:r>
          </w:p>
        </w:tc>
      </w:tr>
      <w:tr>
        <w:tc>
          <w:tcPr>
            <w:tcW w:type="dxa" w:w="2808"/>
            <w:shd w:val="clear" w:fill="EEF3F8"/>
          </w:tcPr>
          <w:p>
            <w:pPr>
              <w:spacing w:after="40"/>
            </w:pPr>
            <w:r>
              <w:rPr>
                <w:sz w:val="19"/>
              </w:rPr>
              <w:t>Scanner + büyük LLM</w:t>
            </w:r>
          </w:p>
        </w:tc>
        <w:tc>
          <w:tcPr>
            <w:tcW w:type="dxa" w:w="1368"/>
            <w:shd w:val="clear" w:fill="EEF3F8"/>
          </w:tcPr>
          <w:p>
            <w:pPr>
              <w:spacing w:after="40"/>
            </w:pPr>
            <w:r>
              <w:rPr>
                <w:sz w:val="19"/>
              </w:rPr>
              <w:t>24GB</w:t>
            </w:r>
          </w:p>
        </w:tc>
        <w:tc>
          <w:tcPr>
            <w:tcW w:type="dxa" w:w="1296"/>
            <w:shd w:val="clear" w:fill="EEF3F8"/>
          </w:tcPr>
          <w:p>
            <w:pPr>
              <w:spacing w:after="40"/>
            </w:pPr>
            <w:r>
              <w:rPr>
                <w:sz w:val="19"/>
              </w:rPr>
              <w:t>128GB</w:t>
            </w:r>
          </w:p>
        </w:tc>
        <w:tc>
          <w:tcPr>
            <w:tcW w:type="dxa" w:w="1728"/>
            <w:shd w:val="clear" w:fill="EEF3F8"/>
          </w:tcPr>
          <w:p>
            <w:pPr>
              <w:spacing w:after="40"/>
            </w:pPr>
            <w:r>
              <w:rPr>
                <w:sz w:val="19"/>
              </w:rPr>
              <w:t>16+ çekirdek</w:t>
            </w:r>
          </w:p>
        </w:tc>
        <w:tc>
          <w:tcPr>
            <w:tcW w:type="dxa" w:w="3024"/>
            <w:shd w:val="clear" w:fill="EEF3F8"/>
          </w:tcPr>
          <w:p>
            <w:pPr>
              <w:spacing w:after="40"/>
            </w:pPr>
            <w:r>
              <w:rPr>
                <w:sz w:val="19"/>
              </w:rPr>
              <w:t>RTX 4090/5090</w:t>
            </w:r>
          </w:p>
        </w:tc>
      </w:tr>
      <w:tr>
        <w:tc>
          <w:tcPr>
            <w:tcW w:type="dxa" w:w="2808"/>
          </w:tcPr>
          <w:p>
            <w:pPr>
              <w:spacing w:after="40"/>
            </w:pPr>
            <w:r>
              <w:rPr>
                <w:sz w:val="19"/>
              </w:rPr>
              <w:t>Multi-agent tam sistem</w:t>
            </w:r>
          </w:p>
        </w:tc>
        <w:tc>
          <w:tcPr>
            <w:tcW w:type="dxa" w:w="1368"/>
          </w:tcPr>
          <w:p>
            <w:pPr>
              <w:spacing w:after="40"/>
            </w:pPr>
            <w:r>
              <w:rPr>
                <w:sz w:val="19"/>
              </w:rPr>
              <w:t>32GB+</w:t>
            </w:r>
          </w:p>
        </w:tc>
        <w:tc>
          <w:tcPr>
            <w:tcW w:type="dxa" w:w="1296"/>
          </w:tcPr>
          <w:p>
            <w:pPr>
              <w:spacing w:after="40"/>
            </w:pPr>
            <w:r>
              <w:rPr>
                <w:sz w:val="19"/>
              </w:rPr>
              <w:t>128GB</w:t>
            </w:r>
          </w:p>
        </w:tc>
        <w:tc>
          <w:tcPr>
            <w:tcW w:type="dxa" w:w="1728"/>
          </w:tcPr>
          <w:p>
            <w:pPr>
              <w:spacing w:after="40"/>
            </w:pPr>
            <w:r>
              <w:rPr>
                <w:sz w:val="19"/>
              </w:rPr>
              <w:t>24+ çekirdek</w:t>
            </w:r>
          </w:p>
        </w:tc>
        <w:tc>
          <w:tcPr>
            <w:tcW w:type="dxa" w:w="3024"/>
          </w:tcPr>
          <w:p>
            <w:pPr>
              <w:spacing w:after="40"/>
            </w:pPr>
            <w:r>
              <w:rPr>
                <w:sz w:val="19"/>
              </w:rPr>
              <w:t>RTX 5090 + workstation</w:t>
            </w:r>
          </w:p>
        </w:tc>
      </w:tr>
    </w:tbl>
    <w:p>
      <w:pPr>
        <w:spacing w:after="40"/>
      </w:pPr>
    </w:p>
    <w:p>
      <w:pPr>
        <w:spacing w:after="200"/>
      </w:pPr>
      <w:r>
        <w:rPr>
          <w:b w:val="0"/>
          <w:i/>
          <w:color w:val="555555"/>
        </w:rPr>
        <w:t>Mevcut sistemle ne yapılır: scanner + RAG + CPU'da küçük LLM bugün çalışır (akademi tarafında kanıtladık). Bir 24GB GPU eklemek yerel orta/büyük modeli ve hızlı taramayı açar. Bulut-yerel hibrit ise yalnızca ara sıra ağır analiz/fine-tune için mantıklıdır. Donanımı edge KANITLANDIKTAN sonra ölçekle — önce değil.</w:t>
      </w:r>
    </w:p>
    <w:p>
      <w:pPr>
        <w:pStyle w:val="Heading1"/>
      </w:pPr>
      <w:r>
        <w:t>9. Aşamalı Yol Haritası (edge-önce)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Aşama</w:t>
            </w:r>
          </w:p>
        </w:tc>
        <w:tc>
          <w:tcPr>
            <w:tcW w:type="dxa" w:w="1008"/>
            <w:shd w:val="clear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Süre</w:t>
            </w:r>
          </w:p>
        </w:tc>
        <w:tc>
          <w:tcPr>
            <w:tcW w:type="dxa" w:w="4176"/>
            <w:shd w:val="clear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İş</w:t>
            </w:r>
          </w:p>
        </w:tc>
        <w:tc>
          <w:tcPr>
            <w:tcW w:type="dxa" w:w="2880"/>
            <w:shd w:val="clear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Geçiş kapısı (gate)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sz w:val="19"/>
              </w:rPr>
              <w:t>1 — Ölç &amp; edge ara</w:t>
            </w:r>
          </w:p>
        </w:tc>
        <w:tc>
          <w:tcPr>
            <w:tcW w:type="dxa" w:w="1008"/>
          </w:tcPr>
          <w:p>
            <w:pPr>
              <w:spacing w:after="40"/>
            </w:pPr>
            <w:r>
              <w:rPr>
                <w:sz w:val="19"/>
              </w:rPr>
              <w:t>1-2 hf</w:t>
            </w:r>
          </w:p>
        </w:tc>
        <w:tc>
          <w:tcPr>
            <w:tcW w:type="dxa" w:w="4176"/>
          </w:tcPr>
          <w:p>
            <w:pPr>
              <w:spacing w:after="40"/>
            </w:pPr>
            <w:r>
              <w:rPr>
                <w:sz w:val="19"/>
              </w:rPr>
              <w:t>Mevcut edge'i barrier/profitcore ile netleştir; veri boşluklarını (float/short/katalizör) kapat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9"/>
              </w:rPr>
              <w:t>Edge hâlâ yoksa AŞAMA 2'ye geçme</w:t>
            </w:r>
          </w:p>
        </w:tc>
      </w:tr>
      <w:tr>
        <w:tc>
          <w:tcPr>
            <w:tcW w:type="dxa" w:w="2160"/>
            <w:shd w:val="clear" w:fill="EEF3F8"/>
          </w:tcPr>
          <w:p>
            <w:pPr>
              <w:spacing w:after="40"/>
            </w:pPr>
            <w:r>
              <w:rPr>
                <w:sz w:val="19"/>
              </w:rPr>
              <w:t>2 — Strateji netle</w:t>
            </w:r>
          </w:p>
        </w:tc>
        <w:tc>
          <w:tcPr>
            <w:tcW w:type="dxa" w:w="1008"/>
            <w:shd w:val="clear" w:fill="EEF3F8"/>
          </w:tcPr>
          <w:p>
            <w:pPr>
              <w:spacing w:after="40"/>
            </w:pPr>
            <w:r>
              <w:rPr>
                <w:sz w:val="19"/>
              </w:rPr>
              <w:t>2-4 hf</w:t>
            </w:r>
          </w:p>
        </w:tc>
        <w:tc>
          <w:tcPr>
            <w:tcW w:type="dxa" w:w="4176"/>
            <w:shd w:val="clear" w:fill="EEF3F8"/>
          </w:tcPr>
          <w:p>
            <w:pPr>
              <w:spacing w:after="40"/>
            </w:pPr>
            <w:r>
              <w:rPr>
                <w:sz w:val="19"/>
              </w:rPr>
              <w:t>En umutlu 1-2 setup; kesin kurallar; walk-forward + permutation ile EDGE kanıtla</w:t>
            </w:r>
          </w:p>
        </w:tc>
        <w:tc>
          <w:tcPr>
            <w:tcW w:type="dxa" w:w="2880"/>
            <w:shd w:val="clear" w:fill="EEF3F8"/>
          </w:tcPr>
          <w:p>
            <w:pPr>
              <w:spacing w:after="40"/>
            </w:pPr>
            <w:r>
              <w:rPr>
                <w:sz w:val="19"/>
              </w:rPr>
              <w:t>permutation p&lt;0.05 ve PF&gt;1.3 olmadan ilerleme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sz w:val="19"/>
              </w:rPr>
              <w:t>3 — AI entegrasyonu</w:t>
            </w:r>
          </w:p>
        </w:tc>
        <w:tc>
          <w:tcPr>
            <w:tcW w:type="dxa" w:w="1008"/>
          </w:tcPr>
          <w:p>
            <w:pPr>
              <w:spacing w:after="40"/>
            </w:pPr>
            <w:r>
              <w:rPr>
                <w:sz w:val="19"/>
              </w:rPr>
              <w:t>4-6 hf</w:t>
            </w:r>
          </w:p>
        </w:tc>
        <w:tc>
          <w:tcPr>
            <w:tcW w:type="dxa" w:w="4176"/>
          </w:tcPr>
          <w:p>
            <w:pPr>
              <w:spacing w:after="40"/>
            </w:pPr>
            <w:r>
              <w:rPr>
                <w:sz w:val="19"/>
              </w:rPr>
              <w:t>Yerel LLM ile catalyst triage + açıklama + watchlist; karar-destek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9"/>
              </w:rPr>
              <w:t>AI olmadan da edge pozitif kalmalı</w:t>
            </w:r>
          </w:p>
        </w:tc>
      </w:tr>
      <w:tr>
        <w:tc>
          <w:tcPr>
            <w:tcW w:type="dxa" w:w="2160"/>
            <w:shd w:val="clear" w:fill="EEF3F8"/>
          </w:tcPr>
          <w:p>
            <w:pPr>
              <w:spacing w:after="40"/>
            </w:pPr>
            <w:r>
              <w:rPr>
                <w:sz w:val="19"/>
              </w:rPr>
              <w:t>4 — Kâğıt → küçük canlı</w:t>
            </w:r>
          </w:p>
        </w:tc>
        <w:tc>
          <w:tcPr>
            <w:tcW w:type="dxa" w:w="1008"/>
            <w:shd w:val="clear" w:fill="EEF3F8"/>
          </w:tcPr>
          <w:p>
            <w:pPr>
              <w:spacing w:after="40"/>
            </w:pPr>
            <w:r>
              <w:rPr>
                <w:sz w:val="19"/>
              </w:rPr>
              <w:t>6-10 hf</w:t>
            </w:r>
          </w:p>
        </w:tc>
        <w:tc>
          <w:tcPr>
            <w:tcW w:type="dxa" w:w="4176"/>
            <w:shd w:val="clear" w:fill="EEF3F8"/>
          </w:tcPr>
          <w:p>
            <w:pPr>
              <w:spacing w:after="40"/>
            </w:pPr>
            <w:r>
              <w:rPr>
                <w:sz w:val="19"/>
              </w:rPr>
              <w:t>Paper'da haftalık dağılımı ölç; sonra ÇOK küçük gerçek sermaye</w:t>
            </w:r>
          </w:p>
        </w:tc>
        <w:tc>
          <w:tcPr>
            <w:tcW w:type="dxa" w:w="2880"/>
            <w:shd w:val="clear" w:fill="EEF3F8"/>
          </w:tcPr>
          <w:p>
            <w:pPr>
              <w:spacing w:after="40"/>
            </w:pPr>
            <w:r>
              <w:rPr>
                <w:sz w:val="19"/>
              </w:rPr>
              <w:t>Paper'da pozitif beklenti yoksa canlıya geçme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sz w:val="19"/>
              </w:rPr>
              <w:t>5 — Otomasyon &amp; compound</w:t>
            </w:r>
          </w:p>
        </w:tc>
        <w:tc>
          <w:tcPr>
            <w:tcW w:type="dxa" w:w="1008"/>
          </w:tcPr>
          <w:p>
            <w:pPr>
              <w:spacing w:after="40"/>
            </w:pPr>
            <w:r>
              <w:rPr>
                <w:sz w:val="19"/>
              </w:rPr>
              <w:t>10-16 hf</w:t>
            </w:r>
          </w:p>
        </w:tc>
        <w:tc>
          <w:tcPr>
            <w:tcW w:type="dxa" w:w="4176"/>
          </w:tcPr>
          <w:p>
            <w:pPr>
              <w:spacing w:after="40"/>
            </w:pPr>
            <w:r>
              <w:rPr>
                <w:sz w:val="19"/>
              </w:rPr>
              <w:t>Kural-tabanlı aksiyon, tam gözlemlenebilirlik, kontrollü büyütme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9"/>
              </w:rPr>
              <w:t>Drawdown kuralları devrede olmadan otomasyon yok</w:t>
            </w:r>
          </w:p>
        </w:tc>
      </w:tr>
    </w:tbl>
    <w:p>
      <w:pPr>
        <w:spacing w:after="40"/>
      </w:pPr>
    </w:p>
    <w:p>
      <w:pPr>
        <w:spacing w:after="200"/>
      </w:pPr>
      <w:r>
        <w:rPr>
          <w:b w:val="0"/>
          <w:i/>
        </w:rPr>
        <w:t>En önemli ilke: her aşamanın bir GEÇİŞ KAPISI var. Edge kanıtlanmadan strateji netlenmez; paper'da pozitif beklenti görülmeden gerçek para riske edilmez. Bu kapılar, "umutla canlıya geçip sermayeyi kaybetme" hatasını önler.</w:t>
      </w:r>
    </w:p>
    <w:p>
      <w:pPr>
        <w:pStyle w:val="Heading1"/>
      </w:pPr>
      <w:r>
        <w:t>10. Haftalık Gelir Sistemi KPI Tablosu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872"/>
            <w:shd w:val="clear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Dönem</w:t>
            </w:r>
          </w:p>
        </w:tc>
        <w:tc>
          <w:tcPr>
            <w:tcW w:type="dxa" w:w="8352"/>
            <w:shd w:val="clear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Metrikler</w:t>
            </w:r>
          </w:p>
        </w:tc>
      </w:tr>
      <w:tr>
        <w:tc>
          <w:tcPr>
            <w:tcW w:type="dxa" w:w="1872"/>
          </w:tcPr>
          <w:p>
            <w:pPr>
              <w:spacing w:after="40"/>
            </w:pPr>
            <w:r>
              <w:rPr>
                <w:sz w:val="19"/>
              </w:rPr>
              <w:t>Haftalık</w:t>
            </w:r>
          </w:p>
        </w:tc>
        <w:tc>
          <w:tcPr>
            <w:tcW w:type="dxa" w:w="8352"/>
          </w:tcPr>
          <w:p>
            <w:pPr>
              <w:spacing w:after="40"/>
            </w:pPr>
            <w:r>
              <w:rPr>
                <w:sz w:val="19"/>
              </w:rPr>
              <w:t>Net P&amp;L % · işlem sayısı · win rate · ort. kazanç % · ort. kayıp % · profit factor · en büyük kazanç/kayıp · haftalık drawdown · catalyst vs teknik dağılımı</w:t>
            </w:r>
          </w:p>
        </w:tc>
      </w:tr>
      <w:tr>
        <w:tc>
          <w:tcPr>
            <w:tcW w:type="dxa" w:w="1872"/>
            <w:shd w:val="clear" w:fill="EEF3F8"/>
          </w:tcPr>
          <w:p>
            <w:pPr>
              <w:spacing w:after="40"/>
            </w:pPr>
            <w:r>
              <w:rPr>
                <w:sz w:val="19"/>
              </w:rPr>
              <w:t>Aylık</w:t>
            </w:r>
          </w:p>
        </w:tc>
        <w:tc>
          <w:tcPr>
            <w:tcW w:type="dxa" w:w="8352"/>
            <w:shd w:val="clear" w:fill="EEF3F8"/>
          </w:tcPr>
          <w:p>
            <w:pPr>
              <w:spacing w:after="40"/>
            </w:pPr>
            <w:r>
              <w:rPr>
                <w:sz w:val="19"/>
              </w:rPr>
              <w:t>Bileşik büyüme · en iyi/en kötü setup · false-positive oranı · veri/donanım maliyeti vs kazanç</w:t>
            </w:r>
          </w:p>
        </w:tc>
      </w:tr>
      <w:tr>
        <w:tc>
          <w:tcPr>
            <w:tcW w:type="dxa" w:w="1872"/>
          </w:tcPr>
          <w:p>
            <w:pPr>
              <w:spacing w:after="40"/>
            </w:pPr>
            <w:r>
              <w:rPr>
                <w:sz w:val="19"/>
              </w:rPr>
              <w:t>Uzun dönem</w:t>
            </w:r>
          </w:p>
        </w:tc>
        <w:tc>
          <w:tcPr>
            <w:tcW w:type="dxa" w:w="8352"/>
          </w:tcPr>
          <w:p>
            <w:pPr>
              <w:spacing w:after="40"/>
            </w:pPr>
            <w:r>
              <w:rPr>
                <w:sz w:val="19"/>
              </w:rPr>
              <w:t>3-aylık ort. haftalık getiri · maksimum ardışık kayıp haftası · recovery factor · risk-ayarlı getiri (Sharpe-benzeri) · ruin-yakınlık göstergesi</w:t>
            </w:r>
          </w:p>
        </w:tc>
      </w:tr>
    </w:tbl>
    <w:p>
      <w:pPr>
        <w:spacing w:after="40"/>
      </w:pPr>
    </w:p>
    <w:p>
      <w:pPr>
        <w:spacing w:after="200"/>
      </w:pPr>
      <w:r>
        <w:rPr>
          <w:b w:val="0"/>
          <w:i/>
        </w:rPr>
        <w:t>Tek en önemli metrik: maksimum ardışık kayıp haftası + haftalık drawdown. Getiriyi değil, hayatta kalmayı izler. Profit factor &lt; 1.3 veya permutation anlamlılığı kaybolursa sistem DURDURULUR, yeniden kalibre edilir.</w:t>
      </w:r>
    </w:p>
    <w:p>
      <w:pPr>
        <w:pStyle w:val="Heading1"/>
      </w:pPr>
      <w:r>
        <w:t>11. Risk ve Gerçekçilik — En Önemli Bölüm</w:t>
      </w:r>
    </w:p>
    <w:p>
      <w:pPr>
        <w:pStyle w:val="ListBullet"/>
        <w:spacing w:after="60"/>
      </w:pPr>
      <w:r>
        <w:rPr>
          <w:b/>
        </w:rPr>
        <w:t xml:space="preserve">1. </w:t>
      </w:r>
      <w:r>
        <w:t xml:space="preserve"> Haftalık %10 SÜREKLİ, finans tarihinde kimsenin sürdüremediği bir hedeftir; tek tek haftalar olur, "sürekli" olmaz.</w:t>
      </w:r>
    </w:p>
    <w:p>
      <w:pPr>
        <w:pStyle w:val="ListBullet"/>
        <w:spacing w:after="60"/>
      </w:pPr>
      <w:r>
        <w:rPr>
          <w:b/>
        </w:rPr>
        <w:t xml:space="preserve">2. </w:t>
      </w:r>
      <w:r>
        <w:t xml:space="preserve"> Bu hedefe "ulaşmış" görünenlerin çoğu hayatta kalma yanılgısıdır (survivorship): her biri için binlerce hesap patladı.</w:t>
      </w:r>
    </w:p>
    <w:p>
      <w:pPr>
        <w:pStyle w:val="ListBullet"/>
        <w:spacing w:after="60"/>
      </w:pPr>
      <w:r>
        <w:rPr>
          <w:b/>
        </w:rPr>
        <w:t xml:space="preserve">3. </w:t>
      </w:r>
      <w:r>
        <w:t xml:space="preserve"> Sermaye kaybını kontrol etmenin TEK yolu pozisyon büyüklüğü + stop disiplinidir; strateji değil, sizing hayatta tutar.</w:t>
      </w:r>
    </w:p>
    <w:p>
      <w:pPr>
        <w:pStyle w:val="ListBullet"/>
        <w:spacing w:after="60"/>
      </w:pPr>
      <w:r>
        <w:rPr>
          <w:b/>
        </w:rPr>
        <w:t xml:space="preserve">4. </w:t>
      </w:r>
      <w:r>
        <w:t xml:space="preserve"> Overtrading ≠ agresif trading. Agresif = seçici + yüksek R/R. Overtrading = her sinyale girmek = kesin kayıp.</w:t>
      </w:r>
    </w:p>
    <w:p>
      <w:pPr>
        <w:pStyle w:val="ListBullet"/>
        <w:spacing w:after="60"/>
      </w:pPr>
      <w:r>
        <w:rPr>
          <w:b/>
        </w:rPr>
        <w:t xml:space="preserve">5. </w:t>
      </w:r>
      <w:r>
        <w:t xml:space="preserve"> Setup olmadan işlem yapmak yıkıcıdır; sıkılınca/FOMO ile girilen işlemler hesapları en çok bunlar bitirir.</w:t>
      </w:r>
    </w:p>
    <w:p>
      <w:pPr>
        <w:pStyle w:val="ListBullet"/>
        <w:spacing w:after="60"/>
      </w:pPr>
      <w:r>
        <w:rPr>
          <w:b/>
        </w:rPr>
        <w:t xml:space="preserve">6. </w:t>
      </w:r>
      <w:r>
        <w:t xml:space="preserve"> AI seni kurtaramaz: kötü trade'i, disiplinsizliği, kanıtlanmamış edge'i AI düzeltmez; sadece iyi süreci hızlandırır.</w:t>
      </w:r>
    </w:p>
    <w:p>
      <w:pPr>
        <w:pStyle w:val="ListBullet"/>
        <w:spacing w:after="60"/>
      </w:pPr>
      <w:r>
        <w:rPr>
          <w:b/>
        </w:rPr>
        <w:t xml:space="preserve">7. </w:t>
      </w:r>
      <w:r>
        <w:t xml:space="preserve"> Donanım tek başına sonuç getirmez; RTX 5090 kanıtlanmamış stratejiyi kârlı yapmaz, sadece hızlı kaybettirir.</w:t>
      </w:r>
    </w:p>
    <w:p>
      <w:pPr>
        <w:pStyle w:val="ListBullet"/>
        <w:spacing w:after="60"/>
      </w:pPr>
      <w:r>
        <w:rPr>
          <w:b/>
        </w:rPr>
        <w:t xml:space="preserve">8. </w:t>
      </w:r>
      <w:r>
        <w:t xml:space="preserve"> Sistem ancak sabır + disiplin + edge üçlüsüyle çalışır; üçünden biri eksikse diğer ikisi yetmez.</w:t>
      </w:r>
    </w:p>
    <w:p>
      <w:pPr>
        <w:pBdr>
          <w:top w:val="single" w:sz="8" w:space="1" w:color="CCCCCC"/>
        </w:pBdr>
      </w:pPr>
    </w:p>
    <w:p>
      <w:pPr>
        <w:spacing w:after="80"/>
      </w:pPr>
      <w:r>
        <w:rPr>
          <w:b w:val="0"/>
          <w:i/>
          <w:color w:val="555555"/>
        </w:rPr>
        <w:t>Kapanış — dürüst ve yapıcı: hedefi "haftalık %10 sürekli"den "kanıtlanmış edge + hayatta kalma + başarılabileni bileştirme"ye çevir. FinPilot'un kendi verisi şu an edge olmadığını söylüyor; bu, başlangıç noktası. Önce veri boşluklarını kapat, edge'i istatistiksel olarak kanıtla, riski çerçevele, paper'da ölç, sonra çok küçük canlıyla başla. Bu yol agresif kalır ama seni oyunda tutar. Bu bir sistem-tasarımı referansıdır, yatırım tavsiyesi değildir; gerçek sermaye riski yüksektir ve kayıp ihtimali ciddidir.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3A5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3A5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