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FinSense Academy — Yerel-AI Destekli, Kendi Kendini Geliştiren İnteraktif Finans Sözlüğü</w:t>
      </w:r>
    </w:p>
    <w:p>
      <w:r>
        <w:rPr>
          <w:b/>
          <w:color w:val="2E75B6"/>
          <w:sz w:val="24"/>
        </w:rPr>
        <w:t>Uçtan Uca Mimari Tasarım — CPU-Only Donanıma Göre Uyarlanmış (Ryzen 7 7730U / 32GB)</w:t>
      </w:r>
    </w:p>
    <w:p>
      <w:r>
        <w:rPr>
          <w:i/>
          <w:color w:val="555555"/>
          <w:sz w:val="19"/>
        </w:rPr>
        <w:t>16 Haziran 2026. Model önerileri o tarihteki açık-kaynak LLM durumuna göredir; eğitim amaçlıdır, yatırım tavsiyesi değildir.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0. Yönetsel Özet ve Üç Tasarım İlkesi</w:t>
      </w:r>
    </w:p>
    <w:p>
      <w:pPr>
        <w:spacing w:after="160"/>
      </w:pPr>
      <w:r>
        <w:rPr>
          <w:b w:val="0"/>
          <w:i w:val="0"/>
        </w:rPr>
        <w:t>Hedef: akademik doğrulukta, geniş, düzenli, her kullanıcıya hitap eden, kendi kendini geliştiren ve yerel (bulut bağımsız) bir yapay zekayla çalışan interaktif finans sözlüğü. Bu doküman, bunu mevcut academy/ modülünün üzerine ve eldeki CPU-only dizüstü donanıma göre nasıl kuracağımızı tanımlar.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224"/>
            <w:shd w:val="clear" w:fill="EAF3EC"/>
          </w:tcPr>
          <w:p>
            <w:r/>
          </w:p>
          <w:p>
            <w:pPr>
              <w:spacing w:after="60"/>
            </w:pPr>
            <w:r>
              <w:rPr>
                <w:b/>
                <w:color w:val="1F3A5F"/>
                <w:sz w:val="20"/>
              </w:rPr>
              <w:t xml:space="preserve">İLKE 1 — Model = ses, külliyat = hakikat. </w:t>
            </w:r>
            <w:r>
              <w:rPr>
                <w:sz w:val="20"/>
              </w:rPr>
              <w:t xml:space="preserve"> Yerel model açıklar/anlatır; doğruluk küratörlü akademik külliyattan (RAG) gelir. Modeli büyütmek değil, kaynağı sağlamlaştırmak dünya standardı yapar.</w:t>
            </w:r>
          </w:p>
          <w:p>
            <w:pPr>
              <w:spacing w:after="60"/>
            </w:pPr>
            <w:r>
              <w:rPr>
                <w:b/>
                <w:color w:val="1F3A5F"/>
                <w:sz w:val="20"/>
              </w:rPr>
              <w:t xml:space="preserve">İLKE 2 — Offline fabrika ≠ online servis. </w:t>
            </w:r>
            <w:r>
              <w:rPr>
                <w:sz w:val="20"/>
              </w:rPr>
              <w:t xml:space="preserve"> Ağır LLM işi (ders üretimi) arka planda/gece toplu koşar; kullanıcıya sunum sadece hazır içeriği okur. Böylece CPU-only donanım yeter.</w:t>
            </w:r>
          </w:p>
          <w:p>
            <w:pPr>
              <w:spacing w:after="60"/>
            </w:pPr>
            <w:r>
              <w:rPr>
                <w:b/>
                <w:color w:val="1F3A5F"/>
                <w:sz w:val="20"/>
              </w:rPr>
              <w:t xml:space="preserve">İLKE 3 — Kaynaksız cümle yayınlanmaz. </w:t>
            </w:r>
            <w:r>
              <w:rPr>
                <w:sz w:val="20"/>
              </w:rPr>
              <w:t xml:space="preserve"> Hiçbir iddia kaynaksız yayınlanmaz; Quality Guard atıf doğrulama kapısıdır. Model emin değilse uydurmaz, “kaynak yetersiz” der.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55555"/>
        </w:rPr>
        <w:t>Sonuç: bu üç ilke, “büyük model = iyi sözlük” yanılgısını kırar. Eldeki donanımla bile, doğru mimariyle akademik kalitede ve otonom büyüyen bir sistem kurulabilir.</w:t>
      </w:r>
    </w:p>
    <w:p>
      <w:pPr>
        <w:pStyle w:val="Heading1"/>
      </w:pPr>
      <w:r>
        <w:t>1. Donanım Gerçeği ve Sonuçları</w:t>
      </w:r>
    </w:p>
    <w:p>
      <w:pPr>
        <w:spacing w:after="120"/>
      </w:pPr>
      <w:r>
        <w:rPr>
          <w:b w:val="0"/>
          <w:i w:val="0"/>
        </w:rPr>
        <w:t>Eldeki makine: AMD Ryzen 7 7730U (8 çekirdek/16 thread, Zen 3), 32 GB DDR4-3200, entegre Radeon (512 MB VRAM — pratikte GPU hızlandırma yok), bellek bant genişliği ~42 GB/s. Yerel LLM çıkarımı CPU üzerinden (llama.cpp/Ollama, GGUF, AVX2) yapılır. Bağlayıcı kısıt bellek bant genişliğidir; token hızını o belirler.</w:t>
      </w:r>
    </w:p>
    <w:p>
      <w:pPr>
        <w:spacing w:after="60"/>
      </w:pPr>
      <w:r>
        <w:rPr>
          <w:b/>
          <w:i w:val="0"/>
        </w:rPr>
        <w:t>Bu donanımda ne çalışır (yaklaşık beklenti — kesin değil, quantizasyona göre değişir):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Model sınıfı</w:t>
            </w:r>
          </w:p>
        </w:tc>
        <w:tc>
          <w:tcPr>
            <w:tcW w:type="dxa" w:w="17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RAM (Q4)</w:t>
            </w:r>
          </w:p>
        </w:tc>
        <w:tc>
          <w:tcPr>
            <w:tcW w:type="dxa" w:w="24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Beklenen hız (CPU)</w:t>
            </w:r>
          </w:p>
        </w:tc>
        <w:tc>
          <w:tcPr>
            <w:tcW w:type="dxa" w:w="288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Kullanım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7–8B (Qwen3 8B, Turkish-LLM 7B)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~5 GB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~6–12 tok/s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Prototip + gece toplu üretim; akıcı Türkçe</w:t>
            </w:r>
          </w:p>
        </w:tc>
      </w:tr>
      <w:tr>
        <w:tc>
          <w:tcPr>
            <w:tcW w:type="dxa" w:w="360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12–14B (Phi-4 14B, Gemma 4 12B)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~8–9 GB</w:t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~3–6 tok/s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Daha iyi akıl yürütme; toplu üretim için ideal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27–32B (Qwen3 27B, Gemma 4 27B)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~18–20 GB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~1–2 tok/s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Sadece gecelik ağır işler; interaktif değil</w:t>
            </w:r>
          </w:p>
        </w:tc>
      </w:tr>
      <w:tr>
        <w:tc>
          <w:tcPr>
            <w:tcW w:type="dxa" w:w="360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Embedding (bge-m3, e5-large)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~1–2 GB</w:t>
            </w:r>
          </w:p>
        </w:tc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hızlı (batch)</w:t>
            </w:r>
          </w:p>
        </w:tc>
        <w:tc>
          <w:tcPr>
            <w:tcW w:type="dxa" w:w="288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RAG indeksleme + arama; CPU yeter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Kritik çıkarım: 32 GB RAM 14B–27B modelleri belleğe SIĞDIRIR, ama CPU hızı interaktif (anlık) sohbet için düşüktür. Çözüm donanımı zorlamak değil, mimariyi ikiye ayırmaktır (Bölüm 2). İçerik üretimi yavaş olabilir; kullanıcı bunu beklemez çünkü hazır içeriği okur.</w:t>
      </w:r>
    </w:p>
    <w:p>
      <w:pPr>
        <w:pStyle w:val="Heading1"/>
      </w:pPr>
      <w:r>
        <w:t>2. Temel Mimari — Offline Fabrika ↔ Online Servis Ayrımı</w:t>
      </w:r>
    </w:p>
    <w:p>
      <w:pPr>
        <w:spacing w:after="120"/>
      </w:pPr>
      <w:r>
        <w:rPr>
          <w:b w:val="0"/>
          <w:i w:val="0"/>
        </w:rPr>
        <w:t>Tüm tasarımın belkemiği budur. Sistemi iki bağımsız düzleme böleriz:</w:t>
      </w:r>
    </w:p>
    <w:p>
      <w:pPr>
        <w:pStyle w:val="Heading3"/>
      </w:pPr>
      <w:r>
        <w:t>A. Offline İçerik Fabrikası (yavaş olabilir, gece koşar)</w:t>
      </w:r>
    </w:p>
    <w:p>
      <w:pPr>
        <w:pStyle w:val="ListBullet"/>
        <w:spacing w:after="60"/>
      </w:pPr>
      <w:r>
        <w:rPr>
          <w:b/>
        </w:rPr>
        <w:t xml:space="preserve">Ne yapar: </w:t>
      </w:r>
      <w:r>
        <w:t xml:space="preserve"> boşluk tespiti → RAG ile ders üretimi → kalite/atıf denetimi → yayına alma. Yerel LLM burada çalışır.</w:t>
      </w:r>
    </w:p>
    <w:p>
      <w:pPr>
        <w:pStyle w:val="ListBullet"/>
        <w:spacing w:after="60"/>
      </w:pPr>
      <w:r>
        <w:rPr>
          <w:b/>
        </w:rPr>
        <w:t xml:space="preserve">Hız beklentisi: </w:t>
      </w:r>
      <w:r>
        <w:t xml:space="preserve"> Saatler sürebilir; kimse beklemez. max_jobs/gece sınırıyla laptopu gece çalıştır.</w:t>
      </w:r>
    </w:p>
    <w:p>
      <w:pPr>
        <w:pStyle w:val="ListBullet"/>
        <w:spacing w:after="60"/>
      </w:pPr>
      <w:r>
        <w:rPr>
          <w:b/>
        </w:rPr>
        <w:t xml:space="preserve">Mevcut kod: </w:t>
      </w:r>
      <w:r>
        <w:t xml:space="preserve"> Mevcut Gap Detector + Content Generator + Quality Guard + scheduler — sadece LLM yerelleşir ve RAG eklenir.</w:t>
      </w:r>
    </w:p>
    <w:p>
      <w:pPr>
        <w:pStyle w:val="Heading3"/>
      </w:pPr>
      <w:r>
        <w:t>B. Online Servis Düzlemi (hızlı olmalı, anlık)</w:t>
      </w:r>
    </w:p>
    <w:p>
      <w:pPr>
        <w:pStyle w:val="ListBullet"/>
        <w:spacing w:after="60"/>
      </w:pPr>
      <w:r>
        <w:rPr>
          <w:b/>
        </w:rPr>
        <w:t xml:space="preserve">Ne yapar: </w:t>
      </w:r>
      <w:r>
        <w:t xml:space="preserve"> yayınlanmış dersi göster, kavram ara, kullanıcı yolunu kişiselleştir, quiz sun. Sadece DB okuması — LLM yok.</w:t>
      </w:r>
    </w:p>
    <w:p>
      <w:pPr>
        <w:pStyle w:val="ListBullet"/>
        <w:spacing w:after="60"/>
      </w:pPr>
      <w:r>
        <w:rPr>
          <w:b/>
        </w:rPr>
        <w:t xml:space="preserve">Hız: </w:t>
      </w:r>
      <w:r>
        <w:t xml:space="preserve"> Milisaniye düzeyinde; çünkü içerik önceden üretilip SQLite/DB’ye yazılmış.</w:t>
      </w:r>
    </w:p>
    <w:p>
      <w:pPr>
        <w:pStyle w:val="ListBullet"/>
        <w:spacing w:after="60"/>
      </w:pPr>
      <w:r>
        <w:rPr>
          <w:b/>
        </w:rPr>
        <w:t xml:space="preserve">Mevcut kod: </w:t>
      </w:r>
      <w:r>
        <w:t xml:space="preserve"> Mevcut Personalization + LessonRepository + API router (doldurulduğunda).</w:t>
      </w:r>
    </w:p>
    <w:p>
      <w:pPr>
        <w:spacing w:after="200"/>
      </w:pPr>
      <w:r>
        <w:rPr>
          <w:b w:val="0"/>
          <w:i/>
        </w:rPr>
        <w:t>Bu ayrım sayesinde “yerel + CPU-only” kısıtı kullanıcı deneyimini hiç etkilemez. İnteraktif his, anlık LLM’den değil, önceden üretilmiş zengin içerikten ve hızlı kişiselleştirmeden gelir. (İsteğe bağlı: kullanıcıya özel anlık “bana sor” özelliği eklenirse, küçük 7B model + kısa yanıt + RAG ile sınırlı tutulur.)</w:t>
      </w:r>
    </w:p>
    <w:p>
      <w:pPr>
        <w:pStyle w:val="Heading1"/>
      </w:pPr>
      <w:r>
        <w:t>3. Katmanlı Mimari (uçtan uca akış)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KÜLLİYAT (otoriter kaynaklar)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CFA müfredatı · üniversite finans metinleri · SPK/SEC tanımları · ders kitapları · sözlükler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│  (ingest: parçala → temizle → meta-etiketle)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EMBEDDING (bge-m3, CPU)  →  VEKTÖR DEPOSU (sqlite-vec / FAISS)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   ┌─────────── OFFLINE FABRİKA (gece, yerel LLM) ───────────┐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[Gap Detector] → kavram kuyruğu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[RAG Retriever] ilgili kaynak parçalarını çek (top-k)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[Content Generator] yerel LLM + bağlam → taslak ders (+ zorunlu atıf)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[Quality Guard] 7 boyut + ATIF DOĞRULAMA → APPROVED ise yayınla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└──────────────────────────────────────────────────────────┘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YAYIN DB (lessons, published)  ←─ tek doğruluk kaynağı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   ┌─────────── ONLINE SERVİS (anlık, LLM yok) ───────────┐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[API] ders/arama/quiz   ·   [Personalization] seviye + yol + zayıf nokta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└──────────────────────────────────────────────────────────┘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[Analytics+Updater] kullanım/puan → düşük kaliteyi güncellemeye al → döngü başa</w:t>
      </w:r>
    </w:p>
    <w:p>
      <w:pPr>
        <w:spacing w:after="200"/>
      </w:pPr>
      <w:r>
        <w:rPr>
          <w:b w:val="0"/>
          <w:i/>
        </w:rPr>
        <w:t>Bu diyagram, hayalindeki dört özelliği tek akışta birleştirir: akademik (külliyat), doğru (RAG+atıf), düzenli (domain/modül yapısı), herkese hitap (personalization) ve kendi kendini geliştiren (Analytics→Updater döngüsü).</w:t>
      </w:r>
    </w:p>
    <w:p>
      <w:pPr>
        <w:pStyle w:val="Heading1"/>
      </w:pPr>
      <w:r>
        <w:t>4. Yerel AI Yığını — Bileşen Seçimleri</w:t>
      </w:r>
    </w:p>
    <w:p>
      <w:pPr>
        <w:spacing w:after="120"/>
      </w:pPr>
      <w:r>
        <w:rPr>
          <w:b w:val="0"/>
          <w:i w:val="0"/>
        </w:rPr>
        <w:t>Haziran 2026 açık-kaynak durumuna ve CPU-only donanıma göre öneriler. Hepsi ticari-temiz lisanslıdır.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Öneri</w:t>
            </w:r>
          </w:p>
        </w:tc>
        <w:tc>
          <w:tcPr>
            <w:tcW w:type="dxa" w:w="417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Neden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Çıkarım runtime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llama.cpp / Ollama (GGUF, AVX2)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CPU’da en olgun; kolay kurulum; quantize destek</w:t>
            </w:r>
          </w:p>
        </w:tc>
      </w:tr>
      <w:tr>
        <w:tc>
          <w:tcPr>
            <w:tcW w:type="dxa" w:w="230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Üretim modeli (offline)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Phi-4 14B (akıl/GB lideri) veya Qwen3 8–14B</w:t>
            </w:r>
          </w:p>
        </w:tc>
        <w:tc>
          <w:tcPr>
            <w:tcW w:type="dxa" w:w="41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RAG ile çalışınca akademik açıklama kalitesi; Apache/MIT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Türkçe akıcılık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Turkish-LLM 7B/14B veya Aya-23 (alternatif/fine-tune)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Yerel Türkçe üretim ve terminoloji</w:t>
            </w:r>
          </w:p>
        </w:tc>
      </w:tr>
      <w:tr>
        <w:tc>
          <w:tcPr>
            <w:tcW w:type="dxa" w:w="230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Embedding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bge-m3 (çok dilli) / multilingual-e5</w:t>
            </w:r>
          </w:p>
        </w:tc>
        <w:tc>
          <w:tcPr>
            <w:tcW w:type="dxa" w:w="41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Türkçe RAG’de güçlü; CPU’da hızlı indeksleme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Vektör deposu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sqlite-vec (veya FAISS/Chroma)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Mevcut SQLite akademiyle aynı dosyada; ek servis yok</w:t>
            </w:r>
          </w:p>
        </w:tc>
      </w:tr>
      <w:tr>
        <w:tc>
          <w:tcPr>
            <w:tcW w:type="dxa" w:w="230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Quantizasyon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Q4_K_M (sweet spot)</w:t>
            </w:r>
          </w:p>
        </w:tc>
        <w:tc>
          <w:tcPr>
            <w:tcW w:type="dxa" w:w="41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Kalite/bellek/hız dengesi CPU için en iyi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Başlangıç stratejisi: önce 7–8B ile prototip (hız), kaliteyi Quality Guard puanıyla ölç; yetmezse 14B’ye çık. Model seçimi RAG’den sonra ikincil önemdedir — iyi külliyat zayıf modeli bile doğru kılar, kötü külliyat güçlü modeli bile yanıltır.</w:t>
      </w:r>
    </w:p>
    <w:p>
      <w:pPr>
        <w:pStyle w:val="Heading1"/>
      </w:pPr>
      <w:r>
        <w:t>5. Doğruluk Katmanı — Akademik Kaliteyi Garantilemek</w:t>
      </w:r>
    </w:p>
    <w:p>
      <w:pPr>
        <w:spacing w:after="120"/>
      </w:pPr>
      <w:r>
        <w:rPr>
          <w:b w:val="0"/>
          <w:i w:val="0"/>
        </w:rPr>
        <w:t>“Dünyanın en iyisi” iddiasının teknik karşılığı budur. Üç mekanizma:</w:t>
      </w:r>
    </w:p>
    <w:p>
      <w:pPr>
        <w:pStyle w:val="ListNumber"/>
        <w:spacing w:after="60"/>
      </w:pPr>
      <w:r>
        <w:rPr>
          <w:b/>
        </w:rPr>
        <w:t xml:space="preserve">RAG zemini: </w:t>
      </w:r>
      <w:r>
        <w:t xml:space="preserve"> Her ders, vektör deposundan çekilen gerçek kaynak parçalarına dayanır. Model “hatırladığından” değil, önündeki metinden üretir. Bu, halüsinasyonu kökten azaltır.</w:t>
      </w:r>
    </w:p>
    <w:p>
      <w:pPr>
        <w:pStyle w:val="ListNumber"/>
        <w:spacing w:after="60"/>
      </w:pPr>
      <w:r>
        <w:rPr>
          <w:b/>
        </w:rPr>
        <w:t xml:space="preserve">Zorunlu atıf: </w:t>
      </w:r>
      <w:r>
        <w:t xml:space="preserve"> Content Generator her iddia için kaynak referansı eklemek zorunda. Quality Guard’a 8. boyut: “kaynak doğrulanabilir mi?” Kaynaksız cümle → REVISION.</w:t>
      </w:r>
    </w:p>
    <w:p>
      <w:pPr>
        <w:pStyle w:val="ListNumber"/>
        <w:spacing w:after="60"/>
      </w:pPr>
      <w:r>
        <w:rPr>
          <w:b/>
        </w:rPr>
        <w:t xml:space="preserve">Bilmeme hakkı: </w:t>
      </w:r>
      <w:r>
        <w:t xml:space="preserve"> Retriever yeterli kaynak bulamazsa, model uydurmak yerine kavramı “taslak/yetersiz kaynak” işaretler ve insan kuyruğuna düşer. Emin olmamak, yanlış olmaktan iyidir.</w:t>
      </w:r>
    </w:p>
    <w:p>
      <w:pPr>
        <w:spacing w:after="80"/>
      </w:pPr>
      <w:r>
        <w:rPr>
          <w:b w:val="0"/>
          <w:i w:val="0"/>
        </w:rPr>
        <w:t>Külliyat önerisi (telif/lisansa dikkat ederek): kamuya açık akademik kaynaklar, regülatör tanımları (SPK, SEC, BDDK, TCMB), CFA/CMT müfredat özetleri, üniversite açık ders metinleri, hakemli sözlükler. Her kaynağa güven seviyesi etiketi ver; çelişkide yüksek-otorite kazanır.</w:t>
      </w:r>
    </w:p>
    <w:p>
      <w:pPr>
        <w:spacing w:after="200"/>
      </w:pPr>
      <w:r>
        <w:rPr>
          <w:b w:val="0"/>
          <w:i/>
          <w:color w:val="555555"/>
        </w:rPr>
        <w:t>Not: Telifli içeriği doğrudan kopyalama; tanımları kendi cümlelerinle üret ve kaynağı atıf olarak göster.</w:t>
      </w:r>
    </w:p>
    <w:p>
      <w:pPr>
        <w:pStyle w:val="Heading1"/>
      </w:pPr>
      <w:r>
        <w:t>6. Kendi Kendini Geliştirme ve Zamanla Fine-Tune</w:t>
      </w:r>
    </w:p>
    <w:p>
      <w:pPr>
        <w:pStyle w:val="ListBullet"/>
        <w:spacing w:after="60"/>
      </w:pPr>
      <w:r>
        <w:rPr>
          <w:b/>
        </w:rPr>
        <w:t xml:space="preserve">İçerik döngüsü: </w:t>
      </w:r>
      <w:r>
        <w:t xml:space="preserve"> Analytics haftalık düşük-puanlı/az-anlaşılan dersleri bulur → Updater RAG ile yeniden üretir. Döngü insansız döner, Quality Guard gözetir.</w:t>
      </w:r>
    </w:p>
    <w:p>
      <w:pPr>
        <w:pStyle w:val="ListBullet"/>
        <w:spacing w:after="60"/>
      </w:pPr>
      <w:r>
        <w:rPr>
          <w:b/>
        </w:rPr>
        <w:t xml:space="preserve">Güncellik: </w:t>
      </w:r>
      <w:r>
        <w:t xml:space="preserve"> Yeni regülasyon/piyasa olayında ilgili dersler otomatik tazelenir (FinPilot haber/katalizör sinyaliyle köprü — opsiyonel entegrasyon).</w:t>
      </w:r>
    </w:p>
    <w:p>
      <w:pPr>
        <w:pStyle w:val="ListBullet"/>
        <w:spacing w:after="60"/>
      </w:pPr>
      <w:r>
        <w:rPr>
          <w:b/>
        </w:rPr>
        <w:t xml:space="preserve">Maliyet avantajı: </w:t>
      </w:r>
      <w:r>
        <w:t xml:space="preserve"> Yerelde token maliyeti sıfır olduğundan döngü agresif koşar: gece yüzlerce kavram taranır, en zayıflar yenilenir.</w:t>
      </w:r>
    </w:p>
    <w:p>
      <w:pPr>
        <w:pStyle w:val="ListBullet"/>
        <w:spacing w:after="60"/>
      </w:pPr>
      <w:r>
        <w:rPr>
          <w:b/>
        </w:rPr>
        <w:t xml:space="preserve">Fine-tune yolu: </w:t>
      </w:r>
      <w:r>
        <w:t xml:space="preserve"> Yayınlanan + yüksek puanlı dersler zamanla bir eğitim seti olur. Aylar sonra küçük bir model bu setle fine-tune edilip Türkçe finans alanına özelleştirilebilir (bulut GPU’da kısa süreli kiralama yeter).</w:t>
      </w:r>
    </w:p>
    <w:p>
      <w:pPr>
        <w:spacing w:after="200"/>
      </w:pPr>
      <w:r>
        <w:rPr>
          <w:b w:val="0"/>
          <w:i/>
        </w:rPr>
        <w:t>Böylece sistem iki düzeyde gelişir: içerik (sürekli) ve modelin alan-uzmanlığı (periyodik fine-tune).</w:t>
      </w:r>
    </w:p>
    <w:p>
      <w:pPr>
        <w:pStyle w:val="Heading1"/>
      </w:pPr>
      <w:r>
        <w:t>7. “Herkese Hitap” — Kişiselleştirme Katmanı</w:t>
      </w:r>
    </w:p>
    <w:p>
      <w:pPr>
        <w:pStyle w:val="ListBullet"/>
        <w:spacing w:after="60"/>
      </w:pPr>
      <w:r>
        <w:rPr>
          <w:b/>
        </w:rPr>
        <w:t xml:space="preserve">Üç seviye: </w:t>
      </w:r>
      <w:r>
        <w:t xml:space="preserve"> beginner / intermediate / advanced — aynı kavram üç derinlikte üretilir (Content Generator difficulty parametresi zaten var).</w:t>
      </w:r>
    </w:p>
    <w:p>
      <w:pPr>
        <w:pStyle w:val="ListBullet"/>
        <w:spacing w:after="60"/>
      </w:pPr>
      <w:r>
        <w:rPr>
          <w:b/>
        </w:rPr>
        <w:t xml:space="preserve">Uyarlanan yol: </w:t>
      </w:r>
      <w:r>
        <w:t xml:space="preserve"> Onboarding → hedef/seviye → kişisel öğrenme yolu + günlük kart + zayıf nokta takibi (PersonalizationAgent mevcut).</w:t>
      </w:r>
    </w:p>
    <w:p>
      <w:pPr>
        <w:pStyle w:val="ListBullet"/>
        <w:spacing w:after="60"/>
      </w:pPr>
      <w:r>
        <w:rPr>
          <w:b/>
        </w:rPr>
        <w:t xml:space="preserve">Pekiştirme: </w:t>
      </w:r>
      <w:r>
        <w:t xml:space="preserve"> Aralıklı tekrar (spaced repetition) + quiz; yanlışlar Gap Detector’a “quiz hata paterni” olarak geri besler.</w:t>
      </w:r>
    </w:p>
    <w:p>
      <w:pPr>
        <w:pStyle w:val="ListBullet"/>
        <w:spacing w:after="60"/>
      </w:pPr>
      <w:r>
        <w:rPr>
          <w:b/>
        </w:rPr>
        <w:t xml:space="preserve">Çok dillilik + bağ: </w:t>
      </w:r>
      <w:r>
        <w:t xml:space="preserve"> Önce Türkçe; aynı kavram dil parametresiyle çok dilli üretilir. Terimler birbirine bağlı (kavram → ilişkili kavramlar).</w:t>
      </w:r>
    </w:p>
    <w:p>
      <w:pPr>
        <w:pStyle w:val="Heading1"/>
      </w:pPr>
      <w:r>
        <w:t>8. Mevcut Akademiye Entegrasyon (minimal değişiklik)</w:t>
      </w:r>
    </w:p>
    <w:p>
      <w:pPr>
        <w:spacing w:after="120"/>
      </w:pPr>
      <w:r>
        <w:rPr>
          <w:b w:val="0"/>
          <w:i w:val="0"/>
        </w:rPr>
        <w:t>Bu tasarım sıfırdan değil; mevcut academy/ üzerine oturur. Gerekli değişiklikler: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Bileşen</w:t>
            </w:r>
          </w:p>
        </w:tc>
        <w:tc>
          <w:tcPr>
            <w:tcW w:type="dxa" w:w="53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Değişiklik</w:t>
            </w:r>
          </w:p>
        </w:tc>
        <w:tc>
          <w:tcPr>
            <w:tcW w:type="dxa" w:w="129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Çaba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LLM erişimi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from llm import get_router yerine enjekte edilen llm_provider (bulut↔yerel takılabilir)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Küçük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Yeni: RAG modülü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academy/rag/ : ingest + embed + retrieve (sqlite-vec)</w:t>
            </w:r>
          </w:p>
        </w:tc>
        <w:tc>
          <w:tcPr>
            <w:tcW w:type="dxa" w:w="1296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Orta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Content Generator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prompt’a retrieved-context + zorunlu atıf alanı ekle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Küçük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Quality Guard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8. boyut: atıf doğrulama; yetersiz kaynakta REVISION</w:t>
            </w:r>
          </w:p>
        </w:tc>
        <w:tc>
          <w:tcPr>
            <w:tcW w:type="dxa" w:w="1296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Küçük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DB yolu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sabit oturum yolunu kaldır → ENV/stabil path (önceki dokümandan)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Küçük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API + scheduler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router’ı doldur + main.py’ye register + scheduler başlat (önceki dokümandan)</w:t>
            </w:r>
          </w:p>
        </w:tc>
        <w:tc>
          <w:tcPr>
            <w:tcW w:type="dxa" w:w="1296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Küçük</w:t>
            </w:r>
          </w:p>
        </w:tc>
      </w:tr>
    </w:tbl>
    <w:p>
      <w:pPr>
        <w:spacing w:after="40"/>
      </w:pPr>
    </w:p>
    <w:p>
      <w:pPr>
        <w:pStyle w:val="Heading1"/>
      </w:pPr>
      <w:r>
        <w:t>9. Fazlı Uygulama Yol Haritası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Faz</w:t>
            </w:r>
          </w:p>
        </w:tc>
        <w:tc>
          <w:tcPr>
            <w:tcW w:type="dxa" w:w="561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İş</w:t>
            </w:r>
          </w:p>
        </w:tc>
        <w:tc>
          <w:tcPr>
            <w:tcW w:type="dxa" w:w="388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Çıktı / Doğrulama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Yerel runtime kur (Ollama), 7–8B model indir, llm_provider enjeksiyonunu ekle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academy mock yerine yerel modelle 1 ders üretiyor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561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Bağlama + kalıcılık (router doldur, scheduler başlat, DB yolu sabitle, seed)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/academy/status 200, ≥13 seed ders, döngü koşuyor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Külliyat v1 topla + ingest + bge-m3 embed + sqlite-vec index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Retriever bir kavram için doğru kaynak parçaları çekiyor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561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Content Generator’ı RAG-zeminli yap + zorunlu atıf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Üretilen derslerde kaynak referansı var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Quality Guard atıf doğrulama boyutu + mock/yetersiz-kaynak alarmı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Kaynaksız ders yayınlanmıyor; REJECT&lt; %20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561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Gece toplu üretim (cron) + Analytics→Updater geri besleme</w:t>
            </w:r>
          </w:p>
        </w:tc>
        <w:tc>
          <w:tcPr>
            <w:tcW w:type="dxa" w:w="38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Otonom büyüme: haftada N yeni/güncellenen ders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Kişiselleştirme + quiz + çok dilli; sonra periyodik fine-tune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Seviye-uyarlı içerik; alan-özel model v2</w:t>
            </w:r>
          </w:p>
        </w:tc>
      </w:tr>
    </w:tbl>
    <w:p>
      <w:pPr>
        <w:spacing w:after="40"/>
      </w:pPr>
    </w:p>
    <w:p>
      <w:pPr>
        <w:pStyle w:val="Heading1"/>
      </w:pPr>
      <w:r>
        <w:t>10. Donanım Ölçekleme Yolu</w:t>
      </w:r>
    </w:p>
    <w:p>
      <w:pPr>
        <w:pStyle w:val="ListBullet"/>
        <w:spacing w:after="60"/>
      </w:pPr>
      <w:r>
        <w:rPr>
          <w:b/>
        </w:rPr>
        <w:t xml:space="preserve">Bugün: </w:t>
      </w:r>
      <w:r>
        <w:t xml:space="preserve"> Bu laptop, gece toplu üretim için yeterli. Prototip + ilk külliyat burada kurulur.</w:t>
      </w:r>
    </w:p>
    <w:p>
      <w:pPr>
        <w:pStyle w:val="ListBullet"/>
        <w:spacing w:after="60"/>
      </w:pPr>
      <w:r>
        <w:rPr>
          <w:b/>
        </w:rPr>
        <w:t xml:space="preserve">Yakın vade: </w:t>
      </w:r>
      <w:r>
        <w:t xml:space="preserve"> İçerik hacmi artınca: ikinci el bir 24GB GPU (ör. RTX 3090) olan küçük bir kutu → üretim 10–20x hızlanır, gece işi saatlere/dakikalara iner.</w:t>
      </w:r>
    </w:p>
    <w:p>
      <w:pPr>
        <w:pStyle w:val="ListBullet"/>
        <w:spacing w:after="60"/>
      </w:pPr>
      <w:r>
        <w:rPr>
          <w:b/>
        </w:rPr>
        <w:t xml:space="preserve">Periyodik: </w:t>
      </w:r>
      <w:r>
        <w:t xml:space="preserve"> Fine-tune için bulut GPU’yu kısa süreli kirala (saatlik). Sürekli değil, periyodik. Veri ve servis yerelde kalır.</w:t>
      </w:r>
    </w:p>
    <w:p>
      <w:pPr>
        <w:spacing w:after="200"/>
      </w:pPr>
      <w:r>
        <w:rPr>
          <w:b w:val="0"/>
          <w:i/>
        </w:rPr>
        <w:t>Yani yerel-öncelikli kalır; bulut yalnızca ara sıra, ağır eğitim anları için opsiyoneldir. Veri egemenliği sende.</w:t>
      </w:r>
    </w:p>
    <w:p>
      <w:pPr>
        <w:pStyle w:val="Heading1"/>
      </w:pPr>
      <w:r>
        <w:t>11. Riskler ve Önlemler</w:t>
      </w:r>
    </w:p>
    <w:p>
      <w:pPr>
        <w:pStyle w:val="ListBullet"/>
        <w:spacing w:after="60"/>
      </w:pPr>
      <w:r>
        <w:rPr>
          <w:b/>
        </w:rPr>
        <w:t xml:space="preserve">Halüsinasyon: </w:t>
      </w:r>
      <w:r>
        <w:t xml:space="preserve"> En büyük risk. Önlem: RAG zorunlu + atıf doğrulama + “bilmeme hakkı”. Modelin tek başına ürettiği iddia yayınlanmaz.</w:t>
      </w:r>
    </w:p>
    <w:p>
      <w:pPr>
        <w:pStyle w:val="ListBullet"/>
        <w:spacing w:after="60"/>
      </w:pPr>
      <w:r>
        <w:rPr>
          <w:b/>
        </w:rPr>
        <w:t xml:space="preserve">Üretim hızı: </w:t>
      </w:r>
      <w:r>
        <w:t xml:space="preserve"> CPU’da yavaş. Önlem: offline batch mimarisi + 7–8B ile başla + ölçekleme yolu.</w:t>
      </w:r>
    </w:p>
    <w:p>
      <w:pPr>
        <w:pStyle w:val="ListBullet"/>
        <w:spacing w:after="60"/>
      </w:pPr>
      <w:r>
        <w:rPr>
          <w:b/>
        </w:rPr>
        <w:t xml:space="preserve">Telif/lisans: </w:t>
      </w:r>
      <w:r>
        <w:t xml:space="preserve"> Telifli içeriği kopyalama; kendi cümlenle üret, kaynağı atıf ver. Lisansı uygun kaynak seç.</w:t>
      </w:r>
    </w:p>
    <w:p>
      <w:pPr>
        <w:pStyle w:val="ListBullet"/>
        <w:spacing w:after="60"/>
      </w:pPr>
      <w:r>
        <w:rPr>
          <w:b/>
        </w:rPr>
        <w:t xml:space="preserve">Migration disiplini: </w:t>
      </w:r>
      <w:r>
        <w:t xml:space="preserve"> Yarım taşıma tuzağına düşme (önceki sorun). Kural: yeniyi kur → kanıtla → geçir → eskiyi sil.</w:t>
      </w:r>
    </w:p>
    <w:p>
      <w:pPr>
        <w:pStyle w:val="ListBullet"/>
        <w:spacing w:after="60"/>
      </w:pPr>
      <w:r>
        <w:rPr>
          <w:b/>
        </w:rPr>
        <w:t xml:space="preserve">Uyumluluk: </w:t>
      </w:r>
      <w:r>
        <w:t xml:space="preserve"> Eğitim amaçlı içerik; her derste “yatırım tavsiyesi değildir” ibaresi standart.</w:t>
      </w:r>
    </w:p>
    <w:p>
      <w:pPr>
        <w:pStyle w:val="Heading1"/>
      </w:pPr>
      <w:r>
        <w:t>12. Başarı Kriterleri</w:t>
      </w:r>
    </w:p>
    <w:p>
      <w:pPr>
        <w:pStyle w:val="ListBullet"/>
        <w:spacing w:after="60"/>
      </w:pPr>
      <w:r>
        <w:rPr>
          <w:b/>
        </w:rPr>
        <w:t xml:space="preserve">Doğruluk: </w:t>
      </w:r>
      <w:r>
        <w:t xml:space="preserve"> Yayınlanan derslerin %100’ünde en az bir doğrulanabilir kaynak atfı.</w:t>
      </w:r>
    </w:p>
    <w:p>
      <w:pPr>
        <w:pStyle w:val="ListBullet"/>
        <w:spacing w:after="60"/>
      </w:pPr>
      <w:r>
        <w:rPr>
          <w:b/>
        </w:rPr>
        <w:t xml:space="preserve">Akademik kalite: </w:t>
      </w:r>
      <w:r>
        <w:t xml:space="preserve"> Quality Guard ortalaması ≥ 8.0; atıf doğrulama boyutu ≥ 7.</w:t>
      </w:r>
    </w:p>
    <w:p>
      <w:pPr>
        <w:pStyle w:val="ListBullet"/>
        <w:spacing w:after="60"/>
      </w:pPr>
      <w:r>
        <w:rPr>
          <w:b/>
        </w:rPr>
        <w:t xml:space="preserve">Kapsam: </w:t>
      </w:r>
      <w:r>
        <w:t xml:space="preserve"> 13 domain × çoklu modül kapsanıyor; haftalık otonom büyüme &gt; 0.</w:t>
      </w:r>
    </w:p>
    <w:p>
      <w:pPr>
        <w:pStyle w:val="ListBullet"/>
        <w:spacing w:after="60"/>
      </w:pPr>
      <w:r>
        <w:rPr>
          <w:b/>
        </w:rPr>
        <w:t xml:space="preserve">Yerellik: </w:t>
      </w:r>
      <w:r>
        <w:t xml:space="preserve"> Tüm üretim+servis yerelde; bulut yalnızca opsiyonel fine-tune. Aylık bulut maliyeti ≈ 0.</w:t>
      </w:r>
    </w:p>
    <w:p>
      <w:pPr>
        <w:pStyle w:val="ListBullet"/>
        <w:spacing w:after="60"/>
      </w:pPr>
      <w:r>
        <w:rPr>
          <w:b/>
        </w:rPr>
        <w:t xml:space="preserve">Hitap: </w:t>
      </w:r>
      <w:r>
        <w:t xml:space="preserve"> Kullanıcı puanı + tamamlama oranı zamanla artıyor (Analytics).</w:t>
      </w:r>
    </w:p>
    <w:p>
      <w:pPr>
        <w:pBdr>
          <w:top w:val="single" w:sz="8" w:space="1" w:color="CCCCCC"/>
        </w:pBdr>
      </w:pPr>
    </w:p>
    <w:p>
      <w:pPr>
        <w:spacing w:after="80"/>
      </w:pPr>
      <w:r>
        <w:rPr>
          <w:b w:val="0"/>
          <w:i/>
          <w:color w:val="555555"/>
        </w:rPr>
        <w:t>Özet: hayal ulaşılabilir. Sır, büyük modelde değil; küratörlü külliyat + RAG + atıf disiplini + offline/online ayrımında. Eldeki donanım gece-fabrikası olarak yeter; sistem kendi ürettiği doğrulanmış içerikle hem büyür hem zamanla kendi alan-modelini eğitir. İlk somut adım: Faz 1 — yerel runtime + llm_provider enjeksiyonu.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