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1F3864"/>
          <w:sz w:val="40"/>
        </w:rPr>
        <w:t>FinPilot Scanner — Backtest Metodolojisi ve Tam Analiz Raporu</w:t>
      </w:r>
    </w:p>
    <w:p>
      <w:pPr>
        <w:spacing w:after="120"/>
      </w:pPr>
      <w:r>
        <w:rPr>
          <w:b w:val="0"/>
          <w:i/>
          <w:color w:val="606060"/>
          <w:sz w:val="21"/>
        </w:rPr>
        <w:t>Bütün geriye-dönük testlerin yöntemleri, verileri, örneklem büyüklükleri, bulguları ve kararları. Kalıcı kayıt / referans belgesi.</w:t>
      </w:r>
    </w:p>
    <w:p>
      <w:pPr>
        <w:spacing w:after="120"/>
      </w:pPr>
      <w:r>
        <w:rPr>
          <w:b w:val="0"/>
          <w:i w:val="0"/>
          <w:sz w:val="20"/>
        </w:rPr>
        <w:t>Kapsam: Eylül 2025 – Haziran 2026 sinyal verisi üzerinde ~25 ayrı test/analiz. Amaç: sinyal sayısını azaltıp isabet oranını (precision) kanıta dayalı yükseltmek ve FinPilot skorunu yeniden kalibre etmek.</w:t>
      </w:r>
    </w:p>
    <w:p>
      <w:pPr>
        <w:spacing w:before="200" w:after="80"/>
      </w:pPr>
      <w:r>
        <w:rPr>
          <w:b/>
          <w:color w:val="1F3864"/>
          <w:sz w:val="30"/>
        </w:rPr>
        <w:t>1. Amaç ve Ana Soru</w:t>
      </w:r>
    </w:p>
    <w:p>
      <w:pPr>
        <w:spacing w:after="120"/>
      </w:pPr>
      <w:r>
        <w:rPr>
          <w:b w:val="0"/>
          <w:i w:val="0"/>
          <w:sz w:val="21"/>
        </w:rPr>
        <w:t>Ana soru: “Scanner verileri hangi sinyal/eşik kombinasyonlarında, hangi eşiklerle kullanıldığında %5+ (ve %10+) hareketi en yüksek precision ve recall ile yakalar?” Alt hedefler: (a) overfitting yapmadan gerçek edge’i ölçmek, (b) az ama doğru sinyal üretecek şekilde ayarlamak, (c) skoru kalibre edip sisteme geri yüklemek.</w:t>
      </w:r>
    </w:p>
    <w:p>
      <w:pPr>
        <w:spacing w:before="200" w:after="80"/>
      </w:pPr>
      <w:r>
        <w:rPr>
          <w:b/>
          <w:color w:val="1F3864"/>
          <w:sz w:val="30"/>
        </w:rPr>
        <w:t>2. Veri Envanteri</w:t>
      </w:r>
    </w:p>
    <w:p>
      <w:pPr>
        <w:spacing w:after="120"/>
      </w:pPr>
      <w:r>
        <w:rPr>
          <w:b w:val="0"/>
          <w:i w:val="0"/>
          <w:sz w:val="21"/>
        </w:rPr>
        <w:t>Testler birden çok veri katmanı üzerinde yapıldı. Örneklem büyüklükleri ve kaynaklar: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fill="2E75B6"/>
          </w:tcPr>
          <w:p>
            <w:r/>
            <w:r>
              <w:rPr>
                <w:b/>
                <w:color w:val="FFFFFF"/>
                <w:sz w:val="17"/>
              </w:rPr>
              <w:t>Veri kaynağı</w:t>
            </w:r>
          </w:p>
        </w:tc>
        <w:tc>
          <w:tcPr>
            <w:tcW w:type="dxa" w:w="3744"/>
            <w:shd w:val="clear" w:fill="2E75B6"/>
          </w:tcPr>
          <w:p>
            <w:r/>
            <w:r>
              <w:rPr>
                <w:b/>
                <w:color w:val="FFFFFF"/>
                <w:sz w:val="17"/>
              </w:rPr>
              <w:t>İçerik</w:t>
            </w:r>
          </w:p>
        </w:tc>
        <w:tc>
          <w:tcPr>
            <w:tcW w:type="dxa" w:w="2448"/>
            <w:shd w:val="clear" w:fill="2E75B6"/>
          </w:tcPr>
          <w:p>
            <w:r/>
            <w:r>
              <w:rPr>
                <w:b/>
                <w:color w:val="FFFFFF"/>
                <w:sz w:val="17"/>
              </w:rPr>
              <w:t>Örneklem</w:t>
            </w:r>
          </w:p>
        </w:tc>
        <w:tc>
          <w:tcPr>
            <w:tcW w:type="dxa" w:w="2448"/>
            <w:shd w:val="clear" w:fill="2E75B6"/>
          </w:tcPr>
          <w:p>
            <w:r/>
            <w:r>
              <w:rPr>
                <w:b/>
                <w:color w:val="FFFFFF"/>
                <w:sz w:val="17"/>
              </w:rPr>
              <w:t>Tarih aralığı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signals_archive (finpilot.db)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Scanner sinyalleri + çözülmüş sonuç (resolved_pct, t5, barrier)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5.719 kayıt / 5.123 çözülmüş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12 Eyl 2025 – 22 May 2026</w:t>
            </w:r>
          </w:p>
        </w:tc>
      </w:tr>
      <w:tr>
        <w:tc>
          <w:tcPr>
            <w:tcW w:type="dxa" w:w="3312"/>
            <w:shd w:val="clear" w:fill="EEF3FA"/>
          </w:tcPr>
          <w:p>
            <w:r/>
            <w:r>
              <w:rPr>
                <w:sz w:val="17"/>
              </w:rPr>
              <w:t>watchlist_signals (finpilot.db)</w:t>
            </w:r>
          </w:p>
        </w:tc>
        <w:tc>
          <w:tcPr>
            <w:tcW w:type="dxa" w:w="3744"/>
            <w:shd w:val="clear" w:fill="EEF3FA"/>
          </w:tcPr>
          <w:p>
            <w:r/>
            <w:r>
              <w:rPr>
                <w:sz w:val="17"/>
              </w:rPr>
              <w:t>Daha yeni sinyaller (win/loss)</w:t>
            </w:r>
          </w:p>
        </w:tc>
        <w:tc>
          <w:tcPr>
            <w:tcW w:type="dxa" w:w="2448"/>
            <w:shd w:val="clear" w:fill="EEF3FA"/>
          </w:tcPr>
          <w:p>
            <w:r/>
            <w:r>
              <w:rPr>
                <w:sz w:val="17"/>
              </w:rPr>
              <w:t>666 / 410 çözülmüş</w:t>
            </w:r>
          </w:p>
        </w:tc>
        <w:tc>
          <w:tcPr>
            <w:tcW w:type="dxa" w:w="2448"/>
            <w:shd w:val="clear" w:fill="EEF3FA"/>
          </w:tcPr>
          <w:p>
            <w:r/>
            <w:r>
              <w:rPr>
                <w:sz w:val="17"/>
              </w:rPr>
              <w:t>12 May – 30 Haz 2026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enriched_signals_v2/v3.csv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Gerçek fiyat + türetilen özellikler + nokta-zamanlı short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6.410 çözülmüş sinyal, ~943 sembol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Eyl 2025 – May 2026</w:t>
            </w:r>
          </w:p>
        </w:tc>
      </w:tr>
      <w:tr>
        <w:tc>
          <w:tcPr>
            <w:tcW w:type="dxa" w:w="3312"/>
            <w:shd w:val="clear" w:fill="EEF3FA"/>
          </w:tcPr>
          <w:p>
            <w:r/>
            <w:r>
              <w:rPr>
                <w:sz w:val="17"/>
              </w:rPr>
              <w:t>Alpaca (API)</w:t>
            </w:r>
          </w:p>
        </w:tc>
        <w:tc>
          <w:tcPr>
            <w:tcW w:type="dxa" w:w="3744"/>
            <w:shd w:val="clear" w:fill="EEF3FA"/>
          </w:tcPr>
          <w:p>
            <w:r/>
            <w:r>
              <w:rPr>
                <w:sz w:val="17"/>
              </w:rPr>
              <w:t>Günlük + 15dk intraday OHLCV</w:t>
            </w:r>
          </w:p>
        </w:tc>
        <w:tc>
          <w:tcPr>
            <w:tcW w:type="dxa" w:w="2448"/>
            <w:shd w:val="clear" w:fill="EEF3FA"/>
          </w:tcPr>
          <w:p>
            <w:r/>
            <w:r>
              <w:rPr>
                <w:sz w:val="17"/>
              </w:rPr>
              <w:t>~943 sembol</w:t>
            </w:r>
          </w:p>
        </w:tc>
        <w:tc>
          <w:tcPr>
            <w:tcW w:type="dxa" w:w="2448"/>
            <w:shd w:val="clear" w:fill="EEF3FA"/>
          </w:tcPr>
          <w:p>
            <w:r/>
            <w:r>
              <w:rPr>
                <w:sz w:val="17"/>
              </w:rPr>
              <w:t>2024-09 → 2026-07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EODHD (paid)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SPY/VIX, haber+sentiment, fundamentals (float/short), sektör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evren geneli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2024 → 2026</w:t>
            </w:r>
          </w:p>
        </w:tc>
      </w:tr>
      <w:tr>
        <w:tc>
          <w:tcPr>
            <w:tcW w:type="dxa" w:w="3312"/>
            <w:shd w:val="clear" w:fill="EEF3FA"/>
          </w:tcPr>
          <w:p>
            <w:r/>
            <w:r>
              <w:rPr>
                <w:sz w:val="17"/>
              </w:rPr>
              <w:t>FINRA (bedava API)</w:t>
            </w:r>
          </w:p>
        </w:tc>
        <w:tc>
          <w:tcPr>
            <w:tcW w:type="dxa" w:w="3744"/>
            <w:shd w:val="clear" w:fill="EEF3FA"/>
          </w:tcPr>
          <w:p>
            <w:r/>
            <w:r>
              <w:rPr>
                <w:sz w:val="17"/>
              </w:rPr>
              <w:t>Bi-weekly tarihsel short interest (nokta-zamanlı)</w:t>
            </w:r>
          </w:p>
        </w:tc>
        <w:tc>
          <w:tcPr>
            <w:tcW w:type="dxa" w:w="2448"/>
            <w:shd w:val="clear" w:fill="EEF3FA"/>
          </w:tcPr>
          <w:p>
            <w:r/>
            <w:r>
              <w:rPr>
                <w:sz w:val="17"/>
              </w:rPr>
              <w:t>6.042/6.410 kapsam</w:t>
            </w:r>
          </w:p>
        </w:tc>
        <w:tc>
          <w:tcPr>
            <w:tcW w:type="dxa" w:w="2448"/>
            <w:shd w:val="clear" w:fill="EEF3FA"/>
          </w:tcPr>
          <w:p>
            <w:r/>
            <w:r>
              <w:rPr>
                <w:sz w:val="17"/>
              </w:rPr>
              <w:t>2025-2026 settlement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SEC EDGAR (bedava)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8-K / Form 4 dosyalama tarihleri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1.178/1.216 sembol eşleşti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2025-2026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F3864"/>
          <w:sz w:val="24"/>
        </w:rPr>
        <w:t>2.1 Kalite filtreleri</w:t>
      </w:r>
    </w:p>
    <w:p>
      <w:pPr>
        <w:spacing w:after="120"/>
      </w:pPr>
      <w:r>
        <w:rPr>
          <w:b w:val="0"/>
          <w:i w:val="0"/>
          <w:sz w:val="20"/>
        </w:rPr>
        <w:t>Her testte uygulanan filtreler: çözülmemiş sinyaller (sonuç yok) hariç; fiyat &lt; $1 (penny) hariç; hacim/likidite verisi olmadığı için master promptun dolar-hacim filtresi uygulanamadı (sadece penny-fiyat). Büyük kriz dönemi etiketi gerekmedi (dönem boğa piyasası).</w:t>
      </w:r>
    </w:p>
    <w:p>
      <w:pPr>
        <w:spacing w:before="200" w:after="80"/>
      </w:pPr>
      <w:r>
        <w:rPr>
          <w:b/>
          <w:color w:val="1F3864"/>
          <w:sz w:val="24"/>
        </w:rPr>
        <w:t>2.2 Hedef değişkenler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6624"/>
            <w:shd w:val="clear" w:fill="2E75B6"/>
          </w:tcPr>
          <w:p>
            <w:r/>
            <w:r>
              <w:rPr>
                <w:b/>
                <w:color w:val="FFFFFF"/>
                <w:sz w:val="18"/>
              </w:rPr>
              <w:t>Tanım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Y_5pct (birincil)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T+1..T+5 içinde ≥%5 hareket (resolved_pct_t5)</w:t>
            </w:r>
          </w:p>
        </w:tc>
      </w:tr>
      <w:tr>
        <w:tc>
          <w:tcPr>
            <w:tcW w:type="dxa" w:w="2592"/>
            <w:shd w:val="clear" w:fill="EEF3FA"/>
          </w:tcPr>
          <w:p>
            <w:r/>
            <w:r>
              <w:rPr>
                <w:sz w:val="18"/>
              </w:rPr>
              <w:t>Y_10pct</w:t>
            </w:r>
          </w:p>
        </w:tc>
        <w:tc>
          <w:tcPr>
            <w:tcW w:type="dxa" w:w="6624"/>
            <w:shd w:val="clear" w:fill="EEF3FA"/>
          </w:tcPr>
          <w:p>
            <w:r/>
            <w:r>
              <w:rPr>
                <w:sz w:val="18"/>
              </w:rPr>
              <w:t>T+1..T+5 içinde ≥%10 hareket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Y_5pct_res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Çözülme/barrier sonucu ≥%5</w:t>
            </w:r>
          </w:p>
        </w:tc>
      </w:tr>
      <w:tr>
        <w:tc>
          <w:tcPr>
            <w:tcW w:type="dxa" w:w="2592"/>
            <w:shd w:val="clear" w:fill="EEF3FA"/>
          </w:tcPr>
          <w:p>
            <w:r/>
            <w:r>
              <w:rPr>
                <w:sz w:val="18"/>
              </w:rPr>
              <w:t>MAE / MFE</w:t>
            </w:r>
          </w:p>
        </w:tc>
        <w:tc>
          <w:tcPr>
            <w:tcW w:type="dxa" w:w="6624"/>
            <w:shd w:val="clear" w:fill="EEF3FA"/>
          </w:tcPr>
          <w:p>
            <w:r/>
            <w:r>
              <w:rPr>
                <w:sz w:val="18"/>
              </w:rPr>
              <w:t>Maks aleyhte / lehte hareket (intraday testte)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close T+1/3/5/10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Kapanış getirisi (tutma süresi testinde)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F3864"/>
          <w:sz w:val="30"/>
        </w:rPr>
        <w:t>3. Metodoloji — Kullanılan Test Yöntemleri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fill="2E75B6"/>
          </w:tcPr>
          <w:p>
            <w:r/>
            <w:r>
              <w:rPr>
                <w:b/>
                <w:color w:val="FFFFFF"/>
                <w:sz w:val="17"/>
              </w:rPr>
              <w:t>Yöntem / Metrik</w:t>
            </w:r>
          </w:p>
        </w:tc>
        <w:tc>
          <w:tcPr>
            <w:tcW w:type="dxa" w:w="3312"/>
            <w:shd w:val="clear" w:fill="2E75B6"/>
          </w:tcPr>
          <w:p>
            <w:r/>
            <w:r>
              <w:rPr>
                <w:b/>
                <w:color w:val="FFFFFF"/>
                <w:sz w:val="17"/>
              </w:rPr>
              <w:t>Ne için</w:t>
            </w:r>
          </w:p>
        </w:tc>
        <w:tc>
          <w:tcPr>
            <w:tcW w:type="dxa" w:w="4032"/>
            <w:shd w:val="clear" w:fill="2E75B6"/>
          </w:tcPr>
          <w:p>
            <w:r/>
            <w:r>
              <w:rPr>
                <w:b/>
                <w:color w:val="FFFFFF"/>
                <w:sz w:val="17"/>
              </w:rPr>
              <w:t>Nasıl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Hit rate / precision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Sinyalin ≥%5 tutma oranı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yakalayan / toplam sinyal</w:t>
            </w:r>
          </w:p>
        </w:tc>
      </w:tr>
      <w:tr>
        <w:tc>
          <w:tcPr>
            <w:tcW w:type="dxa" w:w="3024"/>
            <w:shd w:val="clear" w:fill="EEF3FA"/>
          </w:tcPr>
          <w:p>
            <w:r/>
            <w:r>
              <w:rPr>
                <w:sz w:val="17"/>
              </w:rPr>
              <w:t>Base rate (baz oran)</w:t>
            </w:r>
          </w:p>
        </w:tc>
        <w:tc>
          <w:tcPr>
            <w:tcW w:type="dxa" w:w="3312"/>
            <w:shd w:val="clear" w:fill="EEF3FA"/>
          </w:tcPr>
          <w:p>
            <w:r/>
            <w:r>
              <w:rPr>
                <w:sz w:val="17"/>
              </w:rPr>
              <w:t>Kıyas çizgisi</w:t>
            </w:r>
          </w:p>
        </w:tc>
        <w:tc>
          <w:tcPr>
            <w:tcW w:type="dxa" w:w="4032"/>
            <w:shd w:val="clear" w:fill="EEF3FA"/>
          </w:tcPr>
          <w:p>
            <w:r/>
            <w:r>
              <w:rPr>
                <w:sz w:val="17"/>
              </w:rPr>
              <w:t>tüm sinyallerde ≥%5 oranı (%32.3)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Lift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Edge büyüklüğü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hit rate / base rate (&gt;1 = pozitif)</w:t>
            </w:r>
          </w:p>
        </w:tc>
      </w:tr>
      <w:tr>
        <w:tc>
          <w:tcPr>
            <w:tcW w:type="dxa" w:w="3024"/>
            <w:shd w:val="clear" w:fill="EEF3FA"/>
          </w:tcPr>
          <w:p>
            <w:r/>
            <w:r>
              <w:rPr>
                <w:sz w:val="17"/>
              </w:rPr>
              <w:t>Recall</w:t>
            </w:r>
          </w:p>
        </w:tc>
        <w:tc>
          <w:tcPr>
            <w:tcW w:type="dxa" w:w="3312"/>
            <w:shd w:val="clear" w:fill="EEF3FA"/>
          </w:tcPr>
          <w:p>
            <w:r/>
            <w:r>
              <w:rPr>
                <w:sz w:val="17"/>
              </w:rPr>
              <w:t>Kaçırmama</w:t>
            </w:r>
          </w:p>
        </w:tc>
        <w:tc>
          <w:tcPr>
            <w:tcW w:type="dxa" w:w="4032"/>
            <w:shd w:val="clear" w:fill="EEF3FA"/>
          </w:tcPr>
          <w:p>
            <w:r/>
            <w:r>
              <w:rPr>
                <w:sz w:val="17"/>
              </w:rPr>
              <w:t>yakalanan / tüm gerçek ≥%5 hareketler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Ki-kare / z-test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İstatistiksel anlamlılık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sinyal vs kontrol grubu, p&lt;0.05</w:t>
            </w:r>
          </w:p>
        </w:tc>
      </w:tr>
      <w:tr>
        <w:tc>
          <w:tcPr>
            <w:tcW w:type="dxa" w:w="3024"/>
            <w:shd w:val="clear" w:fill="EEF3FA"/>
          </w:tcPr>
          <w:p>
            <w:r/>
            <w:r>
              <w:rPr>
                <w:sz w:val="17"/>
              </w:rPr>
              <w:t>Walk-forward (IS/OOS)</w:t>
            </w:r>
          </w:p>
        </w:tc>
        <w:tc>
          <w:tcPr>
            <w:tcW w:type="dxa" w:w="3312"/>
            <w:shd w:val="clear" w:fill="EEF3FA"/>
          </w:tcPr>
          <w:p>
            <w:r/>
            <w:r>
              <w:rPr>
                <w:sz w:val="17"/>
              </w:rPr>
              <w:t>Overfitting ayrımı</w:t>
            </w:r>
          </w:p>
        </w:tc>
        <w:tc>
          <w:tcPr>
            <w:tcW w:type="dxa" w:w="4032"/>
            <w:shd w:val="clear" w:fill="EEF3FA"/>
          </w:tcPr>
          <w:p>
            <w:r/>
            <w:r>
              <w:rPr>
                <w:sz w:val="17"/>
              </w:rPr>
              <w:t>2025’te fit → 2026’da doğrula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Lift degradation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Edge kayması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1 − OOS lift / IS lift</w:t>
            </w:r>
          </w:p>
        </w:tc>
      </w:tr>
      <w:tr>
        <w:tc>
          <w:tcPr>
            <w:tcW w:type="dxa" w:w="3024"/>
            <w:shd w:val="clear" w:fill="EEF3FA"/>
          </w:tcPr>
          <w:p>
            <w:r/>
            <w:r>
              <w:rPr>
                <w:sz w:val="17"/>
              </w:rPr>
              <w:t>Bootstrap %90 GA</w:t>
            </w:r>
          </w:p>
        </w:tc>
        <w:tc>
          <w:tcPr>
            <w:tcW w:type="dxa" w:w="3312"/>
            <w:shd w:val="clear" w:fill="EEF3FA"/>
          </w:tcPr>
          <w:p>
            <w:r/>
            <w:r>
              <w:rPr>
                <w:sz w:val="17"/>
              </w:rPr>
              <w:t>Güvenilirlik</w:t>
            </w:r>
          </w:p>
        </w:tc>
        <w:tc>
          <w:tcPr>
            <w:tcW w:type="dxa" w:w="4032"/>
            <w:shd w:val="clear" w:fill="EEF3FA"/>
          </w:tcPr>
          <w:p>
            <w:r/>
            <w:r>
              <w:rPr>
                <w:sz w:val="17"/>
              </w:rPr>
              <w:t>2000 yeniden örnekleme → %5-%95 dilim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Look-ahead kontrolü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Sahte edge tespiti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sadece sinyal-öncesi bilgi kullan</w:t>
            </w:r>
          </w:p>
        </w:tc>
      </w:tr>
      <w:tr>
        <w:tc>
          <w:tcPr>
            <w:tcW w:type="dxa" w:w="3024"/>
            <w:shd w:val="clear" w:fill="EEF3FA"/>
          </w:tcPr>
          <w:p>
            <w:r/>
            <w:r>
              <w:rPr>
                <w:sz w:val="17"/>
              </w:rPr>
              <w:t>Kalibrasyon (decile)</w:t>
            </w:r>
          </w:p>
        </w:tc>
        <w:tc>
          <w:tcPr>
            <w:tcW w:type="dxa" w:w="3312"/>
            <w:shd w:val="clear" w:fill="EEF3FA"/>
          </w:tcPr>
          <w:p>
            <w:r/>
            <w:r>
              <w:rPr>
                <w:sz w:val="17"/>
              </w:rPr>
              <w:t>Skor→olasılık</w:t>
            </w:r>
          </w:p>
        </w:tc>
        <w:tc>
          <w:tcPr>
            <w:tcW w:type="dxa" w:w="4032"/>
            <w:shd w:val="clear" w:fill="EEF3FA"/>
          </w:tcPr>
          <w:p>
            <w:r/>
            <w:r>
              <w:rPr>
                <w:sz w:val="17"/>
              </w:rPr>
              <w:t>skor kovası → gerçek isabet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7"/>
              </w:rPr>
              <w:t>MFE/MAE simülasyonu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Çıkış/stop testi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intraday barla bar-bar yürüt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606060"/>
          <w:sz w:val="19"/>
        </w:rPr>
        <w:t>Overfitting protokolü (her testte): n&lt;30 kombinasyon önerilmedi; p≥0.05 “anlamsız” işaretlendi; OOS lift IS’ten %30+ düşerse uyarı; benchmark (baz oran) karşılaştırması zorunlu; yalnızca IS+OOS ikisinde tutan sonuç kabul.</w:t>
      </w:r>
    </w:p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4. Test Kataloğu — Özet Tablo</w:t>
      </w:r>
    </w:p>
    <w:p>
      <w:pPr>
        <w:spacing w:after="120"/>
      </w:pPr>
      <w:r>
        <w:rPr>
          <w:b w:val="0"/>
          <w:i w:val="0"/>
          <w:sz w:val="21"/>
        </w:rPr>
        <w:t>Yapılan ~25 test/analiz, script, örneklem ve ana bulgu: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  <w:shd w:val="clear" w:fill="2E75B6"/>
          </w:tcPr>
          <w:p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736"/>
            <w:shd w:val="clear" w:fill="2E75B6"/>
          </w:tcPr>
          <w:p>
            <w:r/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2736"/>
            <w:shd w:val="clear" w:fill="2E75B6"/>
          </w:tcPr>
          <w:p>
            <w:r/>
            <w:r>
              <w:rPr>
                <w:b/>
                <w:color w:val="FFFFFF"/>
                <w:sz w:val="15"/>
              </w:rPr>
              <w:t>Script</w:t>
            </w:r>
          </w:p>
        </w:tc>
        <w:tc>
          <w:tcPr>
            <w:tcW w:type="dxa" w:w="1728"/>
            <w:shd w:val="clear" w:fill="2E75B6"/>
          </w:tcPr>
          <w:p>
            <w:r/>
            <w:r>
              <w:rPr>
                <w:b/>
                <w:color w:val="FFFFFF"/>
                <w:sz w:val="15"/>
              </w:rPr>
              <w:t>Örneklem (n)</w:t>
            </w:r>
          </w:p>
        </w:tc>
        <w:tc>
          <w:tcPr>
            <w:tcW w:type="dxa" w:w="3168"/>
            <w:shd w:val="clear" w:fill="2E75B6"/>
          </w:tcPr>
          <w:p>
            <w:r/>
            <w:r>
              <w:rPr>
                <w:b/>
                <w:color w:val="FFFFFF"/>
                <w:sz w:val="15"/>
              </w:rPr>
              <w:t>Ana bulgu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Tek-sinyal + threshold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backtest_signals.py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5.070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score/rr zayıf; volatilite güçlü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Kombinasyon + puanlama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backtest_signals.py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5.070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katmanlı AND precision’ı artırır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Walk-forward IS/OOS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backtest_signals.py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IS 2.065 / OOS 3.005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score OOS’ta çöküyor (1.92→0.99)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Watchlist forward-test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backtest_v2_extra.py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410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güncel veri score’u doğruluyor (zayıf)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Gerçek veri zenginleştirme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fetch_and_retest.py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RVOL/gap/ATR/52w eklendi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Squeeze (float/short)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fetch_squeeze_and_analyze.py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5.805 short kapsamı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short≥20 en güçlü tekil (lift 2.57)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FINRA nokta-zamanlı short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finra_short_fetch.py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6.042/6.410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squeeze look-ahead DEĞİL (2.74)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Intraday stop testi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intraday_stop_test.py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800 (15dk bar)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1.5×ATR stop + 5×ATR TP en iyi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SEC catalyst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sec_catalyst_test.py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8-K hafif (1.28); Form4 yok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Skor ağırlık yeniden fit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score_lab_1_weights.py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yeni skor OOS AUC 0.61 vs 0.48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Çıkış (TP) optimizasyonu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score_lab_2_exits.py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TP çok uzak; entry kapısı iyileşti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Rejim kapısı / koşullu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score_lab_3_regime.py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score bantları monoton değil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Öncesi/sonrası skor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score_compare.py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yeni skor her dönemde yeniyor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Sinyal kalitesi labı (7 açı)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signal_quality_lab.py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skor kalibre; Tier A %73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15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Precision mekanizmaları (6)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precision_boost_lab.py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short+gap %73; diğerleri zayıf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Kalıcılık (look-ahead’siz)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persistence_test.py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562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persistence sahte kazanç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17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Piyasa rejimi (SPY/VIX)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regime_filter_test.py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562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dönem hep boğa; doğrulanamıyor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Kaçıran (failure) analizi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failure_analysis.py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562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kazanan/kaybeden ayırt edilemiyor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19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Çıkış rafinesi (trailing)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test3_exit.py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562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trailing/kademeli fayda yok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Tutma süresi (T+1..10)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test4_horizon.py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562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T+10 ort +%21 ama medyan +%1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21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Sektör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test5_sector.py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562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Financials %76 vs Cons.Cyc. %51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Cluster/korelasyon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test6_cluster.py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562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cluster günleri sorun değil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Haber + volume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news_volume_test.py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haber değersiz; volume işi yapar</w:t>
            </w:r>
          </w:p>
        </w:tc>
      </w:tr>
      <w:tr>
        <w:tc>
          <w:tcPr>
            <w:tcW w:type="dxa" w:w="432"/>
            <w:shd w:val="clear" w:fill="EEF3FA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Uçtan-uca üretim config</w:t>
            </w:r>
          </w:p>
        </w:tc>
        <w:tc>
          <w:tcPr>
            <w:tcW w:type="dxa" w:w="2736"/>
            <w:shd w:val="clear" w:fill="EEF3FA"/>
          </w:tcPr>
          <w:p>
            <w:r/>
            <w:r>
              <w:rPr>
                <w:sz w:val="15"/>
              </w:rPr>
              <w:t>end_to_end_backtest.py</w:t>
            </w:r>
          </w:p>
        </w:tc>
        <w:tc>
          <w:tcPr>
            <w:tcW w:type="dxa" w:w="1728"/>
            <w:shd w:val="clear" w:fill="EEF3FA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  <w:shd w:val="clear" w:fill="EEF3FA"/>
          </w:tcPr>
          <w:p>
            <w:r/>
            <w:r>
              <w:rPr>
                <w:sz w:val="15"/>
              </w:rPr>
              <w:t>121→~5/gün, %32→%62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5"/>
              </w:rPr>
              <w:t>25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Kalibrasyon + detaylı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score_calibration.py / detailed_analysis.py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6.410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skor kalibre; short+gap tek SA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3864"/>
          <w:sz w:val="30"/>
        </w:rPr>
        <w:t>5. Test Kataloğu — Detaylı</w:t>
      </w:r>
    </w:p>
    <w:p>
      <w:pPr>
        <w:spacing w:before="200" w:after="80"/>
      </w:pPr>
      <w:r>
        <w:rPr>
          <w:b/>
          <w:color w:val="1F3864"/>
          <w:sz w:val="24"/>
        </w:rPr>
        <w:t>Faz A — İlk backtest (arşiv verisi, vekil özellikler)</w:t>
      </w:r>
    </w:p>
    <w:p>
      <w:pPr>
        <w:spacing w:before="160" w:after="80"/>
      </w:pPr>
      <w:r>
        <w:rPr>
          <w:b/>
          <w:color w:val="2E75B6"/>
          <w:sz w:val="22"/>
        </w:rPr>
        <w:t>A1. Tek-sinyal edge + threshold optimizasyonu</w:t>
      </w:r>
    </w:p>
    <w:p>
      <w:pPr>
        <w:spacing w:after="40"/>
      </w:pPr>
      <w:r>
        <w:rPr>
          <w:b/>
          <w:sz w:val="20"/>
        </w:rPr>
        <w:t xml:space="preserve">Amaç: </w:t>
      </w:r>
      <w:r>
        <w:rPr>
          <w:sz w:val="20"/>
        </w:rPr>
        <w:t>Her sinyalin tek başına ≥%5 harekette gerçek edge’i var mı ölçmek.</w:t>
      </w:r>
    </w:p>
    <w:p>
      <w:pPr>
        <w:spacing w:after="40"/>
      </w:pPr>
      <w:r>
        <w:rPr>
          <w:b/>
          <w:sz w:val="20"/>
        </w:rPr>
        <w:t xml:space="preserve">Yöntem: </w:t>
      </w:r>
      <w:r>
        <w:rPr>
          <w:sz w:val="20"/>
        </w:rPr>
        <w:t>Sinyal-var vs kontrol grubu; her eşik için hit rate + z-test p-değeri + lift; optimum eşik = anlamlı + n&gt;50.</w:t>
      </w:r>
    </w:p>
    <w:p>
      <w:pPr>
        <w:spacing w:after="40"/>
      </w:pPr>
      <w:r>
        <w:rPr>
          <w:b/>
          <w:sz w:val="20"/>
        </w:rPr>
        <w:t xml:space="preserve">Veri / örneklem: </w:t>
      </w:r>
      <w:r>
        <w:rPr>
          <w:sz w:val="20"/>
        </w:rPr>
        <w:t>5.070 çözülmüş arşiv sinyali (Eyl 2025–May 2026). Özellikler: score, risk_reward, regime, stop-mesafesi (ATR vekili).</w:t>
      </w:r>
    </w:p>
    <w:p>
      <w:pPr>
        <w:spacing w:after="40"/>
      </w:pPr>
      <w:r>
        <w:rPr>
          <w:b/>
          <w:sz w:val="20"/>
        </w:rPr>
        <w:t xml:space="preserve">Bulgu: </w:t>
      </w:r>
      <w:r>
        <w:rPr>
          <w:sz w:val="20"/>
        </w:rPr>
        <w:t>FinPilot score zayıf (lift 1.0-1.46, OOS anlamsız); risk_reward yüksek band güçlü (rr≥3.33 lift 1.91); volatilite (stop-mesafesi) en güçlü.</w:t>
      </w:r>
    </w:p>
    <w:p>
      <w:pPr>
        <w:spacing w:after="40"/>
      </w:pPr>
      <w:r>
        <w:rPr>
          <w:b/>
          <w:sz w:val="20"/>
        </w:rPr>
        <w:t xml:space="preserve">Karar: </w:t>
      </w:r>
      <w:r>
        <w:rPr>
          <w:b/>
          <w:color w:val="1F3864"/>
          <w:sz w:val="20"/>
        </w:rPr>
        <w:t>Volatilite ana edge; score/rr yeniden değerlendirilecek.</w:t>
      </w:r>
    </w:p>
    <w:p>
      <w:pPr>
        <w:spacing w:before="160" w:after="80"/>
      </w:pPr>
      <w:r>
        <w:rPr>
          <w:b/>
          <w:color w:val="2E75B6"/>
          <w:sz w:val="22"/>
        </w:rPr>
        <w:t>A2. Kombinasyon (katmanlı AND + puanlama sistemi)</w:t>
      </w:r>
    </w:p>
    <w:p>
      <w:pPr>
        <w:spacing w:after="40"/>
      </w:pPr>
      <w:r>
        <w:rPr>
          <w:b/>
          <w:sz w:val="20"/>
        </w:rPr>
        <w:t xml:space="preserve">Amaç: </w:t>
      </w:r>
      <w:r>
        <w:rPr>
          <w:sz w:val="20"/>
        </w:rPr>
        <w:t>Birden çok sinyalin birlikte performansını ölçmek.</w:t>
      </w:r>
    </w:p>
    <w:p>
      <w:pPr>
        <w:spacing w:after="40"/>
      </w:pPr>
      <w:r>
        <w:rPr>
          <w:b/>
          <w:sz w:val="20"/>
        </w:rPr>
        <w:t xml:space="preserve">Yöntem: </w:t>
      </w:r>
      <w:r>
        <w:rPr>
          <w:sz w:val="20"/>
        </w:rPr>
        <w:t>Katmanlı filtreleme (her katmanda n + hit rate izle); ağırlıklı puanlama (score/rr/regime/volatilite); n&gt;50 kuralı.</w:t>
      </w:r>
    </w:p>
    <w:p>
      <w:pPr>
        <w:spacing w:after="40"/>
      </w:pPr>
      <w:r>
        <w:rPr>
          <w:b/>
          <w:sz w:val="20"/>
        </w:rPr>
        <w:t xml:space="preserve">Veri / örneklem: </w:t>
      </w:r>
      <w:r>
        <w:rPr>
          <w:sz w:val="20"/>
        </w:rPr>
        <w:t>Aynı 5.070 sinyal.</w:t>
      </w:r>
    </w:p>
    <w:p>
      <w:pPr>
        <w:spacing w:after="40"/>
      </w:pPr>
      <w:r>
        <w:rPr>
          <w:b/>
          <w:sz w:val="20"/>
        </w:rPr>
        <w:t xml:space="preserve">Bulgu: </w:t>
      </w:r>
      <w:r>
        <w:rPr>
          <w:sz w:val="20"/>
        </w:rPr>
        <w:t>Katman ekledikçe precision yükseldi; puan≥3’te hit %31.8, lift 1.91, F1 0.37.</w:t>
      </w:r>
    </w:p>
    <w:p>
      <w:pPr>
        <w:spacing w:after="40"/>
      </w:pPr>
      <w:r>
        <w:rPr>
          <w:b/>
          <w:sz w:val="20"/>
        </w:rPr>
        <w:t xml:space="preserve">Karar: </w:t>
      </w:r>
      <w:r>
        <w:rPr>
          <w:b/>
          <w:color w:val="1F3864"/>
          <w:sz w:val="20"/>
        </w:rPr>
        <w:t>Puanlama yaklaşımı geçerli; en iyi kombinasyonlar belirlendi.</w:t>
      </w:r>
    </w:p>
    <w:p>
      <w:pPr>
        <w:spacing w:before="160" w:after="80"/>
      </w:pPr>
      <w:r>
        <w:rPr>
          <w:b/>
          <w:color w:val="2E75B6"/>
          <w:sz w:val="22"/>
        </w:rPr>
        <w:t>A3. Walk-forward (IS/OOS) + overfitting kontrolü</w:t>
      </w:r>
    </w:p>
    <w:p>
      <w:pPr>
        <w:spacing w:after="40"/>
      </w:pPr>
      <w:r>
        <w:rPr>
          <w:b/>
          <w:sz w:val="20"/>
        </w:rPr>
        <w:t xml:space="preserve">Amaç: </w:t>
      </w:r>
      <w:r>
        <w:rPr>
          <w:sz w:val="20"/>
        </w:rPr>
        <w:t>Edge’in dönemler arası dayanıklılığını test etmek.</w:t>
      </w:r>
    </w:p>
    <w:p>
      <w:pPr>
        <w:spacing w:after="40"/>
      </w:pPr>
      <w:r>
        <w:rPr>
          <w:b/>
          <w:sz w:val="20"/>
        </w:rPr>
        <w:t xml:space="preserve">Yöntem: </w:t>
      </w:r>
      <w:r>
        <w:rPr>
          <w:sz w:val="20"/>
        </w:rPr>
        <w:t>IS = Eyl-Ara 2025 (fit), OOS = Mar-May 2026 (doğrula); lift degradation; benchmark.</w:t>
      </w:r>
    </w:p>
    <w:p>
      <w:pPr>
        <w:spacing w:after="40"/>
      </w:pPr>
      <w:r>
        <w:rPr>
          <w:b/>
          <w:sz w:val="20"/>
        </w:rPr>
        <w:t xml:space="preserve">Veri / örneklem: </w:t>
      </w:r>
      <w:r>
        <w:rPr>
          <w:sz w:val="20"/>
        </w:rPr>
        <w:t>IS 2.065 / OOS 3.005 sinyal.</w:t>
      </w:r>
    </w:p>
    <w:p>
      <w:pPr>
        <w:spacing w:after="40"/>
      </w:pPr>
      <w:r>
        <w:rPr>
          <w:b/>
          <w:sz w:val="20"/>
        </w:rPr>
        <w:t xml:space="preserve">Bulgu: </w:t>
      </w:r>
      <w:r>
        <w:rPr>
          <w:sz w:val="20"/>
        </w:rPr>
        <w:t>score OOS’ta çöküyor (IS lift 1.92 → OOS 0.99); baz oran %10.8→%20.7 rejim kayması. Volatilite ve Range rejim OOS’ta dayanıyor.</w:t>
      </w:r>
    </w:p>
    <w:p>
      <w:pPr>
        <w:spacing w:after="40"/>
      </w:pPr>
      <w:r>
        <w:rPr>
          <w:b/>
          <w:sz w:val="20"/>
        </w:rPr>
        <w:t xml:space="preserve">Karar: </w:t>
      </w:r>
      <w:r>
        <w:rPr>
          <w:b/>
          <w:color w:val="1F3864"/>
          <w:sz w:val="20"/>
        </w:rPr>
        <w:t>Mutlak eşik değil, göreli seçim; score güvenilmez.</w:t>
      </w:r>
    </w:p>
    <w:p>
      <w:pPr>
        <w:spacing w:before="200" w:after="80"/>
      </w:pPr>
      <w:r>
        <w:rPr>
          <w:b/>
          <w:color w:val="1F3864"/>
          <w:sz w:val="24"/>
        </w:rPr>
        <w:t>Faz B — Güncel veri ve gerçek fiyat zenginleştirme</w:t>
      </w:r>
    </w:p>
    <w:p>
      <w:pPr>
        <w:spacing w:before="160" w:after="80"/>
      </w:pPr>
      <w:r>
        <w:rPr>
          <w:b/>
          <w:color w:val="2E75B6"/>
          <w:sz w:val="22"/>
        </w:rPr>
        <w:t>B1. Watchlist forward-test</w:t>
      </w:r>
    </w:p>
    <w:p>
      <w:pPr>
        <w:spacing w:after="40"/>
      </w:pPr>
      <w:r>
        <w:rPr>
          <w:b/>
          <w:sz w:val="20"/>
        </w:rPr>
        <w:t xml:space="preserve">Amaç: </w:t>
      </w:r>
      <w:r>
        <w:rPr>
          <w:sz w:val="20"/>
        </w:rPr>
        <w:t>Türetilen kuralları en taze veride ileri-test etmek.</w:t>
      </w:r>
    </w:p>
    <w:p>
      <w:pPr>
        <w:spacing w:after="40"/>
      </w:pPr>
      <w:r>
        <w:rPr>
          <w:b/>
          <w:sz w:val="20"/>
        </w:rPr>
        <w:t xml:space="preserve">Yöntem: </w:t>
      </w:r>
      <w:r>
        <w:rPr>
          <w:sz w:val="20"/>
        </w:rPr>
        <w:t>watchlist_signals (win/loss) kohortunda kuralların lift’i; güncel-short ile squeeze.</w:t>
      </w:r>
    </w:p>
    <w:p>
      <w:pPr>
        <w:spacing w:after="40"/>
      </w:pPr>
      <w:r>
        <w:rPr>
          <w:b/>
          <w:sz w:val="20"/>
        </w:rPr>
        <w:t xml:space="preserve">Veri / örneklem: </w:t>
      </w:r>
      <w:r>
        <w:rPr>
          <w:sz w:val="20"/>
        </w:rPr>
        <w:t>410 çözülmüş sinyal (May-Haz 2026).</w:t>
      </w:r>
    </w:p>
    <w:p>
      <w:pPr>
        <w:spacing w:after="40"/>
      </w:pPr>
      <w:r>
        <w:rPr>
          <w:b/>
          <w:sz w:val="20"/>
        </w:rPr>
        <w:t xml:space="preserve">Bulgu: </w:t>
      </w:r>
      <w:r>
        <w:rPr>
          <w:sz w:val="20"/>
        </w:rPr>
        <w:t>En taze veride score/rr avantajı kayboluyor; volatilite (stop 2-5%) lift 2.50 ile dayanıyor.</w:t>
      </w:r>
    </w:p>
    <w:p>
      <w:pPr>
        <w:spacing w:after="40"/>
      </w:pPr>
      <w:r>
        <w:rPr>
          <w:b/>
          <w:sz w:val="20"/>
        </w:rPr>
        <w:t xml:space="preserve">Karar: </w:t>
      </w:r>
      <w:r>
        <w:rPr>
          <w:b/>
          <w:color w:val="1F3864"/>
          <w:sz w:val="20"/>
        </w:rPr>
        <w:t>Volatilite doğrulandı; score elenmeye devam.</w:t>
      </w:r>
    </w:p>
    <w:p>
      <w:pPr>
        <w:spacing w:before="160" w:after="80"/>
      </w:pPr>
      <w:r>
        <w:rPr>
          <w:b/>
          <w:color w:val="2E75B6"/>
          <w:sz w:val="22"/>
        </w:rPr>
        <w:t>B2. Gerçek fiyat verisi + türetilen özellikler (Alpaca)</w:t>
      </w:r>
    </w:p>
    <w:p>
      <w:pPr>
        <w:spacing w:after="40"/>
      </w:pPr>
      <w:r>
        <w:rPr>
          <w:b/>
          <w:sz w:val="20"/>
        </w:rPr>
        <w:t xml:space="preserve">Amaç: </w:t>
      </w:r>
      <w:r>
        <w:rPr>
          <w:sz w:val="20"/>
        </w:rPr>
        <w:t>Eksik özellikleri (RVOL/gap/ATR/52w) gerçek fiyattan türetmek.</w:t>
      </w:r>
    </w:p>
    <w:p>
      <w:pPr>
        <w:spacing w:after="40"/>
      </w:pPr>
      <w:r>
        <w:rPr>
          <w:b/>
          <w:sz w:val="20"/>
        </w:rPr>
        <w:t xml:space="preserve">Yöntem: </w:t>
      </w:r>
      <w:r>
        <w:rPr>
          <w:sz w:val="20"/>
        </w:rPr>
        <w:t>Alpaca’dan günlük OHLCV; her sinyale gap%, RVOL, gerçek ATR%, 52-hafta-yakınlık; ileri getiri yeniden hesaplandı.</w:t>
      </w:r>
    </w:p>
    <w:p>
      <w:pPr>
        <w:spacing w:after="40"/>
      </w:pPr>
      <w:r>
        <w:rPr>
          <w:b/>
          <w:sz w:val="20"/>
        </w:rPr>
        <w:t xml:space="preserve">Veri / örneklem: </w:t>
      </w:r>
      <w:r>
        <w:rPr>
          <w:sz w:val="20"/>
        </w:rPr>
        <w:t>6.410 sinyal gerçek fiyatla çözüldü; ~943 sembol.</w:t>
      </w:r>
    </w:p>
    <w:p>
      <w:pPr>
        <w:spacing w:after="40"/>
      </w:pPr>
      <w:r>
        <w:rPr>
          <w:b/>
          <w:sz w:val="20"/>
        </w:rPr>
        <w:t xml:space="preserve">Bulgu: </w:t>
      </w:r>
      <w:r>
        <w:rPr>
          <w:sz w:val="20"/>
        </w:rPr>
        <w:t>score anti-tahminci (OOS AUC 0.48); ATR walk-forward geçen tek omurga; gap en güçlü bağımsız; RVOL doz-yanıtlı; 52w-yakın NEGATİF (lift 0.68).</w:t>
      </w:r>
    </w:p>
    <w:p>
      <w:pPr>
        <w:spacing w:after="40"/>
      </w:pPr>
      <w:r>
        <w:rPr>
          <w:b/>
          <w:sz w:val="20"/>
        </w:rPr>
        <w:t xml:space="preserve">Karar: </w:t>
      </w:r>
      <w:r>
        <w:rPr>
          <w:b/>
          <w:color w:val="1F3864"/>
          <w:sz w:val="20"/>
        </w:rPr>
        <w:t>Skor short+ATR+gap+RVOL’e; RSI/MACD kısılır; extension cezası.</w:t>
      </w:r>
    </w:p>
    <w:p>
      <w:pPr>
        <w:spacing w:before="160" w:after="80"/>
      </w:pPr>
      <w:r>
        <w:rPr>
          <w:b/>
          <w:color w:val="2E75B6"/>
          <w:sz w:val="22"/>
        </w:rPr>
        <w:t>B3. Squeeze (float/short) + FINRA nokta-zamanlı doğrulama</w:t>
      </w:r>
    </w:p>
    <w:p>
      <w:pPr>
        <w:spacing w:after="40"/>
      </w:pPr>
      <w:r>
        <w:rPr>
          <w:b/>
          <w:sz w:val="20"/>
        </w:rPr>
        <w:t xml:space="preserve">Amaç: </w:t>
      </w:r>
      <w:r>
        <w:rPr>
          <w:sz w:val="20"/>
        </w:rPr>
        <w:t>Düşük float + yüksek short’un squeeze edge’ini ve look-ahead olup olmadığını test etmek.</w:t>
      </w:r>
    </w:p>
    <w:p>
      <w:pPr>
        <w:spacing w:after="40"/>
      </w:pPr>
      <w:r>
        <w:rPr>
          <w:b/>
          <w:sz w:val="20"/>
        </w:rPr>
        <w:t xml:space="preserve">Yöntem: </w:t>
      </w:r>
      <w:r>
        <w:rPr>
          <w:sz w:val="20"/>
        </w:rPr>
        <w:t>EODHD fundamentals (güncel float/short) + FINRA bi-weekly tarihsel short (nokta-zamanlı); short≥20+ATR≥4.</w:t>
      </w:r>
    </w:p>
    <w:p>
      <w:pPr>
        <w:spacing w:after="40"/>
      </w:pPr>
      <w:r>
        <w:rPr>
          <w:b/>
          <w:sz w:val="20"/>
        </w:rPr>
        <w:t xml:space="preserve">Veri / örneklem: </w:t>
      </w:r>
      <w:r>
        <w:rPr>
          <w:sz w:val="20"/>
        </w:rPr>
        <w:t>short kapsamı 5.805-6.042/6.410.</w:t>
      </w:r>
    </w:p>
    <w:p>
      <w:pPr>
        <w:spacing w:after="40"/>
      </w:pPr>
      <w:r>
        <w:rPr>
          <w:b/>
          <w:sz w:val="20"/>
        </w:rPr>
        <w:t xml:space="preserve">Bulgu: </w:t>
      </w:r>
      <w:r>
        <w:rPr>
          <w:sz w:val="20"/>
        </w:rPr>
        <w:t>short≥20 ≥%10 lift 2.57; short≥20+ATR≥4 lift 2.73; nokta-zamanlı 2.74 (birebir) → LOOK-AHEAD DEĞİL, walk-forward OOS lift 2.11.</w:t>
      </w:r>
    </w:p>
    <w:p>
      <w:pPr>
        <w:spacing w:after="40"/>
      </w:pPr>
      <w:r>
        <w:rPr>
          <w:b/>
          <w:sz w:val="20"/>
        </w:rPr>
        <w:t xml:space="preserve">Karar: </w:t>
      </w:r>
      <w:r>
        <w:rPr>
          <w:b/>
          <w:color w:val="1F3864"/>
          <w:sz w:val="20"/>
        </w:rPr>
        <w:t>Squeeze faktörü gerçek; short-ağır (70/30) aktif; pivot %20 doğru.</w:t>
      </w:r>
    </w:p>
    <w:p>
      <w:pPr>
        <w:spacing w:before="200" w:after="80"/>
      </w:pPr>
      <w:r>
        <w:rPr>
          <w:b/>
          <w:color w:val="1F3864"/>
          <w:sz w:val="24"/>
        </w:rPr>
        <w:t>Faz C — İşlem mekaniği (stop, çıkış, tutma)</w:t>
      </w:r>
    </w:p>
    <w:p>
      <w:pPr>
        <w:spacing w:before="160" w:after="80"/>
      </w:pPr>
      <w:r>
        <w:rPr>
          <w:b/>
          <w:color w:val="2E75B6"/>
          <w:sz w:val="22"/>
        </w:rPr>
        <w:t>C1. Intraday stop testi (MAE)</w:t>
      </w:r>
    </w:p>
    <w:p>
      <w:pPr>
        <w:spacing w:after="40"/>
      </w:pPr>
      <w:r>
        <w:rPr>
          <w:b/>
          <w:sz w:val="20"/>
        </w:rPr>
        <w:t xml:space="preserve">Amaç: </w:t>
      </w:r>
      <w:r>
        <w:rPr>
          <w:sz w:val="20"/>
        </w:rPr>
        <w:t>Stop tarafını (backtest’te olmayan) gerçek intraday yolla test etmek.</w:t>
      </w:r>
    </w:p>
    <w:p>
      <w:pPr>
        <w:spacing w:after="40"/>
      </w:pPr>
      <w:r>
        <w:rPr>
          <w:b/>
          <w:sz w:val="20"/>
        </w:rPr>
        <w:t xml:space="preserve">Yöntem: </w:t>
      </w:r>
      <w:r>
        <w:rPr>
          <w:sz w:val="20"/>
        </w:rPr>
        <w:t>Alpaca 15dk bar; stop×TP grid; bar-bar yürüt (aynı barda ikisi olursa stop öncelik, muhafazakâr); beklenti (R).</w:t>
      </w:r>
    </w:p>
    <w:p>
      <w:pPr>
        <w:spacing w:after="40"/>
      </w:pPr>
      <w:r>
        <w:rPr>
          <w:b/>
          <w:sz w:val="20"/>
        </w:rPr>
        <w:t xml:space="preserve">Veri / örneklem: </w:t>
      </w:r>
      <w:r>
        <w:rPr>
          <w:sz w:val="20"/>
        </w:rPr>
        <w:t>800 sinyal, intraday bar.</w:t>
      </w:r>
    </w:p>
    <w:p>
      <w:pPr>
        <w:spacing w:after="40"/>
      </w:pPr>
      <w:r>
        <w:rPr>
          <w:b/>
          <w:sz w:val="20"/>
        </w:rPr>
        <w:t xml:space="preserve">Bulgu: </w:t>
      </w:r>
      <w:r>
        <w:rPr>
          <w:sz w:val="20"/>
        </w:rPr>
        <w:t>MAE medyan 0.97R; en yüksek beklenti stop 1.5×ATR + TP 5×ATR (0.40R, PF 1.66). Geniş stop/yakın TP daha kötü.</w:t>
      </w:r>
    </w:p>
    <w:p>
      <w:pPr>
        <w:spacing w:after="40"/>
      </w:pPr>
      <w:r>
        <w:rPr>
          <w:b/>
          <w:sz w:val="20"/>
        </w:rPr>
        <w:t xml:space="preserve">Karar: </w:t>
      </w:r>
      <w:r>
        <w:rPr>
          <w:b/>
          <w:color w:val="1F3864"/>
          <w:sz w:val="20"/>
        </w:rPr>
        <w:t>risk_engine: stop 1.5×ATR, TP 5×ATR (ALPHA_V2).</w:t>
      </w:r>
    </w:p>
    <w:p>
      <w:pPr>
        <w:spacing w:before="160" w:after="80"/>
      </w:pPr>
      <w:r>
        <w:rPr>
          <w:b/>
          <w:color w:val="2E75B6"/>
          <w:sz w:val="22"/>
        </w:rPr>
        <w:t>C2. Çıkış rafinesi (trailing / kademeli)</w:t>
      </w:r>
    </w:p>
    <w:p>
      <w:pPr>
        <w:spacing w:after="40"/>
      </w:pPr>
      <w:r>
        <w:rPr>
          <w:b/>
          <w:sz w:val="20"/>
        </w:rPr>
        <w:t xml:space="preserve">Amaç: </w:t>
      </w:r>
      <w:r>
        <w:rPr>
          <w:sz w:val="20"/>
        </w:rPr>
        <w:t>Sabit stop/TP yerine ATR-trailing ya da kademeli çıkış daha iyi mi.</w:t>
      </w:r>
    </w:p>
    <w:p>
      <w:pPr>
        <w:spacing w:after="40"/>
      </w:pPr>
      <w:r>
        <w:rPr>
          <w:b/>
          <w:sz w:val="20"/>
        </w:rPr>
        <w:t xml:space="preserve">Yöntem: </w:t>
      </w:r>
      <w:r>
        <w:rPr>
          <w:sz w:val="20"/>
        </w:rPr>
        <w:t>Intraday cache; 3 çıkış yöntemi simüle → beklenti (R) karşılaştırması.</w:t>
      </w:r>
    </w:p>
    <w:p>
      <w:pPr>
        <w:spacing w:after="40"/>
      </w:pPr>
      <w:r>
        <w:rPr>
          <w:b/>
          <w:sz w:val="20"/>
        </w:rPr>
        <w:t xml:space="preserve">Veri / örneklem: </w:t>
      </w:r>
      <w:r>
        <w:rPr>
          <w:sz w:val="20"/>
        </w:rPr>
        <w:t>562 sinyal.</w:t>
      </w:r>
    </w:p>
    <w:p>
      <w:pPr>
        <w:spacing w:after="40"/>
      </w:pPr>
      <w:r>
        <w:rPr>
          <w:b/>
          <w:sz w:val="20"/>
        </w:rPr>
        <w:t xml:space="preserve">Bulgu: </w:t>
      </w:r>
      <w:r>
        <w:rPr>
          <w:sz w:val="20"/>
        </w:rPr>
        <w:t>Sabit +0.50R, trailing +0.51R (fark yok), kademeli +0.42R (daha kötü).</w:t>
      </w:r>
    </w:p>
    <w:p>
      <w:pPr>
        <w:spacing w:after="40"/>
      </w:pPr>
      <w:r>
        <w:rPr>
          <w:b/>
          <w:sz w:val="20"/>
        </w:rPr>
        <w:t xml:space="preserve">Karar: </w:t>
      </w:r>
      <w:r>
        <w:rPr>
          <w:b/>
          <w:color w:val="1F3864"/>
          <w:sz w:val="20"/>
        </w:rPr>
        <w:t>Mevcut sabit çıkış optimal; değişiklik yok.</w:t>
      </w:r>
    </w:p>
    <w:p>
      <w:pPr>
        <w:spacing w:before="160" w:after="80"/>
      </w:pPr>
      <w:r>
        <w:rPr>
          <w:b/>
          <w:color w:val="2E75B6"/>
          <w:sz w:val="22"/>
        </w:rPr>
        <w:t>C3. Tutma süresi (T+1/3/5/10)</w:t>
      </w:r>
    </w:p>
    <w:p>
      <w:pPr>
        <w:spacing w:after="40"/>
      </w:pPr>
      <w:r>
        <w:rPr>
          <w:b/>
          <w:sz w:val="20"/>
        </w:rPr>
        <w:t xml:space="preserve">Amaç: </w:t>
      </w:r>
      <w:r>
        <w:rPr>
          <w:sz w:val="20"/>
        </w:rPr>
        <w:t>T+5 optimal çıkış ufku mu; daha uzun tutmak fayda sağlar mı.</w:t>
      </w:r>
    </w:p>
    <w:p>
      <w:pPr>
        <w:spacing w:after="40"/>
      </w:pPr>
      <w:r>
        <w:rPr>
          <w:b/>
          <w:sz w:val="20"/>
        </w:rPr>
        <w:t xml:space="preserve">Yöntem: </w:t>
      </w:r>
      <w:r>
        <w:rPr>
          <w:sz w:val="20"/>
        </w:rPr>
        <w:t>EODHD günlük bar; her ufukta max-favorable + gerçek close getiri; medyan + drawdown.</w:t>
      </w:r>
    </w:p>
    <w:p>
      <w:pPr>
        <w:spacing w:after="40"/>
      </w:pPr>
      <w:r>
        <w:rPr>
          <w:b/>
          <w:sz w:val="20"/>
        </w:rPr>
        <w:t xml:space="preserve">Veri / örneklem: </w:t>
      </w:r>
      <w:r>
        <w:rPr>
          <w:sz w:val="20"/>
        </w:rPr>
        <w:t>552-562 sinyal.</w:t>
      </w:r>
    </w:p>
    <w:p>
      <w:pPr>
        <w:spacing w:after="40"/>
      </w:pPr>
      <w:r>
        <w:rPr>
          <w:b/>
          <w:sz w:val="20"/>
        </w:rPr>
        <w:t xml:space="preserve">Bulgu: </w:t>
      </w:r>
      <w:r>
        <w:rPr>
          <w:sz w:val="20"/>
        </w:rPr>
        <w:t>T+10 close ortalama +%21 AMA medyan +%1.2 (outlier’dan); tipik drawdown −%6.</w:t>
      </w:r>
    </w:p>
    <w:p>
      <w:pPr>
        <w:spacing w:after="40"/>
      </w:pPr>
      <w:r>
        <w:rPr>
          <w:b/>
          <w:sz w:val="20"/>
        </w:rPr>
        <w:t xml:space="preserve">Karar: </w:t>
      </w:r>
      <w:r>
        <w:rPr>
          <w:b/>
          <w:color w:val="1F3864"/>
          <w:sz w:val="20"/>
        </w:rPr>
        <w:t>Tutma süresini uzatma (medyan kontrolü sahte kazancı yakaladı).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