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[HOSPITALITY] -- [CFIA] -- [FDA FALCPA]</w:t>
      </w:r>
    </w:p>
    <w:p>
      <w:pPr>
        <w:pStyle w:val="Heading1"/>
      </w:pPr>
      <w:r>
        <w:t>Allergen Management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[POLICY-033]</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Executive Chef / Food Safety Manager / VP, Human Resources</w:t>
            </w:r>
          </w:p>
        </w:tc>
      </w:tr>
    </w:tbl>
    <w:p/>
    <w:p>
      <w:pPr>
        <w:pStyle w:val="Heading2"/>
      </w:pPr>
      <w:r>
        <w:t>1. Purpose</w:t>
      </w:r>
    </w:p>
    <w:p>
      <w:r>
        <w:t>[COMPANY NAME] is committed to the safety of guests with food allergies and intolerances. Food allergies can cause life-threatening anaphylaxis, and a single exposure to a trace amount of an allergen can be fatal. This policy establishes the procedures for allergen identification, cross-contact prevention, guest communication, and emergency response in compliance with the Canadian Food Inspection Agency (CFIA) labeling requirements and the FDA Food Allergen Labeling and Consumer Protection Act (FALCPA) in applicable United States jurisdictions.</w:t>
      </w:r>
    </w:p>
    <w:p>
      <w:pPr>
        <w:pStyle w:val="Heading2"/>
      </w:pPr>
      <w:r>
        <w:t>2. Scope</w:t>
      </w:r>
    </w:p>
    <w:p>
      <w:r>
        <w:t>This policy applies to all employees who handle, prepare, cook, or serve food at any [COMPANY NAME] location, including FOH service staff, BOH kitchen staff, management, and event catering staff.</w:t>
      </w:r>
    </w:p>
    <w:p>
      <w:pPr>
        <w:pStyle w:val="Heading2"/>
      </w:pPr>
      <w:r>
        <w:t>3. Priority Allergens</w:t>
      </w:r>
    </w:p>
    <w:p>
      <w:pPr>
        <w:pStyle w:val="Heading3"/>
      </w:pPr>
      <w:r>
        <w:t>3.1 Canada's Priority Food Allergens (the 'Big 11')</w:t>
      </w:r>
    </w:p>
    <w:p>
      <w:r>
        <w:t>Health Canada identifies the following 11 priority allergens, plus gluten sources and added sulphites:</w:t>
      </w:r>
    </w:p>
    <w:p>
      <w:pPr>
        <w:pStyle w:val="ListBullet"/>
      </w:pPr>
      <w:r>
        <w:t>1. Eggs (and egg derivatives);</w:t>
      </w:r>
    </w:p>
    <w:p>
      <w:pPr>
        <w:pStyle w:val="ListBullet"/>
      </w:pPr>
      <w:r>
        <w:t>2. Milk (and milk derivatives, including lactose);</w:t>
      </w:r>
    </w:p>
    <w:p>
      <w:pPr>
        <w:pStyle w:val="ListBullet"/>
      </w:pPr>
      <w:r>
        <w:t>3. Mustard (and mustard derivatives);</w:t>
      </w:r>
    </w:p>
    <w:p>
      <w:pPr>
        <w:pStyle w:val="ListBullet"/>
      </w:pPr>
      <w:r>
        <w:t>4. Peanuts (and peanut derivatives);</w:t>
      </w:r>
    </w:p>
    <w:p>
      <w:pPr>
        <w:pStyle w:val="ListBullet"/>
      </w:pPr>
      <w:r>
        <w:t>5. Crustaceans and molluscs (shrimp, crab, lobster, clams, mussels, oysters, scallops);</w:t>
      </w:r>
    </w:p>
    <w:p>
      <w:pPr>
        <w:pStyle w:val="ListBullet"/>
      </w:pPr>
      <w:r>
        <w:t>6. Fish (all species);</w:t>
      </w:r>
    </w:p>
    <w:p>
      <w:pPr>
        <w:pStyle w:val="ListBullet"/>
      </w:pPr>
      <w:r>
        <w:t>7. Sesame seeds (and sesame derivatives);</w:t>
      </w:r>
    </w:p>
    <w:p>
      <w:pPr>
        <w:pStyle w:val="ListBullet"/>
      </w:pPr>
      <w:r>
        <w:t>8. Soy (and soy derivatives);</w:t>
      </w:r>
    </w:p>
    <w:p>
      <w:pPr>
        <w:pStyle w:val="ListBullet"/>
      </w:pPr>
      <w:r>
        <w:t>9. Sulphites (at 10 ppm or more, found in wine, dried fruits, some medications);</w:t>
      </w:r>
    </w:p>
    <w:p>
      <w:pPr>
        <w:pStyle w:val="ListBullet"/>
      </w:pPr>
      <w:r>
        <w:t>10. Tree nuts (almonds, Brazil nuts, cashews, hazelnuts, macadamia nuts, pecans, pine nuts, pistachios, walnuts);</w:t>
      </w:r>
    </w:p>
    <w:p>
      <w:pPr>
        <w:pStyle w:val="ListBullet"/>
      </w:pPr>
      <w:r>
        <w:t>11. Wheat and triticale (and gluten sources: wheat, barley, rye, oats if cross-contaminated).</w:t>
      </w:r>
    </w:p>
    <w:p>
      <w:pPr>
        <w:pStyle w:val="Heading3"/>
      </w:pPr>
      <w:r>
        <w:t>3.2 US Priority Allergens (the 'Big 9' under FALCPA/FASTER Act)</w:t>
      </w:r>
    </w:p>
    <w:p>
      <w:r>
        <w:t>The FDA identifies 9 major food allergens: milk, eggs, fish, crustacean shellfish, tree nuts, peanuts, wheat, soybeans, and sesame.</w:t>
      </w:r>
    </w:p>
    <w:p>
      <w:pPr>
        <w:pStyle w:val="Heading2"/>
      </w:pPr>
      <w:r>
        <w:t>4. Allergen Identification in Menu Items</w:t>
      </w:r>
    </w:p>
    <w:p>
      <w:pPr>
        <w:pStyle w:val="ListBullet"/>
      </w:pPr>
      <w:r>
        <w:t>A complete ingredient list must be maintained and current for EVERY menu item, including specials, sauces, dressings, garnishes, and beverages;</w:t>
      </w:r>
    </w:p>
    <w:p>
      <w:pPr>
        <w:pStyle w:val="ListBullet"/>
      </w:pPr>
      <w:r>
        <w:t>An allergen matrix (cross-reference chart showing which allergens are present in each menu item) must be maintained, updated whenever recipes change, and accessible to all FOH and BOH staff;</w:t>
      </w:r>
    </w:p>
    <w:p>
      <w:pPr>
        <w:pStyle w:val="ListBullet"/>
      </w:pPr>
      <w:r>
        <w:t>Menus must include a visible allergen statement such as: 'Please inform your server of any food allergies or dietary restrictions. We cannot guarantee an allergen-free environment, but we will take every precaution to accommodate your needs.';</w:t>
      </w:r>
    </w:p>
    <w:p>
      <w:pPr>
        <w:pStyle w:val="ListBullet"/>
      </w:pPr>
      <w:r>
        <w:t>Pre-packaged items used in food preparation must have ingredient labels reviewed and filed. New products must be checked for allergens before use.</w:t>
      </w:r>
    </w:p>
    <w:p>
      <w:pPr>
        <w:pStyle w:val="Heading2"/>
      </w:pPr>
      <w:r>
        <w:t>5. Cross-Contact Prevention</w:t>
      </w:r>
    </w:p>
    <w:p>
      <w:r>
        <w:t>Cross-contact occurs when an allergen is unintentionally transferred from one food to another. Unlike cross-contamination (biological hazards), allergens cannot be eliminated by cooking. Prevention is the only control.</w:t>
      </w:r>
    </w:p>
    <w:p>
      <w:pPr>
        <w:pStyle w:val="ListBullet"/>
      </w:pPr>
      <w:r>
        <w:t>Dedicated equipment: Where possible, use dedicated cutting boards, utensils, cookware, and prep areas for allergen-free preparation. Color-coded or labeled equipment is recommended;</w:t>
      </w:r>
    </w:p>
    <w:p>
      <w:pPr>
        <w:pStyle w:val="ListBullet"/>
      </w:pPr>
      <w:r>
        <w:t>Separate cooking oils: Do not fry allergen-free items in oil that has been used to fry allergen-containing items (e.g., do not fry gluten-free items in oil used for breaded items);</w:t>
      </w:r>
    </w:p>
    <w:p>
      <w:pPr>
        <w:pStyle w:val="ListBullet"/>
      </w:pPr>
      <w:r>
        <w:t>Clean and sanitize: All surfaces, utensils, and equipment must be thoroughly cleaned and sanitized before preparing allergen-free meals. Wiping is not sufficient -- wash with soap and water;</w:t>
      </w:r>
    </w:p>
    <w:p>
      <w:pPr>
        <w:pStyle w:val="ListBullet"/>
      </w:pPr>
      <w:r>
        <w:t>Designated allergen-free preparation area: If possible, designate a specific area of the kitchen for allergen-free meal preparation, separate from general prep;</w:t>
      </w:r>
    </w:p>
    <w:p>
      <w:pPr>
        <w:pStyle w:val="ListBullet"/>
      </w:pPr>
      <w:r>
        <w:t>Glove change: Change gloves and wash hands before preparing allergen-free meals;</w:t>
      </w:r>
    </w:p>
    <w:p>
      <w:pPr>
        <w:pStyle w:val="ListBullet"/>
      </w:pPr>
      <w:r>
        <w:t>Plating: Cover or protect allergen-free dishes during transport to the guest to prevent incidental contact;</w:t>
      </w:r>
    </w:p>
    <w:p>
      <w:pPr>
        <w:pStyle w:val="ListBullet"/>
      </w:pPr>
      <w:r>
        <w:t>Buffets: Use separate serving utensils for each dish. Label all items with allergen information. Position allergen-free options to minimize risk of cross-contact from adjacent dishes.</w:t>
      </w:r>
    </w:p>
    <w:p>
      <w:pPr>
        <w:pStyle w:val="Heading2"/>
      </w:pPr>
      <w:r>
        <w:t>6. Guest Communication Protocol</w:t>
      </w:r>
    </w:p>
    <w:p>
      <w:r>
        <w:t>When a guest discloses a food allergy, the following communication chain must be followed without exception:</w:t>
      </w:r>
    </w:p>
    <w:p>
      <w:pPr>
        <w:pStyle w:val="ListBullet"/>
      </w:pPr>
      <w:r>
        <w:t>Step 1 - Server records: The server records the specific allergy or allergies on the order ticket or POS system using the designated allergen alert notation;</w:t>
      </w:r>
    </w:p>
    <w:p>
      <w:pPr>
        <w:pStyle w:val="ListBullet"/>
      </w:pPr>
      <w:r>
        <w:t>Step 2 - Kitchen notification: The server verbally notifies the kitchen AND flags the ticket as an allergen order. A verbal notification alone is not sufficient -- the ticket must also be flagged;</w:t>
      </w:r>
    </w:p>
    <w:p>
      <w:pPr>
        <w:pStyle w:val="ListBullet"/>
      </w:pPr>
      <w:r>
        <w:t>Step 3 - Chef confirms: The chef or designated kitchen lead reviews the order, confirms the menu item can be prepared safely without the allergen, and identifies any necessary substitutions or modifications;</w:t>
      </w:r>
    </w:p>
    <w:p>
      <w:pPr>
        <w:pStyle w:val="ListBullet"/>
      </w:pPr>
      <w:r>
        <w:t>Step 4 - Food prepared with precautions: The meal is prepared following the cross-contact prevention procedures in Section 5;</w:t>
      </w:r>
    </w:p>
    <w:p>
      <w:pPr>
        <w:pStyle w:val="ListBullet"/>
      </w:pPr>
      <w:r>
        <w:t>Step 5 - Server delivers and confirms: The server delivers the meal to the guest and verbally confirms: 'This is your [dish name], prepared without [allergen]. Is there anything else I should know about your allergy?';</w:t>
      </w:r>
    </w:p>
    <w:p>
      <w:pPr>
        <w:pStyle w:val="ListBullet"/>
      </w:pPr>
      <w:r>
        <w:t>If the chef determines that a menu item CANNOT be prepared safely for the guest's allergy, the server must inform the guest honestly and suggest safe alternatives.</w:t>
      </w:r>
    </w:p>
    <w:p>
      <w:pPr>
        <w:pStyle w:val="Heading2"/>
      </w:pPr>
      <w:r>
        <w:t>7. Staff Training</w:t>
      </w:r>
    </w:p>
    <w:p>
      <w:pPr>
        <w:pStyle w:val="ListBullet"/>
      </w:pPr>
      <w:r>
        <w:t>All FOH and BOH staff must complete allergen awareness training at time of hire, covering: the priority allergens, signs and symptoms of an allergic reaction, cross-contact prevention, the guest communication protocol, and emergency response;</w:t>
      </w:r>
    </w:p>
    <w:p>
      <w:pPr>
        <w:pStyle w:val="ListBullet"/>
      </w:pPr>
      <w:r>
        <w:t>Refresher training is required at minimum quarterly and whenever menu changes are made;</w:t>
      </w:r>
    </w:p>
    <w:p>
      <w:pPr>
        <w:pStyle w:val="ListBullet"/>
      </w:pPr>
      <w:r>
        <w:t>Training must include hands-on scenarios: 'A guest says they have a nut allergy. Walk me through exactly what you do, step by step';</w:t>
      </w:r>
    </w:p>
    <w:p>
      <w:pPr>
        <w:pStyle w:val="ListBullet"/>
      </w:pPr>
      <w:r>
        <w:t>Training completion must be documented in the employee's training file;</w:t>
      </w:r>
    </w:p>
    <w:p>
      <w:pPr>
        <w:pStyle w:val="ListBullet"/>
      </w:pPr>
      <w:r>
        <w:t>New menu items must be reviewed with all staff for allergen content before they are offered to guests.</w:t>
      </w:r>
    </w:p>
    <w:p>
      <w:pPr>
        <w:pStyle w:val="Heading2"/>
      </w:pPr>
      <w:r>
        <w:t>8. Emergency Response</w:t>
      </w:r>
    </w:p>
    <w:p>
      <w:r>
        <w:t>Despite every precaution, allergic reactions may occur. All staff must be trained to recognize and respond to an allergic reaction:</w:t>
      </w:r>
    </w:p>
    <w:p>
      <w:pPr>
        <w:pStyle w:val="Heading3"/>
      </w:pPr>
      <w:r>
        <w:t>8.1 Recognizing Anaphylaxis</w:t>
      </w:r>
    </w:p>
    <w:p>
      <w:pPr>
        <w:pStyle w:val="ListBullet"/>
      </w:pPr>
      <w:r>
        <w:t>Skin: Hives, redness, swelling (especially of face, lips, tongue, throat);</w:t>
      </w:r>
    </w:p>
    <w:p>
      <w:pPr>
        <w:pStyle w:val="ListBullet"/>
      </w:pPr>
      <w:r>
        <w:t>Respiratory: Difficulty breathing, wheezing, tightness in throat, hoarse voice, coughing;</w:t>
      </w:r>
    </w:p>
    <w:p>
      <w:pPr>
        <w:pStyle w:val="ListBullet"/>
      </w:pPr>
      <w:r>
        <w:t>Cardiovascular: Dizziness, fainting, rapid or weak pulse, drop in blood pressure, pale or blue skin color;</w:t>
      </w:r>
    </w:p>
    <w:p>
      <w:pPr>
        <w:pStyle w:val="ListBullet"/>
      </w:pPr>
      <w:r>
        <w:t>Gastrointestinal: Nausea, vomiting, abdominal pain, diarrhea;</w:t>
      </w:r>
    </w:p>
    <w:p>
      <w:pPr>
        <w:pStyle w:val="ListBullet"/>
      </w:pPr>
      <w:r>
        <w:t>Anxiety, sense of impending doom.</w:t>
      </w:r>
    </w:p>
    <w:p>
      <w:pPr>
        <w:pStyle w:val="Heading3"/>
      </w:pPr>
      <w:r>
        <w:t>8.2 Response Procedure</w:t>
      </w:r>
    </w:p>
    <w:p>
      <w:pPr>
        <w:pStyle w:val="ListBullet"/>
      </w:pPr>
      <w:r>
        <w:t>Call 911 immediately. Do not wait to see if symptoms improve. Anaphylaxis can progress rapidly;</w:t>
      </w:r>
    </w:p>
    <w:p>
      <w:pPr>
        <w:pStyle w:val="ListBullet"/>
      </w:pPr>
      <w:r>
        <w:t>If the guest has an epinephrine auto-injector (EpiPen) and requests help, assist them in using it as directed. Staff may NOT administer medication independently, but may assist the guest in self-administering if requested;</w:t>
      </w:r>
    </w:p>
    <w:p>
      <w:pPr>
        <w:pStyle w:val="ListBullet"/>
      </w:pPr>
      <w:r>
        <w:t>Help the guest sit or lie down (if breathing is difficult, allow them to sit upright). Do NOT force them to lie flat if they are having difficulty breathing;</w:t>
      </w:r>
    </w:p>
    <w:p>
      <w:pPr>
        <w:pStyle w:val="ListBullet"/>
      </w:pPr>
      <w:r>
        <w:t>Stay with the guest until EMS arrives;</w:t>
      </w:r>
    </w:p>
    <w:p>
      <w:pPr>
        <w:pStyle w:val="ListBullet"/>
      </w:pPr>
      <w:r>
        <w:t>Provide EMS with information: what the guest ate, what allergen may have been involved, when symptoms started, whether epinephrine was administered;</w:t>
      </w:r>
    </w:p>
    <w:p>
      <w:pPr>
        <w:pStyle w:val="ListBullet"/>
      </w:pPr>
      <w:r>
        <w:t>Complete an Allergen Incident Report after the guest has been attended to (see Section 10).</w:t>
      </w:r>
    </w:p>
    <w:p>
      <w:pPr>
        <w:pStyle w:val="Heading2"/>
      </w:pPr>
      <w:r>
        <w:t>9. Ingredient and Supplier Management</w:t>
      </w:r>
    </w:p>
    <w:p>
      <w:pPr>
        <w:pStyle w:val="ListBullet"/>
      </w:pPr>
      <w:r>
        <w:t>Ingredient specification sheets (spec sheets) from all suppliers must be on file and reviewed for allergen content. Spec sheets must be updated annually or whenever a supplier notifies [COMPANY NAME] of a formulation change;</w:t>
      </w:r>
    </w:p>
    <w:p>
      <w:pPr>
        <w:pStyle w:val="ListBullet"/>
      </w:pPr>
      <w:r>
        <w:t>Suppliers must notify [COMPANY NAME] immediately of any ingredient substitutions or formulation changes that affect allergen content;</w:t>
      </w:r>
    </w:p>
    <w:p>
      <w:pPr>
        <w:pStyle w:val="ListBullet"/>
      </w:pPr>
      <w:r>
        <w:t>When ingredients are substituted (due to supply shortages or cost), the replacement product must be reviewed for allergen content before use and the allergen matrix updated accordingly;</w:t>
      </w:r>
    </w:p>
    <w:p>
      <w:pPr>
        <w:pStyle w:val="ListBullet"/>
      </w:pPr>
      <w:r>
        <w:t>Supplier allergen controls (e.g., shared production lines, 'may contain' warnings) must be communicated to kitchen staff and considered in allergen-free preparation decisions.</w:t>
      </w:r>
    </w:p>
    <w:p>
      <w:pPr>
        <w:pStyle w:val="Heading2"/>
      </w:pPr>
      <w:r>
        <w:t>10. Documentation</w:t>
      </w:r>
    </w:p>
    <w:p>
      <w:pPr>
        <w:pStyle w:val="ListBullet"/>
      </w:pPr>
      <w:r>
        <w:t>Allergen Incident Reports: Completed for every allergic reaction (suspected or confirmed) occurring at a [COMPANY NAME] location. Reports must include: date, time, guest information, food consumed, allergen identified, symptoms, actions taken, EMS involvement, and outcome;</w:t>
      </w:r>
    </w:p>
    <w:p>
      <w:pPr>
        <w:pStyle w:val="ListBullet"/>
      </w:pPr>
      <w:r>
        <w:t>Training records: Documented for all allergen training (initial and refresher);</w:t>
      </w:r>
    </w:p>
    <w:p>
      <w:pPr>
        <w:pStyle w:val="ListBullet"/>
      </w:pPr>
      <w:r>
        <w:t>Menu allergen matrix updates: Logged with date of change, items affected, and staff notification;</w:t>
      </w:r>
    </w:p>
    <w:p>
      <w:pPr>
        <w:pStyle w:val="ListBullet"/>
      </w:pPr>
      <w:r>
        <w:t>Supplier spec sheets: Filed and reviewed annually;</w:t>
      </w:r>
    </w:p>
    <w:p>
      <w:pPr>
        <w:pStyle w:val="ListBullet"/>
      </w:pPr>
      <w:r>
        <w:t>All documentation must be retained for a minimum of 3 years.</w:t>
      </w:r>
    </w:p>
    <w:p>
      <w:pPr>
        <w:pStyle w:val="Heading2"/>
      </w:pPr>
      <w:r>
        <w:t>11. Policy Review</w:t>
      </w:r>
    </w:p>
    <w:p>
      <w:r>
        <w:t>This policy shall be reviewed at least annually by the Executive Chef, Food Safety Manager, and VP, Human Resources, and updated as required to reflect changes in allergen labeling regulations, menu changes, or best practices.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Allergen Management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Allergen Management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