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Remote Work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[COMPANY NAME] supports flexible work arrangements that enable employees to perform their duties effectively while balancing personal and professional responsibilities. This policy establishes the framework for remote work arrangements, including expectations, responsibilities, and requirements for employees who work from a location other than the company's primary workplace.</w:t>
      </w:r>
    </w:p>
    <w:p>
      <w:pPr>
        <w:pStyle w:val="Heading2"/>
      </w:pPr>
      <w:r>
        <w:t>2. Scope</w:t>
      </w:r>
    </w:p>
    <w:p>
      <w:r>
        <w:t>This policy applies to all employees of [COMPANY NAME] who are approved for remote work arrangements, whether full-time remote, hybrid (part remote / part in-office), or occasional remote work. It does not apply to employees who are temporarily working from home due to illness or emergency (which is covered by the company's personal leave policies).</w:t>
      </w:r>
    </w:p>
    <w:p>
      <w:pPr>
        <w:pStyle w:val="Heading2"/>
      </w:pPr>
      <w:r>
        <w:t>3. Eligibility</w:t>
      </w:r>
    </w:p>
    <w:p>
      <w:r>
        <w:t>Remote work is not a universal entitlement. Eligibility is determined based on:</w:t>
      </w:r>
    </w:p>
    <w:p>
      <w:r>
        <w:rPr>
          <w:b/>
        </w:rPr>
        <w:t xml:space="preserve">Job Suitability: </w:t>
      </w:r>
      <w:r>
        <w:t>The nature of the role must be compatible with remote work. Roles requiring physical presence (e.g., manufacturing, hands-on customer service, facility maintenance) may not be eligible.</w:t>
      </w:r>
    </w:p>
    <w:p>
      <w:r>
        <w:rPr>
          <w:b/>
        </w:rPr>
        <w:t xml:space="preserve">Performance: </w:t>
      </w:r>
      <w:r>
        <w:t>The employee must be in good standing with a satisfactory performance record. Employees on a Performance Improvement Plan (PIP) may have remote work privileges suspended.</w:t>
      </w:r>
    </w:p>
    <w:p>
      <w:r>
        <w:rPr>
          <w:b/>
        </w:rPr>
        <w:t xml:space="preserve">Tenure: </w:t>
      </w:r>
      <w:r>
        <w:t>New employees may be required to work on-site for a minimum period (e.g., [X] days or the duration of their probationary period) before becoming eligible for remote work.</w:t>
      </w:r>
    </w:p>
    <w:p>
      <w:r>
        <w:rPr>
          <w:b/>
        </w:rPr>
        <w:t xml:space="preserve">Manager Approval: </w:t>
      </w:r>
      <w:r>
        <w:t>All remote work arrangements must be approved by the employee's direct manager and [HR / Department Head].</w:t>
      </w:r>
    </w:p>
    <w:p>
      <w:r>
        <w:rPr>
          <w:b/>
        </w:rPr>
        <w:t xml:space="preserve">Technology: </w:t>
      </w:r>
      <w:r>
        <w:t>The employee must have reliable internet connectivity and a suitable workspace.</w:t>
      </w:r>
    </w:p>
    <w:p>
      <w:pPr>
        <w:pStyle w:val="Heading2"/>
      </w:pPr>
      <w:r>
        <w:t>4. Workspace Requirements</w:t>
      </w:r>
    </w:p>
    <w:p>
      <w:r>
        <w:t>Employees working remotely must maintain a workspace that meets the following standards:</w:t>
      </w:r>
    </w:p>
    <w:p>
      <w:pPr>
        <w:pStyle w:val="Heading3"/>
      </w:pPr>
      <w:r>
        <w:t>4.1 Dedicated Workspace</w:t>
      </w:r>
    </w:p>
    <w:p>
      <w:r>
        <w:t>A designated, quiet area in the home (or alternate location) that is suitable for focused, professional work. The workspace should be free from excessive noise, distractions, and interruptions during working hours.</w:t>
      </w:r>
    </w:p>
    <w:p>
      <w:pPr>
        <w:pStyle w:val="Heading3"/>
      </w:pPr>
      <w:r>
        <w:t>4.2 Ergonomic Setup</w:t>
      </w:r>
    </w:p>
    <w:p>
      <w:r>
        <w:t>The workspace should be ergonomically appropriate to prevent injury. This includes:</w:t>
      </w:r>
    </w:p>
    <w:p>
      <w:pPr>
        <w:pStyle w:val="ListBullet"/>
      </w:pPr>
      <w:r>
        <w:t>A desk or table at an appropriate height;</w:t>
      </w:r>
    </w:p>
    <w:p>
      <w:pPr>
        <w:pStyle w:val="ListBullet"/>
      </w:pPr>
      <w:r>
        <w:t>A supportive chair with proper back support;</w:t>
      </w:r>
    </w:p>
    <w:p>
      <w:pPr>
        <w:pStyle w:val="ListBullet"/>
      </w:pPr>
      <w:r>
        <w:t>A monitor positioned at eye level (or a laptop stand);</w:t>
      </w:r>
    </w:p>
    <w:p>
      <w:pPr>
        <w:pStyle w:val="ListBullet"/>
      </w:pPr>
      <w:r>
        <w:t>Adequate lighting to prevent eye strain.</w:t>
      </w:r>
    </w:p>
    <w:p>
      <w:r>
        <w:t>[COMPANY NAME] may provide or subsidize ergonomic equipment -- see Section 10 (Expense Reimbursement).</w:t>
      </w:r>
    </w:p>
    <w:p>
      <w:pPr>
        <w:pStyle w:val="Heading3"/>
      </w:pPr>
      <w:r>
        <w:t>4.3 Reliable Internet</w:t>
      </w:r>
    </w:p>
    <w:p>
      <w:r>
        <w:t>Employees must have reliable internet service with sufficient bandwidth to support video conferencing, cloud-based applications, and file sharing. Minimum recommended speed: [INSERT -- e.g., 25 Mbps download / 10 Mbps upload].</w:t>
      </w:r>
    </w:p>
    <w:p>
      <w:pPr>
        <w:pStyle w:val="Heading3"/>
      </w:pPr>
      <w:r>
        <w:t>4.4 Confidentiality</w:t>
      </w:r>
    </w:p>
    <w:p>
      <w:r>
        <w:t>The workspace must provide sufficient privacy to protect confidential company and client information. Screens must not be visible to household members or visitors. Phone and video calls involving confidential matters must be conducted in a private setting.</w:t>
      </w:r>
    </w:p>
    <w:p>
      <w:pPr>
        <w:pStyle w:val="Heading2"/>
      </w:pPr>
      <w:r>
        <w:t>5. Core Hours and Availability Expectations</w:t>
      </w:r>
    </w:p>
    <w:p>
      <w:r>
        <w:t>Remote employees are expected to maintain the same working hours and availability as they would in the office, unless otherwise agreed with their manager.</w:t>
      </w:r>
    </w:p>
    <w:p>
      <w:pPr>
        <w:pStyle w:val="ListBullet"/>
      </w:pPr>
      <w:r>
        <w:t>Core hours: All remote employees must be available and responsive during core business hours: [INSERT -- e.g., 9:00 AM to 4:00 PM local time], Monday through Friday.</w:t>
      </w:r>
    </w:p>
    <w:p>
      <w:pPr>
        <w:pStyle w:val="ListBullet"/>
      </w:pPr>
      <w:r>
        <w:t>Flexible hours: Subject to manager approval, employees may adjust their start and end times outside of core hours to accommodate personal needs, provided total daily hours are met.</w:t>
      </w:r>
    </w:p>
    <w:p>
      <w:pPr>
        <w:pStyle w:val="ListBullet"/>
      </w:pPr>
      <w:r>
        <w:t>Breaks: Employees are entitled to the same meal and rest breaks as in-office employees.</w:t>
      </w:r>
    </w:p>
    <w:p>
      <w:pPr>
        <w:pStyle w:val="ListBullet"/>
      </w:pPr>
      <w:r>
        <w:t>Overtime: All overtime must be pre-approved by the employee's manager.</w:t>
      </w:r>
    </w:p>
    <w:p>
      <w:pPr>
        <w:pStyle w:val="Heading2"/>
      </w:pPr>
      <w:r>
        <w:t>6. Communication Standards</w:t>
      </w:r>
    </w:p>
    <w:p>
      <w:r>
        <w:t>Effective communication is essential for remote work success. Remote employees are expected to:</w:t>
      </w:r>
    </w:p>
    <w:p>
      <w:r>
        <w:rPr>
          <w:b/>
        </w:rPr>
        <w:t xml:space="preserve">Response Times: </w:t>
      </w:r>
      <w:r>
        <w:t>Respond to emails and messages within [X hours -- e.g., 2 hours] during core hours. Acknowledge receipt of urgent messages within 30 minutes.</w:t>
      </w:r>
    </w:p>
    <w:p>
      <w:r>
        <w:rPr>
          <w:b/>
        </w:rPr>
        <w:t xml:space="preserve">Camera-On for Meetings: </w:t>
      </w:r>
      <w:r>
        <w:t>Turn cameras on for video meetings unless bandwidth constraints or personal circumstances require an exception. Camera-on is particularly expected for team meetings, client meetings, and one-on-one sessions.</w:t>
      </w:r>
    </w:p>
    <w:p>
      <w:r>
        <w:rPr>
          <w:b/>
        </w:rPr>
        <w:t xml:space="preserve">Status Updates: </w:t>
      </w:r>
      <w:r>
        <w:t>Keep your calendar current and accurate. Use status indicators in communication tools (e.g., available, in a meeting, away) to signal availability.</w:t>
      </w:r>
    </w:p>
    <w:p>
      <w:r>
        <w:rPr>
          <w:b/>
        </w:rPr>
        <w:t xml:space="preserve">Regular Check-Ins: </w:t>
      </w:r>
      <w:r>
        <w:t>Participate in all scheduled team check-ins, stand-ups, and one-on-one meetings.</w:t>
      </w:r>
    </w:p>
    <w:p>
      <w:r>
        <w:rPr>
          <w:b/>
        </w:rPr>
        <w:t xml:space="preserve">Communication Tools: </w:t>
      </w:r>
      <w:r>
        <w:t>Use [COMPANY NAME]'s approved communication tools: [INSERT -- e.g., Slack, Microsoft Teams, Zoom, email].</w:t>
      </w:r>
    </w:p>
    <w:p>
      <w:pPr>
        <w:pStyle w:val="Heading2"/>
      </w:pPr>
      <w:r>
        <w:t>7. Technology and Security</w:t>
      </w:r>
    </w:p>
    <w:p>
      <w:r>
        <w:t>Remote employees must comply with all company IT security policies. Specific requirements include:</w:t>
      </w:r>
    </w:p>
    <w:p>
      <w:r>
        <w:rPr>
          <w:b/>
        </w:rPr>
        <w:t xml:space="preserve">VPN: </w:t>
      </w:r>
      <w:r>
        <w:t>Use [COMPANY NAME]'s VPN when accessing company systems, networks, or data from outside the office. Never access company systems on unsecured public Wi-Fi without a VPN.</w:t>
      </w:r>
    </w:p>
    <w:p>
      <w:r>
        <w:rPr>
          <w:b/>
        </w:rPr>
        <w:t xml:space="preserve">Approved Devices: </w:t>
      </w:r>
      <w:r>
        <w:t>Use only company-issued or company-approved devices for work. Personal devices may be used only if they comply with the company's BYOD (Bring Your Own Device) policy.</w:t>
      </w:r>
    </w:p>
    <w:p>
      <w:r>
        <w:rPr>
          <w:b/>
        </w:rPr>
        <w:t xml:space="preserve">Software Updates: </w:t>
      </w:r>
      <w:r>
        <w:t>Keep all operating systems, applications, and security software up to date.</w:t>
      </w:r>
    </w:p>
    <w:p>
      <w:r>
        <w:rPr>
          <w:b/>
        </w:rPr>
        <w:t xml:space="preserve">Data Handling: </w:t>
      </w:r>
      <w:r>
        <w:t>Store all work files on company-approved cloud storage or servers. Do not store company data on personal drives, USB devices, or unapproved cloud services.</w:t>
      </w:r>
    </w:p>
    <w:p>
      <w:r>
        <w:rPr>
          <w:b/>
        </w:rPr>
        <w:t xml:space="preserve">Screen Lock: </w:t>
      </w:r>
      <w:r>
        <w:t>Lock your screen whenever stepping away from your device, even briefly.</w:t>
      </w:r>
    </w:p>
    <w:p>
      <w:r>
        <w:rPr>
          <w:b/>
        </w:rPr>
        <w:t xml:space="preserve">Password Security: </w:t>
      </w:r>
      <w:r>
        <w:t>Use strong, unique passwords and enable multi-factor authentication (MFA) on all company accounts.</w:t>
      </w:r>
    </w:p>
    <w:p>
      <w:r>
        <w:rPr>
          <w:b/>
        </w:rPr>
        <w:t xml:space="preserve">Incident Reporting: </w:t>
      </w:r>
      <w:r>
        <w:t>Report any suspected security incident (lost device, unauthorized access, phishing attempt) to IT immediately.</w:t>
      </w:r>
    </w:p>
    <w:p>
      <w:pPr>
        <w:pStyle w:val="Heading2"/>
      </w:pPr>
      <w:r>
        <w:t>8. Performance Expectations</w:t>
      </w:r>
    </w:p>
    <w:p>
      <w:r>
        <w:t>Remote employees are held to the same performance standards as in-office employees. Remote work does not change the employee's job responsibilities, performance goals, or accountability.</w:t>
      </w:r>
    </w:p>
    <w:p>
      <w:pPr>
        <w:pStyle w:val="ListBullet"/>
      </w:pPr>
      <w:r>
        <w:t>Performance will be evaluated based on output, results, and meeting of objectives -- not on hours logged or physical presence;</w:t>
      </w:r>
    </w:p>
    <w:p>
      <w:pPr>
        <w:pStyle w:val="ListBullet"/>
      </w:pPr>
      <w:r>
        <w:t>Managers will conduct regular performance check-ins with remote employees at the same frequency as in-office employees;</w:t>
      </w:r>
    </w:p>
    <w:p>
      <w:pPr>
        <w:pStyle w:val="ListBullet"/>
      </w:pPr>
      <w:r>
        <w:t>If performance declines, [COMPANY NAME] may require the employee to return to the office on a temporary or permanent basis.</w:t>
      </w:r>
    </w:p>
    <w:p>
      <w:pPr>
        <w:pStyle w:val="Heading2"/>
      </w:pPr>
      <w:r>
        <w:t>9. Right to Require In-Office Presence</w:t>
      </w:r>
    </w:p>
    <w:p>
      <w:r>
        <w:t>[COMPANY NAME] reserves the right to require employees to work from the office, either temporarily or permanently, at any time, with reasonable notice. Situations that may require in-office presence include:</w:t>
      </w:r>
    </w:p>
    <w:p>
      <w:pPr>
        <w:pStyle w:val="ListBullet"/>
      </w:pPr>
      <w:r>
        <w:t>Team collaboration events, planning sessions, or workshops;</w:t>
      </w:r>
    </w:p>
    <w:p>
      <w:pPr>
        <w:pStyle w:val="ListBullet"/>
      </w:pPr>
      <w:r>
        <w:t>Client meetings or presentations;</w:t>
      </w:r>
    </w:p>
    <w:p>
      <w:pPr>
        <w:pStyle w:val="ListBullet"/>
      </w:pPr>
      <w:r>
        <w:t>Onboarding of new team members;</w:t>
      </w:r>
    </w:p>
    <w:p>
      <w:pPr>
        <w:pStyle w:val="ListBullet"/>
      </w:pPr>
      <w:r>
        <w:t>Performance concerns that may benefit from in-person support;</w:t>
      </w:r>
    </w:p>
    <w:p>
      <w:pPr>
        <w:pStyle w:val="ListBullet"/>
      </w:pPr>
      <w:r>
        <w:t>Changes in business needs or organizational restructuring;</w:t>
      </w:r>
    </w:p>
    <w:p>
      <w:pPr>
        <w:pStyle w:val="ListBullet"/>
      </w:pPr>
      <w:r>
        <w:t>Technology or infrastructure issues that cannot be resolved remotely.</w:t>
      </w:r>
    </w:p>
    <w:p>
      <w:r>
        <w:t>[COMPANY NAME] will provide reasonable notice (typically [X business days]) when requiring a return to the office.</w:t>
      </w:r>
    </w:p>
    <w:p>
      <w:pPr>
        <w:pStyle w:val="Heading2"/>
      </w:pPr>
      <w:r>
        <w:t>10. Expense Reimbursement</w:t>
      </w:r>
    </w:p>
    <w:p>
      <w:r>
        <w:t>[COMPANY NAME] will reimburse or provide the following for approved remote workers:</w:t>
      </w:r>
    </w:p>
    <w:tbl>
      <w:tblPr>
        <w:tblW w:type="auto" w:w="0"/>
        <w:jc w:val="lef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t>Internet</w:t>
            </w:r>
          </w:p>
        </w:tc>
        <w:tc>
          <w:tcPr>
            <w:tcW w:type="dxa" w:w="4320"/>
          </w:tcPr>
          <w:p>
            <w:r>
              <w:t>[OPTION: Monthly stipend of $[AMOUNT] / Partial reimbursement / Not reimbursed]</w:t>
            </w:r>
          </w:p>
        </w:tc>
      </w:tr>
      <w:tr>
        <w:tc>
          <w:tcPr>
            <w:tcW w:type="dxa" w:w="4320"/>
          </w:tcPr>
          <w:p>
            <w:r>
              <w:t>Office Equipment</w:t>
            </w:r>
          </w:p>
        </w:tc>
        <w:tc>
          <w:tcPr>
            <w:tcW w:type="dxa" w:w="4320"/>
          </w:tcPr>
          <w:p>
            <w:r>
              <w:t>[OPTION: One-time setup allowance of $[AMOUNT] for desk, chair, monitor / Company provides equipment / Employee provides own]</w:t>
            </w:r>
          </w:p>
        </w:tc>
      </w:tr>
      <w:tr>
        <w:tc>
          <w:tcPr>
            <w:tcW w:type="dxa" w:w="4320"/>
          </w:tcPr>
          <w:p>
            <w:r>
              <w:t>Office Supplies</w:t>
            </w:r>
          </w:p>
        </w:tc>
        <w:tc>
          <w:tcPr>
            <w:tcW w:type="dxa" w:w="4320"/>
          </w:tcPr>
          <w:p>
            <w:r>
              <w:t>[OPTION: Reimbursable with receipts up to $[AMOUNT]/year / Provided by company]</w:t>
            </w:r>
          </w:p>
        </w:tc>
      </w:tr>
      <w:tr>
        <w:tc>
          <w:tcPr>
            <w:tcW w:type="dxa" w:w="4320"/>
          </w:tcPr>
          <w:p>
            <w:r>
              <w:t>Phone</w:t>
            </w:r>
          </w:p>
        </w:tc>
        <w:tc>
          <w:tcPr>
            <w:tcW w:type="dxa" w:w="4320"/>
          </w:tcPr>
          <w:p>
            <w:r>
              <w:t>[OPTION: Monthly stipend / Company-provided phone / BYOD allowance]</w:t>
            </w:r>
          </w:p>
        </w:tc>
      </w:tr>
      <w:tr>
        <w:tc>
          <w:tcPr>
            <w:tcW w:type="dxa" w:w="4320"/>
          </w:tcPr>
          <w:p>
            <w:r>
              <w:t>Other</w:t>
            </w:r>
          </w:p>
        </w:tc>
        <w:tc>
          <w:tcPr>
            <w:tcW w:type="dxa" w:w="4320"/>
          </w:tcPr>
          <w:p>
            <w:r>
              <w:t>[OPTION: Any additional items the company reimburses]</w:t>
            </w:r>
          </w:p>
        </w:tc>
      </w:tr>
    </w:tbl>
    <w:p>
      <w:pPr>
        <w:pStyle w:val="Heading2"/>
      </w:pPr>
      <w:r>
        <w:t>11. Health and Safety in the Home Workspace</w:t>
      </w:r>
    </w:p>
    <w:p>
      <w:r>
        <w:t>[COMPANY NAME] has a duty to take reasonable precautions for the health and safety of all workers, including remote workers. Remote employees are responsible for:</w:t>
      </w:r>
    </w:p>
    <w:p>
      <w:pPr>
        <w:pStyle w:val="ListBullet"/>
      </w:pPr>
      <w:r>
        <w:t>Maintaining a safe and hazard-free workspace;</w:t>
      </w:r>
    </w:p>
    <w:p>
      <w:pPr>
        <w:pStyle w:val="ListBullet"/>
      </w:pPr>
      <w:r>
        <w:t>Reporting any work-related injury or illness that occurs in the home workspace;</w:t>
      </w:r>
    </w:p>
    <w:p>
      <w:pPr>
        <w:pStyle w:val="ListBullet"/>
      </w:pPr>
      <w:r>
        <w:t>Complying with the company's health and safety policy;</w:t>
      </w:r>
    </w:p>
    <w:p>
      <w:pPr>
        <w:pStyle w:val="ListBullet"/>
      </w:pPr>
      <w:r>
        <w:t>Allowing a workspace inspection by the company, upon reasonable notice, if there is a concern about safety or ergonomics.</w:t>
      </w:r>
    </w:p>
    <w:p>
      <w:r>
        <w:t>Workplace injuries that occur in the course of employment (even at home) are subject to the same reporting and workers' compensation requirements as injuries at the office.</w:t>
      </w:r>
    </w:p>
    <w:p>
      <w:pPr>
        <w:pStyle w:val="Heading2"/>
      </w:pPr>
      <w:r>
        <w:t>12. Tax Implications</w:t>
      </w:r>
    </w:p>
    <w:p>
      <w:r>
        <w:t>Remote work may have tax implications for both the employee and the company. Employees should be aware that:</w:t>
      </w:r>
    </w:p>
    <w:p>
      <w:pPr>
        <w:pStyle w:val="ListBullet"/>
      </w:pPr>
      <w:r>
        <w:t>Home office expenses may be partially deductible on personal income tax returns (consult a tax advisor for eligibility and limits);</w:t>
      </w:r>
    </w:p>
    <w:p>
      <w:pPr>
        <w:pStyle w:val="ListBullet"/>
      </w:pPr>
      <w:r>
        <w:t>[COMPANY NAME] will issue a T2200 (Canada) or equivalent form upon request to support home office expense claims;</w:t>
      </w:r>
    </w:p>
    <w:p>
      <w:pPr>
        <w:pStyle w:val="ListBullet"/>
      </w:pPr>
      <w:r>
        <w:t>Working from a different province, state, or country may affect tax withholding, benefits, and employment law obligations. Employees must obtain approval before working remotely from a jurisdiction other than their primary work location;</w:t>
      </w:r>
    </w:p>
    <w:p>
      <w:pPr>
        <w:pStyle w:val="ListBullet"/>
      </w:pPr>
      <w:r>
        <w:t>[COMPANY NAME] is not responsible for providing individual tax advice.</w:t>
      </w:r>
    </w:p>
    <w:p>
      <w:pPr>
        <w:pStyle w:val="Heading2"/>
      </w:pPr>
      <w:r>
        <w:t>13. Equipment Return on Termination</w:t>
      </w:r>
    </w:p>
    <w:p>
      <w:r>
        <w:t>Upon termination of employment (voluntary or involuntary), the employee must return all company-owned equipment within [X business days -- e.g., 5 business days] of the last day of employment. This includes:</w:t>
      </w:r>
    </w:p>
    <w:p>
      <w:pPr>
        <w:pStyle w:val="ListBullet"/>
      </w:pPr>
      <w:r>
        <w:t>Laptop and peripherals (monitor, keyboard, mouse, headset);</w:t>
      </w:r>
    </w:p>
    <w:p>
      <w:pPr>
        <w:pStyle w:val="ListBullet"/>
      </w:pPr>
      <w:r>
        <w:t>Company-issued phone;</w:t>
      </w:r>
    </w:p>
    <w:p>
      <w:pPr>
        <w:pStyle w:val="ListBullet"/>
      </w:pPr>
      <w:r>
        <w:t>Access cards, keys, or security tokens;</w:t>
      </w:r>
    </w:p>
    <w:p>
      <w:pPr>
        <w:pStyle w:val="ListBullet"/>
      </w:pPr>
      <w:r>
        <w:t>Any documents, files, or materials (physical or electronic) containing company information.</w:t>
      </w:r>
    </w:p>
    <w:p>
      <w:r>
        <w:t>[COMPANY NAME] will provide prepaid shipping labels or arrange pickup for equipment return. Failure to return equipment may result in deductions from final pay (where permitted by law) or other recovery measures.</w:t>
      </w:r>
    </w:p>
    <w:p>
      <w:pPr>
        <w:pStyle w:val="Heading2"/>
      </w:pPr>
      <w:r>
        <w:t>14. Policy Review</w:t>
      </w:r>
    </w:p>
    <w:p>
      <w:r>
        <w:t>This policy will be reviewed annually by [COMPANY NAME] and updated as necessary to reflect changes in legislation, business needs, technology, and best practices.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Remote Work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