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A3A5C"/>
        </w:rPr>
        <w:t>[COMPANY NAME]</w:t>
      </w:r>
    </w:p>
    <w:p>
      <w:pPr>
        <w:pStyle w:val="Heading1"/>
      </w:pPr>
      <w:r>
        <w:rPr>
          <w:rFonts w:ascii="Calibri" w:hAnsi="Calibri"/>
          <w:color w:val="1A3A5C"/>
        </w:rPr>
        <w:t>Construction Operations — Standard Operating Procedures</w:t>
      </w:r>
    </w:p>
    <w:p>
      <w:pPr>
        <w:spacing w:after="120"/>
      </w:pPr>
      <w:r>
        <w:rPr>
          <w:rFonts w:ascii="Calibri" w:hAnsi="Calibri"/>
          <w:b w:val="0"/>
          <w:i/>
          <w:sz w:val="22"/>
        </w:rPr>
        <w:t>This document contains five comprehensive Standard Operating Procedures (SOPs) for critical construction operations. All procedures use [COMPANY NAME] as a placeholder for customization. Each SOP includes document control, purpose, scope, responsibilities, equipment requirements, safety precautions, detailed step-by-step procedures, quality checkpoints, troubleshooting guidance, revision history, and approval signatures.</w:t>
      </w:r>
    </w:p>
    <w:p>
      <w:pPr>
        <w:spacing w:after="40"/>
      </w:pPr>
      <w:r>
        <w:rPr>
          <w:rFonts w:ascii="Calibri" w:hAnsi="Calibri"/>
          <w:b/>
          <w:i w:val="0"/>
          <w:sz w:val="22"/>
        </w:rPr>
        <w:t>SOPs Included:</w:t>
      </w:r>
    </w:p>
    <w:p>
      <w:pPr>
        <w:pStyle w:val="ListBullet"/>
        <w:spacing w:after="40"/>
      </w:pPr>
      <w:r>
        <w:rPr>
          <w:rFonts w:ascii="Calibri" w:hAnsi="Calibri"/>
          <w:sz w:val="22"/>
        </w:rPr>
        <w:t>SOP-CON-001: Daily Site Safety Inspection</w:t>
      </w:r>
    </w:p>
    <w:p>
      <w:pPr>
        <w:pStyle w:val="ListBullet"/>
        <w:spacing w:after="40"/>
      </w:pPr>
      <w:r>
        <w:rPr>
          <w:rFonts w:ascii="Calibri" w:hAnsi="Calibri"/>
          <w:sz w:val="22"/>
        </w:rPr>
        <w:t>SOP-CON-002: Hot Work Permit Procedure</w:t>
      </w:r>
    </w:p>
    <w:p>
      <w:pPr>
        <w:pStyle w:val="ListBullet"/>
        <w:spacing w:after="40"/>
      </w:pPr>
      <w:r>
        <w:rPr>
          <w:rFonts w:ascii="Calibri" w:hAnsi="Calibri"/>
          <w:sz w:val="22"/>
        </w:rPr>
        <w:t>SOP-CON-003: Excavation &amp; Trenching Safety</w:t>
      </w:r>
    </w:p>
    <w:p>
      <w:pPr>
        <w:pStyle w:val="ListBullet"/>
        <w:spacing w:after="40"/>
      </w:pPr>
      <w:r>
        <w:rPr>
          <w:rFonts w:ascii="Calibri" w:hAnsi="Calibri"/>
          <w:sz w:val="22"/>
        </w:rPr>
        <w:t>SOP-CON-004: Fall Protection Program</w:t>
      </w:r>
    </w:p>
    <w:p>
      <w:pPr>
        <w:pStyle w:val="ListBullet"/>
        <w:spacing w:after="40"/>
      </w:pPr>
      <w:r>
        <w:rPr>
          <w:rFonts w:ascii="Calibri" w:hAnsi="Calibri"/>
          <w:sz w:val="22"/>
        </w:rPr>
        <w:t>SOP-CON-005: Concrete Pour &amp; Finishing</w:t>
      </w:r>
    </w:p>
    <w:p>
      <w:pPr>
        <w:spacing w:after="120"/>
      </w:pPr>
      <w:r>
        <w:rPr>
          <w:rFonts w:ascii="Calibri" w:hAnsi="Calibri"/>
          <w:b w:val="0"/>
          <w:i w:val="0"/>
          <w:sz w:val="22"/>
        </w:rPr>
      </w:r>
    </w:p>
    <w:p>
      <w:pPr>
        <w:spacing w:after="120"/>
      </w:pPr>
      <w:r>
        <w:rPr>
          <w:rFonts w:ascii="Calibri" w:hAnsi="Calibri"/>
          <w:b w:val="0"/>
          <w:i/>
          <w:sz w:val="22"/>
        </w:rPr>
        <w:t>Document prepared by Pure Work AI  |  Template Version 1.0</w:t>
      </w:r>
    </w:p>
    <w:p>
      <w:r>
        <w:br w:type="page"/>
      </w:r>
    </w:p>
    <w:p>
      <w:pPr>
        <w:pStyle w:val="Heading1"/>
      </w:pPr>
      <w:r>
        <w:rPr>
          <w:rFonts w:ascii="Calibri" w:hAnsi="Calibri"/>
          <w:color w:val="1A3A5C"/>
        </w:rPr>
        <w:t>SOP-CON-001: Daily Site Safety Inspection</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Document Number</w:t>
            </w:r>
          </w:p>
        </w:tc>
        <w:tc>
          <w:tcPr>
            <w:tcW w:type="dxa" w:w="4320"/>
          </w:tcPr>
          <w:p>
            <w:r>
              <w:rPr>
                <w:rFonts w:ascii="Calibri" w:hAnsi="Calibri"/>
                <w:sz w:val="20"/>
              </w:rPr>
              <w:t>SOP-CON-001</w:t>
            </w:r>
          </w:p>
        </w:tc>
      </w:tr>
      <w:tr>
        <w:tc>
          <w:tcPr>
            <w:tcW w:type="dxa" w:w="4320"/>
          </w:tcPr>
          <w:p>
            <w:r>
              <w:rPr>
                <w:rFonts w:ascii="Calibri" w:hAnsi="Calibri"/>
                <w:b/>
                <w:sz w:val="20"/>
              </w:rPr>
              <w:t>Title</w:t>
            </w:r>
          </w:p>
        </w:tc>
        <w:tc>
          <w:tcPr>
            <w:tcW w:type="dxa" w:w="4320"/>
          </w:tcPr>
          <w:p>
            <w:r>
              <w:rPr>
                <w:rFonts w:ascii="Calibri" w:hAnsi="Calibri"/>
                <w:sz w:val="20"/>
              </w:rPr>
              <w:t>Daily Site Safety Inspection</w:t>
            </w:r>
          </w:p>
        </w:tc>
      </w:tr>
      <w:tr>
        <w:tc>
          <w:tcPr>
            <w:tcW w:type="dxa" w:w="4320"/>
          </w:tcPr>
          <w:p>
            <w:r>
              <w:rPr>
                <w:rFonts w:ascii="Calibri" w:hAnsi="Calibri"/>
                <w:b/>
                <w:sz w:val="20"/>
              </w:rPr>
              <w:t>Department</w:t>
            </w:r>
          </w:p>
        </w:tc>
        <w:tc>
          <w:tcPr>
            <w:tcW w:type="dxa" w:w="4320"/>
          </w:tcPr>
          <w:p>
            <w:r>
              <w:rPr>
                <w:rFonts w:ascii="Calibri" w:hAnsi="Calibri"/>
                <w:sz w:val="20"/>
              </w:rPr>
              <w:t>Health &amp; Safety / Construction Operations</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Effective Date</w:t>
            </w:r>
          </w:p>
        </w:tc>
        <w:tc>
          <w:tcPr>
            <w:tcW w:type="dxa" w:w="4320"/>
          </w:tcPr>
          <w:p>
            <w:r>
              <w:rPr>
                <w:rFonts w:ascii="Calibri" w:hAnsi="Calibri"/>
                <w:sz w:val="20"/>
              </w:rPr>
              <w:t>[DATE]</w:t>
            </w:r>
          </w:p>
        </w:tc>
      </w:tr>
      <w:tr>
        <w:tc>
          <w:tcPr>
            <w:tcW w:type="dxa" w:w="4320"/>
          </w:tcPr>
          <w:p>
            <w:r>
              <w:rPr>
                <w:rFonts w:ascii="Calibri" w:hAnsi="Calibri"/>
                <w:b/>
                <w:sz w:val="20"/>
              </w:rPr>
              <w:t>Review Date</w:t>
            </w:r>
          </w:p>
        </w:tc>
        <w:tc>
          <w:tcPr>
            <w:tcW w:type="dxa" w:w="4320"/>
          </w:tcPr>
          <w:p>
            <w:r>
              <w:rPr>
                <w:rFonts w:ascii="Calibri" w:hAnsi="Calibri"/>
                <w:sz w:val="20"/>
              </w:rPr>
              <w:t>[DATE + 12 MONTHS]</w:t>
            </w:r>
          </w:p>
        </w:tc>
      </w:tr>
    </w:tbl>
    <w:p>
      <w:pPr>
        <w:spacing w:after="120"/>
      </w:pPr>
      <w:r>
        <w:rPr>
          <w:rFonts w:ascii="Calibri" w:hAnsi="Calibri"/>
          <w:b w:val="0"/>
          <w:i w:val="0"/>
          <w:sz w:val="22"/>
        </w:rPr>
      </w:r>
    </w:p>
    <w:p>
      <w:pPr>
        <w:pStyle w:val="Heading2"/>
      </w:pPr>
      <w:r>
        <w:rPr>
          <w:rFonts w:ascii="Calibri" w:hAnsi="Calibri"/>
          <w:color w:val="1A3A5C"/>
        </w:rPr>
        <w:t>1. Purpose</w:t>
      </w:r>
    </w:p>
    <w:p>
      <w:pPr>
        <w:spacing w:after="120"/>
      </w:pPr>
      <w:r>
        <w:rPr>
          <w:rFonts w:ascii="Calibri" w:hAnsi="Calibri"/>
          <w:b w:val="0"/>
          <w:i w:val="0"/>
          <w:sz w:val="22"/>
        </w:rPr>
        <w:t>To establish a standardized procedure for conducting daily site safety inspections on all [COMPANY NAME] construction projects. This procedure ensures that workplace hazards are identified, documented, and corrected before work begins and throughout the work day, protecting all workers, subcontractors, and visitors from injury and ensuring compliance with OHSA/OSHA regulatory requirements.</w:t>
      </w:r>
    </w:p>
    <w:p>
      <w:pPr>
        <w:pStyle w:val="Heading2"/>
      </w:pPr>
      <w:r>
        <w:rPr>
          <w:rFonts w:ascii="Calibri" w:hAnsi="Calibri"/>
          <w:color w:val="1A3A5C"/>
        </w:rPr>
        <w:t>2. Scope</w:t>
      </w:r>
    </w:p>
    <w:p>
      <w:pPr>
        <w:spacing w:after="120"/>
      </w:pPr>
      <w:r>
        <w:rPr>
          <w:rFonts w:ascii="Calibri" w:hAnsi="Calibri"/>
          <w:b w:val="0"/>
          <w:i w:val="0"/>
          <w:sz w:val="22"/>
        </w:rPr>
        <w:t>This SOP applies to all [COMPANY NAME] construction project sites, including new construction, renovation, demolition, and civil works. It covers daily inspections conducted by Site Superintendents, Safety Officers, and designated Competent Persons. All subcontractors working on [COMPANY NAME] projects are subject to the conditions and standards described in this procedure.</w:t>
      </w:r>
    </w:p>
    <w:p>
      <w:pPr>
        <w:pStyle w:val="Heading2"/>
      </w:pPr>
      <w:r>
        <w:rPr>
          <w:rFonts w:ascii="Calibri" w:hAnsi="Calibri"/>
          <w:color w:val="1A3A5C"/>
        </w:rPr>
        <w:t>3. Responsibilities</w:t>
      </w:r>
    </w:p>
    <w:p>
      <w:pPr>
        <w:spacing w:after="40"/>
      </w:pPr>
      <w:r>
        <w:rPr>
          <w:rFonts w:ascii="Calibri" w:hAnsi="Calibri"/>
          <w:b/>
          <w:i w:val="0"/>
          <w:sz w:val="22"/>
        </w:rPr>
        <w:t>Site Superintendent:</w:t>
      </w:r>
    </w:p>
    <w:p>
      <w:pPr>
        <w:pStyle w:val="ListBullet"/>
        <w:spacing w:after="40"/>
      </w:pPr>
      <w:r>
        <w:rPr>
          <w:rFonts w:ascii="Calibri" w:hAnsi="Calibri"/>
          <w:sz w:val="22"/>
        </w:rPr>
        <w:t>Ensure daily inspections are completed before work begins each shift</w:t>
      </w:r>
    </w:p>
    <w:p>
      <w:pPr>
        <w:pStyle w:val="ListBullet"/>
        <w:spacing w:after="40"/>
      </w:pPr>
      <w:r>
        <w:rPr>
          <w:rFonts w:ascii="Calibri" w:hAnsi="Calibri"/>
          <w:sz w:val="22"/>
        </w:rPr>
        <w:t>Assign a competent person to conduct inspections when absent from site</w:t>
      </w:r>
    </w:p>
    <w:p>
      <w:pPr>
        <w:pStyle w:val="ListBullet"/>
        <w:spacing w:after="40"/>
      </w:pPr>
      <w:r>
        <w:rPr>
          <w:rFonts w:ascii="Calibri" w:hAnsi="Calibri"/>
          <w:sz w:val="22"/>
        </w:rPr>
        <w:t>Review and sign all completed inspection reports</w:t>
      </w:r>
    </w:p>
    <w:p>
      <w:pPr>
        <w:pStyle w:val="ListBullet"/>
        <w:spacing w:after="40"/>
      </w:pPr>
      <w:r>
        <w:rPr>
          <w:rFonts w:ascii="Calibri" w:hAnsi="Calibri"/>
          <w:sz w:val="22"/>
        </w:rPr>
        <w:t>Ensure corrective actions are implemented within established timelines</w:t>
      </w:r>
    </w:p>
    <w:p>
      <w:pPr>
        <w:spacing w:after="40"/>
      </w:pPr>
      <w:r>
        <w:rPr>
          <w:rFonts w:ascii="Calibri" w:hAnsi="Calibri"/>
          <w:b/>
          <w:i w:val="0"/>
          <w:sz w:val="22"/>
        </w:rPr>
        <w:t>Safety Officer / H&amp;S Coordinator:</w:t>
      </w:r>
    </w:p>
    <w:p>
      <w:pPr>
        <w:pStyle w:val="ListBullet"/>
        <w:spacing w:after="40"/>
      </w:pPr>
      <w:r>
        <w:rPr>
          <w:rFonts w:ascii="Calibri" w:hAnsi="Calibri"/>
          <w:sz w:val="22"/>
        </w:rPr>
        <w:t>Conduct weekly independent inspections on all active sites</w:t>
      </w:r>
    </w:p>
    <w:p>
      <w:pPr>
        <w:pStyle w:val="ListBullet"/>
        <w:spacing w:after="40"/>
      </w:pPr>
      <w:r>
        <w:rPr>
          <w:rFonts w:ascii="Calibri" w:hAnsi="Calibri"/>
          <w:sz w:val="22"/>
        </w:rPr>
        <w:t>Audit inspection reports for completeness and quality</w:t>
      </w:r>
    </w:p>
    <w:p>
      <w:pPr>
        <w:pStyle w:val="ListBullet"/>
        <w:spacing w:after="40"/>
      </w:pPr>
      <w:r>
        <w:rPr>
          <w:rFonts w:ascii="Calibri" w:hAnsi="Calibri"/>
          <w:sz w:val="22"/>
        </w:rPr>
        <w:t>Track corrective action completion rates and report to management</w:t>
      </w:r>
    </w:p>
    <w:p>
      <w:pPr>
        <w:pStyle w:val="ListBullet"/>
        <w:spacing w:after="40"/>
      </w:pPr>
      <w:r>
        <w:rPr>
          <w:rFonts w:ascii="Calibri" w:hAnsi="Calibri"/>
          <w:sz w:val="22"/>
        </w:rPr>
        <w:t>Update inspection checklists to reflect changing site conditions and regulatory updates</w:t>
      </w:r>
    </w:p>
    <w:p>
      <w:pPr>
        <w:spacing w:after="40"/>
      </w:pPr>
      <w:r>
        <w:rPr>
          <w:rFonts w:ascii="Calibri" w:hAnsi="Calibri"/>
          <w:b/>
          <w:i w:val="0"/>
          <w:sz w:val="22"/>
        </w:rPr>
        <w:t>Foremen / Trade Supervisors:</w:t>
      </w:r>
    </w:p>
    <w:p>
      <w:pPr>
        <w:pStyle w:val="ListBullet"/>
        <w:spacing w:after="40"/>
      </w:pPr>
      <w:r>
        <w:rPr>
          <w:rFonts w:ascii="Calibri" w:hAnsi="Calibri"/>
          <w:sz w:val="22"/>
        </w:rPr>
        <w:t>Conduct pre-task inspections of their specific work areas before crew starts</w:t>
      </w:r>
    </w:p>
    <w:p>
      <w:pPr>
        <w:pStyle w:val="ListBullet"/>
        <w:spacing w:after="40"/>
      </w:pPr>
      <w:r>
        <w:rPr>
          <w:rFonts w:ascii="Calibri" w:hAnsi="Calibri"/>
          <w:sz w:val="22"/>
        </w:rPr>
        <w:t>Report hazards identified during the work day to the Superintendent immediately</w:t>
      </w:r>
    </w:p>
    <w:p>
      <w:pPr>
        <w:pStyle w:val="ListBullet"/>
        <w:spacing w:after="40"/>
      </w:pPr>
      <w:r>
        <w:rPr>
          <w:rFonts w:ascii="Calibri" w:hAnsi="Calibri"/>
          <w:sz w:val="22"/>
        </w:rPr>
        <w:t>Correct hazards within their area of control without delay</w:t>
      </w:r>
    </w:p>
    <w:p>
      <w:pPr>
        <w:pStyle w:val="Heading2"/>
      </w:pPr>
      <w:r>
        <w:rPr>
          <w:rFonts w:ascii="Calibri" w:hAnsi="Calibri"/>
          <w:color w:val="1A3A5C"/>
        </w:rPr>
        <w:t>4. Required Equipment</w:t>
      </w:r>
    </w:p>
    <w:p>
      <w:pPr>
        <w:pStyle w:val="ListBullet"/>
        <w:spacing w:after="40"/>
      </w:pPr>
      <w:r>
        <w:rPr>
          <w:rFonts w:ascii="Calibri" w:hAnsi="Calibri"/>
          <w:sz w:val="22"/>
        </w:rPr>
        <w:t>Inspection checklist (paper or digital — iAuditor, SafetyCulture, SiteDocs, or equivalent)</w:t>
      </w:r>
    </w:p>
    <w:p>
      <w:pPr>
        <w:pStyle w:val="ListBullet"/>
        <w:spacing w:after="40"/>
      </w:pPr>
      <w:r>
        <w:rPr>
          <w:rFonts w:ascii="Calibri" w:hAnsi="Calibri"/>
          <w:sz w:val="22"/>
        </w:rPr>
        <w:t>Camera or smartphone for photo documentation</w:t>
      </w:r>
    </w:p>
    <w:p>
      <w:pPr>
        <w:pStyle w:val="ListBullet"/>
        <w:spacing w:after="40"/>
      </w:pPr>
      <w:r>
        <w:rPr>
          <w:rFonts w:ascii="Calibri" w:hAnsi="Calibri"/>
          <w:sz w:val="22"/>
        </w:rPr>
        <w:t>PPE for full site walkthrough (hard hat, safety boots, hi-vis vest, safety glasses)</w:t>
      </w:r>
    </w:p>
    <w:p>
      <w:pPr>
        <w:pStyle w:val="ListBullet"/>
        <w:spacing w:after="40"/>
      </w:pPr>
      <w:r>
        <w:rPr>
          <w:rFonts w:ascii="Calibri" w:hAnsi="Calibri"/>
          <w:sz w:val="22"/>
        </w:rPr>
        <w:t>Measuring tape (for barricade distances, guardrail heights)</w:t>
      </w:r>
    </w:p>
    <w:p>
      <w:pPr>
        <w:pStyle w:val="ListBullet"/>
        <w:spacing w:after="40"/>
      </w:pPr>
      <w:r>
        <w:rPr>
          <w:rFonts w:ascii="Calibri" w:hAnsi="Calibri"/>
          <w:sz w:val="22"/>
        </w:rPr>
        <w:t>Gas monitor (if confined space or excavation areas present)</w:t>
      </w:r>
    </w:p>
    <w:p>
      <w:pPr>
        <w:pStyle w:val="ListBullet"/>
        <w:spacing w:after="40"/>
      </w:pPr>
      <w:r>
        <w:rPr>
          <w:rFonts w:ascii="Calibri" w:hAnsi="Calibri"/>
          <w:sz w:val="22"/>
        </w:rPr>
        <w:t>Flashlight (for interior/enclosed space inspections)</w:t>
      </w:r>
    </w:p>
    <w:p>
      <w:pPr>
        <w:pStyle w:val="ListBullet"/>
        <w:spacing w:after="40"/>
      </w:pPr>
      <w:r>
        <w:rPr>
          <w:rFonts w:ascii="Calibri" w:hAnsi="Calibri"/>
          <w:sz w:val="22"/>
        </w:rPr>
        <w:t>Clipboard, pen, and corrective action tags (for paper-based systems)</w:t>
      </w:r>
    </w:p>
    <w:p>
      <w:pPr>
        <w:pStyle w:val="Heading2"/>
      </w:pPr>
      <w:r>
        <w:rPr>
          <w:rFonts w:ascii="Calibri" w:hAnsi="Calibri"/>
          <w:color w:val="1A3A5C"/>
        </w:rPr>
        <w:t>5. Safety Precautions</w:t>
      </w:r>
    </w:p>
    <w:p>
      <w:pPr>
        <w:pStyle w:val="ListBullet"/>
        <w:spacing w:after="40"/>
      </w:pPr>
      <w:r>
        <w:rPr>
          <w:rFonts w:ascii="Calibri" w:hAnsi="Calibri"/>
          <w:sz w:val="22"/>
        </w:rPr>
        <w:t>Wear full PPE during the entire inspection walkthrough</w:t>
      </w:r>
    </w:p>
    <w:p>
      <w:pPr>
        <w:pStyle w:val="ListBullet"/>
        <w:spacing w:after="40"/>
      </w:pPr>
      <w:r>
        <w:rPr>
          <w:rFonts w:ascii="Calibri" w:hAnsi="Calibri"/>
          <w:sz w:val="22"/>
        </w:rPr>
        <w:t>Do not enter excavations, confined spaces, or elevated areas unless properly trained and equipped</w:t>
      </w:r>
    </w:p>
    <w:p>
      <w:pPr>
        <w:pStyle w:val="ListBullet"/>
        <w:spacing w:after="40"/>
      </w:pPr>
      <w:r>
        <w:rPr>
          <w:rFonts w:ascii="Calibri" w:hAnsi="Calibri"/>
          <w:sz w:val="22"/>
        </w:rPr>
        <w:t>Maintain situational awareness — inspections occur in active work zones with moving equipment</w:t>
      </w:r>
    </w:p>
    <w:p>
      <w:pPr>
        <w:pStyle w:val="ListBullet"/>
        <w:spacing w:after="40"/>
      </w:pPr>
      <w:r>
        <w:rPr>
          <w:rFonts w:ascii="Calibri" w:hAnsi="Calibri"/>
          <w:sz w:val="22"/>
        </w:rPr>
        <w:t>If an imminent danger is identified, STOP WORK in the affected area immediately and notify the Superintendent</w:t>
      </w:r>
    </w:p>
    <w:p>
      <w:pPr>
        <w:pStyle w:val="Heading2"/>
      </w:pPr>
      <w:r>
        <w:rPr>
          <w:rFonts w:ascii="Calibri" w:hAnsi="Calibri"/>
          <w:color w:val="1A3A5C"/>
        </w:rPr>
        <w:t>6. Procedure</w:t>
      </w:r>
    </w:p>
    <w:p>
      <w:pPr>
        <w:spacing w:after="40"/>
      </w:pPr>
      <w:r>
        <w:rPr>
          <w:rFonts w:ascii="Calibri" w:hAnsi="Calibri"/>
          <w:b/>
          <w:i w:val="0"/>
          <w:sz w:val="22"/>
        </w:rPr>
        <w:t>Step 1: Pre-Start Meeting (Toolbox Talk)</w:t>
      </w:r>
    </w:p>
    <w:p>
      <w:pPr>
        <w:pStyle w:val="ListNumber"/>
        <w:spacing w:after="60"/>
      </w:pPr>
      <w:r>
        <w:rPr>
          <w:rFonts w:ascii="Calibri" w:hAnsi="Calibri"/>
          <w:sz w:val="22"/>
        </w:rPr>
        <w:t>Gather all workers at the designated muster area before the shift begins (typically 7:00 AM)</w:t>
      </w:r>
    </w:p>
    <w:p>
      <w:pPr>
        <w:pStyle w:val="ListNumber"/>
        <w:spacing w:after="60"/>
      </w:pPr>
      <w:r>
        <w:rPr>
          <w:rFonts w:ascii="Calibri" w:hAnsi="Calibri"/>
          <w:sz w:val="22"/>
        </w:rPr>
        <w:t>Review the day's planned activities, including high-risk tasks (hot work, crane lifts, excavation entry, work at heights)</w:t>
      </w:r>
    </w:p>
    <w:p>
      <w:pPr>
        <w:pStyle w:val="ListNumber"/>
        <w:spacing w:after="60"/>
      </w:pPr>
      <w:r>
        <w:rPr>
          <w:rFonts w:ascii="Calibri" w:hAnsi="Calibri"/>
          <w:sz w:val="22"/>
        </w:rPr>
        <w:t>Discuss weather conditions and their impact on work activities (wind speeds for crane operations, heat/cold stress)</w:t>
      </w:r>
    </w:p>
    <w:p>
      <w:pPr>
        <w:pStyle w:val="ListNumber"/>
        <w:spacing w:after="60"/>
      </w:pPr>
      <w:r>
        <w:rPr>
          <w:rFonts w:ascii="Calibri" w:hAnsi="Calibri"/>
          <w:sz w:val="22"/>
        </w:rPr>
        <w:t>Communicate any site changes: new hazards, restricted areas, schedule changes, visitor notifications</w:t>
      </w:r>
    </w:p>
    <w:p>
      <w:pPr>
        <w:pStyle w:val="ListNumber"/>
        <w:spacing w:after="60"/>
      </w:pPr>
      <w:r>
        <w:rPr>
          <w:rFonts w:ascii="Calibri" w:hAnsi="Calibri"/>
          <w:sz w:val="22"/>
        </w:rPr>
        <w:t>Deliver a focused safety topic relevant to the day's work (5–10 minutes)</w:t>
      </w:r>
    </w:p>
    <w:p>
      <w:pPr>
        <w:pStyle w:val="ListNumber"/>
        <w:spacing w:after="60"/>
      </w:pPr>
      <w:r>
        <w:rPr>
          <w:rFonts w:ascii="Calibri" w:hAnsi="Calibri"/>
          <w:sz w:val="22"/>
        </w:rPr>
        <w:t>Record attendance — all workers must sign the toolbox talk attendance sheet</w:t>
      </w:r>
    </w:p>
    <w:p>
      <w:pPr>
        <w:pStyle w:val="ListNumber"/>
        <w:spacing w:after="60"/>
      </w:pPr>
      <w:r>
        <w:rPr>
          <w:rFonts w:ascii="Calibri" w:hAnsi="Calibri"/>
          <w:sz w:val="22"/>
        </w:rPr>
        <w:t>Answer questions and dismiss crews to their work areas</w:t>
      </w:r>
    </w:p>
    <w:p>
      <w:pPr>
        <w:spacing w:after="40"/>
      </w:pPr>
      <w:r>
        <w:rPr>
          <w:rFonts w:ascii="Calibri" w:hAnsi="Calibri"/>
          <w:b/>
          <w:i w:val="0"/>
          <w:sz w:val="22"/>
        </w:rPr>
        <w:t>Step 2: Site Walkthrough Inspection</w:t>
      </w:r>
    </w:p>
    <w:p>
      <w:pPr>
        <w:spacing w:after="120"/>
      </w:pPr>
      <w:r>
        <w:rPr>
          <w:rFonts w:ascii="Calibri" w:hAnsi="Calibri"/>
          <w:b w:val="0"/>
          <w:i w:val="0"/>
          <w:sz w:val="22"/>
        </w:rPr>
        <w:t>Beginning at the site entrance and following a systematic route through all active work areas, inspect the following 24 items. Document each as Satisfactory, Needs Correction, or Not Applicable:</w:t>
      </w:r>
    </w:p>
    <w:p>
      <w:pPr>
        <w:spacing w:after="120"/>
      </w:pPr>
      <w:r>
        <w:rPr>
          <w:rFonts w:ascii="Calibri" w:hAnsi="Calibri"/>
          <w:b w:val="0"/>
          <w:i w:val="0"/>
          <w:sz w:val="22"/>
        </w:rPr>
      </w:r>
    </w:p>
    <w:p>
      <w:pPr>
        <w:spacing w:after="40"/>
      </w:pPr>
      <w:r>
        <w:rPr>
          <w:rFonts w:ascii="Calibri" w:hAnsi="Calibri"/>
          <w:b/>
          <w:i w:val="0"/>
          <w:sz w:val="22"/>
        </w:rPr>
        <w:t>A — Site Access &amp; Perimeter:</w:t>
      </w:r>
    </w:p>
    <w:p>
      <w:pPr>
        <w:pStyle w:val="ListNumber"/>
        <w:spacing w:after="60"/>
      </w:pPr>
      <w:r>
        <w:rPr>
          <w:rFonts w:ascii="Calibri" w:hAnsi="Calibri"/>
          <w:sz w:val="22"/>
        </w:rPr>
        <w:t>Site hoarding/fencing is intact, secure, and properly signed (no unauthorized access points)</w:t>
      </w:r>
    </w:p>
    <w:p>
      <w:pPr>
        <w:pStyle w:val="ListNumber"/>
        <w:spacing w:after="60"/>
      </w:pPr>
      <w:r>
        <w:rPr>
          <w:rFonts w:ascii="Calibri" w:hAnsi="Calibri"/>
          <w:sz w:val="22"/>
        </w:rPr>
        <w:t>Pedestrian and vehicle access gates are controlled, with signage posted (PPE required, authorized personnel only)</w:t>
      </w:r>
    </w:p>
    <w:p>
      <w:pPr>
        <w:pStyle w:val="ListNumber"/>
        <w:spacing w:after="60"/>
      </w:pPr>
      <w:r>
        <w:rPr>
          <w:rFonts w:ascii="Calibri" w:hAnsi="Calibri"/>
          <w:sz w:val="22"/>
        </w:rPr>
        <w:t>Site roads and access routes are clear, maintained, and have adequate traffic control (signs, flaggers if required)</w:t>
      </w:r>
    </w:p>
    <w:p>
      <w:pPr>
        <w:pStyle w:val="ListNumber"/>
        <w:spacing w:after="60"/>
      </w:pPr>
      <w:r>
        <w:rPr>
          <w:rFonts w:ascii="Calibri" w:hAnsi="Calibri"/>
          <w:sz w:val="22"/>
        </w:rPr>
        <w:t>Emergency vehicle access is unobstructed at all times</w:t>
      </w:r>
    </w:p>
    <w:p>
      <w:pPr>
        <w:spacing w:after="40"/>
      </w:pPr>
      <w:r>
        <w:rPr>
          <w:rFonts w:ascii="Calibri" w:hAnsi="Calibri"/>
          <w:b/>
          <w:i w:val="0"/>
          <w:sz w:val="22"/>
        </w:rPr>
        <w:t>B — Housekeeping &amp; Material Storage:</w:t>
      </w:r>
    </w:p>
    <w:p>
      <w:pPr>
        <w:pStyle w:val="ListNumber"/>
        <w:spacing w:after="60"/>
      </w:pPr>
      <w:r>
        <w:rPr>
          <w:rFonts w:ascii="Calibri" w:hAnsi="Calibri"/>
          <w:sz w:val="22"/>
        </w:rPr>
        <w:t>Work areas are clean and free of tripping hazards (loose materials, cords, debris)</w:t>
      </w:r>
    </w:p>
    <w:p>
      <w:pPr>
        <w:pStyle w:val="ListNumber"/>
        <w:spacing w:after="60"/>
      </w:pPr>
      <w:r>
        <w:rPr>
          <w:rFonts w:ascii="Calibri" w:hAnsi="Calibri"/>
          <w:sz w:val="22"/>
        </w:rPr>
        <w:t>Waste bins are available and not overflowing; waste is sorted (general, recyclable, hazardous)</w:t>
      </w:r>
    </w:p>
    <w:p>
      <w:pPr>
        <w:pStyle w:val="ListNumber"/>
        <w:spacing w:after="60"/>
      </w:pPr>
      <w:r>
        <w:rPr>
          <w:rFonts w:ascii="Calibri" w:hAnsi="Calibri"/>
          <w:sz w:val="22"/>
        </w:rPr>
        <w:t>Materials are stored safely: stacked, secured, and away from edges/excavations</w:t>
      </w:r>
    </w:p>
    <w:p>
      <w:pPr>
        <w:pStyle w:val="ListNumber"/>
        <w:spacing w:after="60"/>
      </w:pPr>
      <w:r>
        <w:rPr>
          <w:rFonts w:ascii="Calibri" w:hAnsi="Calibri"/>
          <w:sz w:val="22"/>
        </w:rPr>
        <w:t>Flammable materials are stored in approved containers in designated areas away from ignition sources</w:t>
      </w:r>
    </w:p>
    <w:p>
      <w:pPr>
        <w:spacing w:after="40"/>
      </w:pPr>
      <w:r>
        <w:rPr>
          <w:rFonts w:ascii="Calibri" w:hAnsi="Calibri"/>
          <w:b/>
          <w:i w:val="0"/>
          <w:sz w:val="22"/>
        </w:rPr>
        <w:t>C — Fall Protection:</w:t>
      </w:r>
    </w:p>
    <w:p>
      <w:pPr>
        <w:pStyle w:val="ListNumber"/>
        <w:spacing w:after="60"/>
      </w:pPr>
      <w:r>
        <w:rPr>
          <w:rFonts w:ascii="Calibri" w:hAnsi="Calibri"/>
          <w:sz w:val="22"/>
        </w:rPr>
        <w:t>Guardrails are installed and secure at all open edges, floor openings, and stairwells (42-inch top rail, mid-rail, toe board)</w:t>
      </w:r>
    </w:p>
    <w:p>
      <w:pPr>
        <w:pStyle w:val="ListNumber"/>
        <w:spacing w:after="60"/>
      </w:pPr>
      <w:r>
        <w:rPr>
          <w:rFonts w:ascii="Calibri" w:hAnsi="Calibri"/>
          <w:sz w:val="22"/>
        </w:rPr>
        <w:t>Floor and roof openings are covered, labeled ('HOLE — DO NOT REMOVE'), and secured against displacement</w:t>
      </w:r>
    </w:p>
    <w:p>
      <w:pPr>
        <w:pStyle w:val="ListNumber"/>
        <w:spacing w:after="60"/>
      </w:pPr>
      <w:r>
        <w:rPr>
          <w:rFonts w:ascii="Calibri" w:hAnsi="Calibri"/>
          <w:sz w:val="22"/>
        </w:rPr>
        <w:t>Workers at heights (3m Ontario / 6 ft OSHA) are using approved fall protection (harness, lanyard, anchor)</w:t>
      </w:r>
    </w:p>
    <w:p>
      <w:pPr>
        <w:pStyle w:val="ListNumber"/>
        <w:spacing w:after="60"/>
      </w:pPr>
      <w:r>
        <w:rPr>
          <w:rFonts w:ascii="Calibri" w:hAnsi="Calibri"/>
          <w:sz w:val="22"/>
        </w:rPr>
        <w:t>Ladders are secured at the top, extend 3 feet above landing, and positioned at 1:4 ratio</w:t>
      </w:r>
    </w:p>
    <w:p>
      <w:pPr>
        <w:spacing w:after="40"/>
      </w:pPr>
      <w:r>
        <w:rPr>
          <w:rFonts w:ascii="Calibri" w:hAnsi="Calibri"/>
          <w:b/>
          <w:i w:val="0"/>
          <w:sz w:val="22"/>
        </w:rPr>
        <w:t>D — Scaffolding:</w:t>
      </w:r>
    </w:p>
    <w:p>
      <w:pPr>
        <w:pStyle w:val="ListNumber"/>
        <w:spacing w:after="60"/>
      </w:pPr>
      <w:r>
        <w:rPr>
          <w:rFonts w:ascii="Calibri" w:hAnsi="Calibri"/>
          <w:sz w:val="22"/>
        </w:rPr>
        <w:t>Scaffolds have guardrails, toe boards, and are fully planked with no gaps &gt; 1 inch</w:t>
      </w:r>
    </w:p>
    <w:p>
      <w:pPr>
        <w:pStyle w:val="ListNumber"/>
        <w:spacing w:after="60"/>
      </w:pPr>
      <w:r>
        <w:rPr>
          <w:rFonts w:ascii="Calibri" w:hAnsi="Calibri"/>
          <w:sz w:val="22"/>
        </w:rPr>
        <w:t>Scaffold foundations are on solid, level ground with base plates and mudsills</w:t>
      </w:r>
    </w:p>
    <w:p>
      <w:pPr>
        <w:pStyle w:val="ListNumber"/>
        <w:spacing w:after="60"/>
      </w:pPr>
      <w:r>
        <w:rPr>
          <w:rFonts w:ascii="Calibri" w:hAnsi="Calibri"/>
          <w:sz w:val="22"/>
        </w:rPr>
        <w:t>Scaffold inspection tag is current (green tag = safe to use; red tag = do not use)</w:t>
      </w:r>
    </w:p>
    <w:p>
      <w:pPr>
        <w:spacing w:after="40"/>
      </w:pPr>
      <w:r>
        <w:rPr>
          <w:rFonts w:ascii="Calibri" w:hAnsi="Calibri"/>
          <w:b/>
          <w:i w:val="0"/>
          <w:sz w:val="22"/>
        </w:rPr>
        <w:t>E — Excavations:</w:t>
      </w:r>
    </w:p>
    <w:p>
      <w:pPr>
        <w:pStyle w:val="ListNumber"/>
        <w:spacing w:after="60"/>
      </w:pPr>
      <w:r>
        <w:rPr>
          <w:rFonts w:ascii="Calibri" w:hAnsi="Calibri"/>
          <w:sz w:val="22"/>
        </w:rPr>
        <w:t>Excavation edges are barricaded and signed (no materials/equipment within 1m of edge)</w:t>
      </w:r>
    </w:p>
    <w:p>
      <w:pPr>
        <w:pStyle w:val="ListNumber"/>
        <w:spacing w:after="60"/>
      </w:pPr>
      <w:r>
        <w:rPr>
          <w:rFonts w:ascii="Calibri" w:hAnsi="Calibri"/>
          <w:sz w:val="22"/>
        </w:rPr>
        <w:t>Protective systems (sloping, shoring, shielding) are in place per soil classification</w:t>
      </w:r>
    </w:p>
    <w:p>
      <w:pPr>
        <w:pStyle w:val="ListNumber"/>
        <w:spacing w:after="60"/>
      </w:pPr>
      <w:r>
        <w:rPr>
          <w:rFonts w:ascii="Calibri" w:hAnsi="Calibri"/>
          <w:sz w:val="22"/>
        </w:rPr>
        <w:t>Ladders or ramps are provided within 25 feet of workers in excavations over 4 feet deep</w:t>
      </w:r>
    </w:p>
    <w:p>
      <w:pPr>
        <w:spacing w:after="40"/>
      </w:pPr>
      <w:r>
        <w:rPr>
          <w:rFonts w:ascii="Calibri" w:hAnsi="Calibri"/>
          <w:b/>
          <w:i w:val="0"/>
          <w:sz w:val="22"/>
        </w:rPr>
        <w:t>F — Electrical &amp; Equipment:</w:t>
      </w:r>
    </w:p>
    <w:p>
      <w:pPr>
        <w:pStyle w:val="ListNumber"/>
        <w:spacing w:after="60"/>
      </w:pPr>
      <w:r>
        <w:rPr>
          <w:rFonts w:ascii="Calibri" w:hAnsi="Calibri"/>
          <w:sz w:val="22"/>
        </w:rPr>
        <w:t>Temporary power panels have covers, GFCIs are installed and tested, extension cords are inspected and in good condition</w:t>
      </w:r>
    </w:p>
    <w:p>
      <w:pPr>
        <w:pStyle w:val="ListNumber"/>
        <w:spacing w:after="60"/>
      </w:pPr>
      <w:r>
        <w:rPr>
          <w:rFonts w:ascii="Calibri" w:hAnsi="Calibri"/>
          <w:sz w:val="22"/>
        </w:rPr>
        <w:t>Equipment has current inspection stickers, backup alarms functioning, and fire extinguishers mounted</w:t>
      </w:r>
    </w:p>
    <w:p>
      <w:pPr>
        <w:spacing w:after="40"/>
      </w:pPr>
      <w:r>
        <w:rPr>
          <w:rFonts w:ascii="Calibri" w:hAnsi="Calibri"/>
          <w:b/>
          <w:i w:val="0"/>
          <w:sz w:val="22"/>
        </w:rPr>
        <w:t>G — Emergency Preparedness:</w:t>
      </w:r>
    </w:p>
    <w:p>
      <w:pPr>
        <w:pStyle w:val="ListNumber"/>
        <w:spacing w:after="60"/>
      </w:pPr>
      <w:r>
        <w:rPr>
          <w:rFonts w:ascii="Calibri" w:hAnsi="Calibri"/>
          <w:sz w:val="22"/>
        </w:rPr>
        <w:t>First aid station is stocked, accessible, and location is marked with signage</w:t>
      </w:r>
    </w:p>
    <w:p>
      <w:pPr>
        <w:pStyle w:val="ListNumber"/>
        <w:spacing w:after="60"/>
      </w:pPr>
      <w:r>
        <w:rPr>
          <w:rFonts w:ascii="Calibri" w:hAnsi="Calibri"/>
          <w:sz w:val="22"/>
        </w:rPr>
        <w:t>Fire extinguishers are in designated locations, charged, and inspection tags are current</w:t>
      </w:r>
    </w:p>
    <w:p>
      <w:pPr>
        <w:pStyle w:val="ListNumber"/>
        <w:spacing w:after="60"/>
      </w:pPr>
      <w:r>
        <w:rPr>
          <w:rFonts w:ascii="Calibri" w:hAnsi="Calibri"/>
          <w:sz w:val="22"/>
        </w:rPr>
        <w:t>Emergency muster point is clearly marked and unobstructed</w:t>
      </w:r>
    </w:p>
    <w:p>
      <w:pPr>
        <w:pStyle w:val="ListNumber"/>
        <w:spacing w:after="60"/>
      </w:pPr>
      <w:r>
        <w:rPr>
          <w:rFonts w:ascii="Calibri" w:hAnsi="Calibri"/>
          <w:sz w:val="22"/>
        </w:rPr>
        <w:t>Emergency contact information and emergency procedures are posted visibly in the site trailer and at the main entrance</w:t>
      </w:r>
    </w:p>
    <w:p>
      <w:pPr>
        <w:spacing w:after="40"/>
      </w:pPr>
      <w:r>
        <w:rPr>
          <w:rFonts w:ascii="Calibri" w:hAnsi="Calibri"/>
          <w:b/>
          <w:i w:val="0"/>
          <w:sz w:val="22"/>
        </w:rPr>
        <w:t>Step 3: Hazard Identification &amp; Corrective Action</w:t>
      </w:r>
    </w:p>
    <w:p>
      <w:pPr>
        <w:pStyle w:val="ListNumber"/>
        <w:spacing w:after="60"/>
      </w:pPr>
      <w:r>
        <w:rPr>
          <w:rFonts w:ascii="Calibri" w:hAnsi="Calibri"/>
          <w:sz w:val="22"/>
        </w:rPr>
        <w:t>For each item marked 'Needs Correction,' assign a severity rating: Critical (immediate danger — stop work), High (correct within 4 hours), Medium (correct by end of shift), Low (correct within 48 hours)</w:t>
      </w:r>
    </w:p>
    <w:p>
      <w:pPr>
        <w:pStyle w:val="ListNumber"/>
        <w:spacing w:after="60"/>
      </w:pPr>
      <w:r>
        <w:rPr>
          <w:rFonts w:ascii="Calibri" w:hAnsi="Calibri"/>
          <w:sz w:val="22"/>
        </w:rPr>
        <w:t>Take a photograph of each deficiency, with location reference, and attach to the inspection report</w:t>
      </w:r>
    </w:p>
    <w:p>
      <w:pPr>
        <w:pStyle w:val="ListNumber"/>
        <w:spacing w:after="60"/>
      </w:pPr>
      <w:r>
        <w:rPr>
          <w:rFonts w:ascii="Calibri" w:hAnsi="Calibri"/>
          <w:sz w:val="22"/>
        </w:rPr>
        <w:t>Assign corrective action to a responsible person (name, trade, expected completion time)</w:t>
      </w:r>
    </w:p>
    <w:p>
      <w:pPr>
        <w:pStyle w:val="ListNumber"/>
        <w:spacing w:after="60"/>
      </w:pPr>
      <w:r>
        <w:rPr>
          <w:rFonts w:ascii="Calibri" w:hAnsi="Calibri"/>
          <w:sz w:val="22"/>
        </w:rPr>
        <w:t>For Critical hazards: STOP WORK in the affected area immediately. Barricade the hazard. Notify the Superintendent and Safety Officer.</w:t>
      </w:r>
    </w:p>
    <w:p>
      <w:pPr>
        <w:pStyle w:val="ListNumber"/>
        <w:spacing w:after="60"/>
      </w:pPr>
      <w:r>
        <w:rPr>
          <w:rFonts w:ascii="Calibri" w:hAnsi="Calibri"/>
          <w:sz w:val="22"/>
        </w:rPr>
        <w:t>Issue a corrective action tag (red tag) on the hazard location and record the tag number in the report</w:t>
      </w:r>
    </w:p>
    <w:p>
      <w:pPr>
        <w:spacing w:after="40"/>
      </w:pPr>
      <w:r>
        <w:rPr>
          <w:rFonts w:ascii="Calibri" w:hAnsi="Calibri"/>
          <w:b/>
          <w:i w:val="0"/>
          <w:sz w:val="22"/>
        </w:rPr>
        <w:t>Step 4: Report Completion &amp; Distribution</w:t>
      </w:r>
    </w:p>
    <w:p>
      <w:pPr>
        <w:pStyle w:val="ListNumber"/>
        <w:spacing w:after="60"/>
      </w:pPr>
      <w:r>
        <w:rPr>
          <w:rFonts w:ascii="Calibri" w:hAnsi="Calibri"/>
          <w:sz w:val="22"/>
        </w:rPr>
        <w:t>Complete all sections of the inspection report, including inspector name, date, time, weather, and project number</w:t>
      </w:r>
    </w:p>
    <w:p>
      <w:pPr>
        <w:pStyle w:val="ListNumber"/>
        <w:spacing w:after="60"/>
      </w:pPr>
      <w:r>
        <w:rPr>
          <w:rFonts w:ascii="Calibri" w:hAnsi="Calibri"/>
          <w:sz w:val="22"/>
        </w:rPr>
        <w:t>Sign and date the report (digital signature acceptable for electronic systems)</w:t>
      </w:r>
    </w:p>
    <w:p>
      <w:pPr>
        <w:pStyle w:val="ListNumber"/>
        <w:spacing w:after="60"/>
      </w:pPr>
      <w:r>
        <w:rPr>
          <w:rFonts w:ascii="Calibri" w:hAnsi="Calibri"/>
          <w:sz w:val="22"/>
        </w:rPr>
        <w:t>Submit the report to the Project Manager by 10:00 AM the same day</w:t>
      </w:r>
    </w:p>
    <w:p>
      <w:pPr>
        <w:pStyle w:val="ListNumber"/>
        <w:spacing w:after="60"/>
      </w:pPr>
      <w:r>
        <w:rPr>
          <w:rFonts w:ascii="Calibri" w:hAnsi="Calibri"/>
          <w:sz w:val="22"/>
        </w:rPr>
        <w:t>File a copy in the project safety binder (site trailer) and upload to the project document management system</w:t>
      </w:r>
    </w:p>
    <w:p>
      <w:pPr>
        <w:pStyle w:val="ListNumber"/>
        <w:spacing w:after="60"/>
      </w:pPr>
      <w:r>
        <w:rPr>
          <w:rFonts w:ascii="Calibri" w:hAnsi="Calibri"/>
          <w:sz w:val="22"/>
        </w:rPr>
        <w:t>Post a summary of open corrective actions on the site safety board (regulatory posting requirement)</w:t>
      </w:r>
    </w:p>
    <w:p>
      <w:pPr>
        <w:spacing w:after="40"/>
      </w:pPr>
      <w:r>
        <w:rPr>
          <w:rFonts w:ascii="Calibri" w:hAnsi="Calibri"/>
          <w:b/>
          <w:i w:val="0"/>
          <w:sz w:val="22"/>
        </w:rPr>
        <w:t>Step 5: Corrective Action Follow-Up</w:t>
      </w:r>
    </w:p>
    <w:p>
      <w:pPr>
        <w:pStyle w:val="ListNumber"/>
        <w:spacing w:after="60"/>
      </w:pPr>
      <w:r>
        <w:rPr>
          <w:rFonts w:ascii="Calibri" w:hAnsi="Calibri"/>
          <w:sz w:val="22"/>
        </w:rPr>
        <w:t>Verify completion of all assigned corrective actions within the established timeline</w:t>
      </w:r>
    </w:p>
    <w:p>
      <w:pPr>
        <w:pStyle w:val="ListNumber"/>
        <w:spacing w:after="60"/>
      </w:pPr>
      <w:r>
        <w:rPr>
          <w:rFonts w:ascii="Calibri" w:hAnsi="Calibri"/>
          <w:sz w:val="22"/>
        </w:rPr>
        <w:t>Re-inspect corrected items and take a follow-up photograph confirming resolution</w:t>
      </w:r>
    </w:p>
    <w:p>
      <w:pPr>
        <w:pStyle w:val="ListNumber"/>
        <w:spacing w:after="60"/>
      </w:pPr>
      <w:r>
        <w:rPr>
          <w:rFonts w:ascii="Calibri" w:hAnsi="Calibri"/>
          <w:sz w:val="22"/>
        </w:rPr>
        <w:t>Close the corrective action in the tracking system with completion date and verification notes</w:t>
      </w:r>
    </w:p>
    <w:p>
      <w:pPr>
        <w:pStyle w:val="ListNumber"/>
        <w:spacing w:after="60"/>
      </w:pPr>
      <w:r>
        <w:rPr>
          <w:rFonts w:ascii="Calibri" w:hAnsi="Calibri"/>
          <w:sz w:val="22"/>
        </w:rPr>
        <w:t>Escalate overdue items to the Superintendent and Safety Officer for management attention</w:t>
      </w:r>
    </w:p>
    <w:p>
      <w:pPr>
        <w:pStyle w:val="Heading2"/>
      </w:pPr>
      <w:r>
        <w:rPr>
          <w:rFonts w:ascii="Calibri" w:hAnsi="Calibri"/>
          <w:color w:val="1A3A5C"/>
        </w:rPr>
        <w:t>7. Quality Checkpoints</w:t>
      </w:r>
    </w:p>
    <w:p>
      <w:pPr>
        <w:pStyle w:val="ListBullet"/>
        <w:spacing w:after="40"/>
      </w:pPr>
      <w:r>
        <w:rPr>
          <w:rFonts w:ascii="Calibri" w:hAnsi="Calibri"/>
          <w:sz w:val="22"/>
        </w:rPr>
        <w:t>Inspection completed before work begins each shift (verified by timestamp on report)</w:t>
      </w:r>
    </w:p>
    <w:p>
      <w:pPr>
        <w:pStyle w:val="ListBullet"/>
        <w:spacing w:after="40"/>
      </w:pPr>
      <w:r>
        <w:rPr>
          <w:rFonts w:ascii="Calibri" w:hAnsi="Calibri"/>
          <w:sz w:val="22"/>
        </w:rPr>
        <w:t>All 24 checklist items addressed (no blanks — use N/A if not applicable)</w:t>
      </w:r>
    </w:p>
    <w:p>
      <w:pPr>
        <w:pStyle w:val="ListBullet"/>
        <w:spacing w:after="40"/>
      </w:pPr>
      <w:r>
        <w:rPr>
          <w:rFonts w:ascii="Calibri" w:hAnsi="Calibri"/>
          <w:sz w:val="22"/>
        </w:rPr>
        <w:t>Photo documentation attached for all deficiencies identified</w:t>
      </w:r>
    </w:p>
    <w:p>
      <w:pPr>
        <w:pStyle w:val="ListBullet"/>
        <w:spacing w:after="40"/>
      </w:pPr>
      <w:r>
        <w:rPr>
          <w:rFonts w:ascii="Calibri" w:hAnsi="Calibri"/>
          <w:sz w:val="22"/>
        </w:rPr>
        <w:t>Corrective actions assigned with responsible person, severity rating, and deadline</w:t>
      </w:r>
    </w:p>
    <w:p>
      <w:pPr>
        <w:pStyle w:val="ListBullet"/>
        <w:spacing w:after="40"/>
      </w:pPr>
      <w:r>
        <w:rPr>
          <w:rFonts w:ascii="Calibri" w:hAnsi="Calibri"/>
          <w:sz w:val="22"/>
        </w:rPr>
        <w:t>Report submitted to Project Manager by 10:00 AM</w:t>
      </w:r>
    </w:p>
    <w:p>
      <w:pPr>
        <w:pStyle w:val="ListBullet"/>
        <w:spacing w:after="40"/>
      </w:pPr>
      <w:r>
        <w:rPr>
          <w:rFonts w:ascii="Calibri" w:hAnsi="Calibri"/>
          <w:sz w:val="22"/>
        </w:rPr>
        <w:t>Open corrective action summary posted on safety board (weekly update minimum)</w:t>
      </w:r>
    </w:p>
    <w:p>
      <w:pPr>
        <w:pStyle w:val="Heading2"/>
      </w:pPr>
      <w:r>
        <w:rPr>
          <w:rFonts w:ascii="Calibri" w:hAnsi="Calibri"/>
          <w:color w:val="1A3A5C"/>
        </w:rPr>
        <w:t>8. Troubleshooting</w:t>
      </w:r>
    </w:p>
    <w:p>
      <w:pPr>
        <w:spacing w:after="40"/>
      </w:pPr>
      <w:r>
        <w:rPr>
          <w:rFonts w:ascii="Calibri" w:hAnsi="Calibri"/>
          <w:b/>
          <w:i w:val="0"/>
          <w:sz w:val="22"/>
        </w:rPr>
        <w:t>Subcontractor refuses to correct a deficiency:</w:t>
      </w:r>
    </w:p>
    <w:p>
      <w:pPr>
        <w:pStyle w:val="ListBullet"/>
        <w:spacing w:after="40"/>
      </w:pPr>
      <w:r>
        <w:rPr>
          <w:rFonts w:ascii="Calibri" w:hAnsi="Calibri"/>
          <w:sz w:val="22"/>
        </w:rPr>
        <w:t>Document refusal in writing. Notify the Superintendent and Safety Officer. Issue a formal Notice of Non-Compliance per the subcontract safety clause. Escalate to the Project Manager for contract enforcement action.</w:t>
      </w:r>
    </w:p>
    <w:p>
      <w:pPr>
        <w:spacing w:after="40"/>
      </w:pPr>
      <w:r>
        <w:rPr>
          <w:rFonts w:ascii="Calibri" w:hAnsi="Calibri"/>
          <w:b/>
          <w:i w:val="0"/>
          <w:sz w:val="22"/>
        </w:rPr>
        <w:t>Recurring deficiencies on the same items:</w:t>
      </w:r>
    </w:p>
    <w:p>
      <w:pPr>
        <w:pStyle w:val="ListBullet"/>
        <w:spacing w:after="40"/>
      </w:pPr>
      <w:r>
        <w:rPr>
          <w:rFonts w:ascii="Calibri" w:hAnsi="Calibri"/>
          <w:sz w:val="22"/>
        </w:rPr>
        <w:t>Analyze root cause (training gap, resource gap, supervision gap). Implement targeted training or additional supervision. Consider increased inspection frequency for the affected area/trade.</w:t>
      </w:r>
    </w:p>
    <w:p>
      <w:pPr>
        <w:spacing w:after="40"/>
      </w:pPr>
      <w:r>
        <w:rPr>
          <w:rFonts w:ascii="Calibri" w:hAnsi="Calibri"/>
          <w:b/>
          <w:i w:val="0"/>
          <w:sz w:val="22"/>
        </w:rPr>
        <w:t>Inspector cannot access all areas of the site:</w:t>
      </w:r>
    </w:p>
    <w:p>
      <w:pPr>
        <w:pStyle w:val="ListBullet"/>
        <w:spacing w:after="40"/>
      </w:pPr>
      <w:r>
        <w:rPr>
          <w:rFonts w:ascii="Calibri" w:hAnsi="Calibri"/>
          <w:sz w:val="22"/>
        </w:rPr>
        <w:t>Document areas not inspected and the reason (locked, unsafe access, etc.). Schedule inspection of those areas as soon as accessible. Note on report: 'Partial inspection — [area] not accessible due to [reason].'</w:t>
      </w:r>
    </w:p>
    <w:p>
      <w:pPr>
        <w:pStyle w:val="Heading2"/>
      </w:pPr>
      <w:r>
        <w:rPr>
          <w:rFonts w:ascii="Calibri" w:hAnsi="Calibri"/>
          <w:color w:val="1A3A5C"/>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Version</w:t>
            </w:r>
          </w:p>
        </w:tc>
        <w:tc>
          <w:tcPr>
            <w:tcW w:type="dxa" w:w="2160"/>
          </w:tcPr>
          <w:p>
            <w:r>
              <w:rPr>
                <w:rFonts w:ascii="Calibri" w:hAnsi="Calibri"/>
                <w:b/>
                <w:sz w:val="20"/>
              </w:rPr>
              <w:t>Date</w:t>
            </w:r>
          </w:p>
        </w:tc>
        <w:tc>
          <w:tcPr>
            <w:tcW w:type="dxa" w:w="2160"/>
          </w:tcPr>
          <w:p>
            <w:r>
              <w:rPr>
                <w:rFonts w:ascii="Calibri" w:hAnsi="Calibri"/>
                <w:b/>
                <w:sz w:val="20"/>
              </w:rPr>
              <w:t>Author</w:t>
            </w:r>
          </w:p>
        </w:tc>
        <w:tc>
          <w:tcPr>
            <w:tcW w:type="dxa" w:w="2160"/>
          </w:tcPr>
          <w:p>
            <w:r>
              <w:rPr>
                <w:rFonts w:ascii="Calibri" w:hAnsi="Calibri"/>
                <w:b/>
                <w:sz w:val="20"/>
              </w:rPr>
              <w:t>Changes</w:t>
            </w:r>
          </w:p>
        </w:tc>
      </w:tr>
      <w:tr>
        <w:tc>
          <w:tcPr>
            <w:tcW w:type="dxa" w:w="2160"/>
          </w:tcPr>
          <w:p>
            <w:r>
              <w:t>1.0</w:t>
            </w:r>
          </w:p>
        </w:tc>
        <w:tc>
          <w:tcPr>
            <w:tcW w:type="dxa" w:w="2160"/>
          </w:tcPr>
          <w:p>
            <w:r>
              <w:t>[DATE]</w:t>
            </w:r>
          </w:p>
        </w:tc>
        <w:tc>
          <w:tcPr>
            <w:tcW w:type="dxa" w:w="2160"/>
          </w:tcPr>
          <w:p>
            <w:r>
              <w:t>[AUTHOR]</w:t>
            </w:r>
          </w:p>
        </w:tc>
        <w:tc>
          <w:tcPr>
            <w:tcW w:type="dxa" w:w="2160"/>
          </w:tcPr>
          <w:p>
            <w:r>
              <w:t>Initial release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rPr>
          <w:rFonts w:ascii="Calibri" w:hAnsi="Calibri"/>
          <w:color w:val="1A3A5C"/>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Role</w:t>
            </w:r>
          </w:p>
        </w:tc>
        <w:tc>
          <w:tcPr>
            <w:tcW w:type="dxa" w:w="2160"/>
          </w:tcPr>
          <w:p>
            <w:r>
              <w:rPr>
                <w:rFonts w:ascii="Calibri" w:hAnsi="Calibri"/>
                <w:b/>
                <w:sz w:val="20"/>
              </w:rPr>
              <w:t>Name</w:t>
            </w:r>
          </w:p>
        </w:tc>
        <w:tc>
          <w:tcPr>
            <w:tcW w:type="dxa" w:w="2160"/>
          </w:tcPr>
          <w:p>
            <w:r>
              <w:rPr>
                <w:rFonts w:ascii="Calibri" w:hAnsi="Calibri"/>
                <w:b/>
                <w:sz w:val="20"/>
              </w:rPr>
              <w:t>Signature</w:t>
            </w:r>
          </w:p>
        </w:tc>
        <w:tc>
          <w:tcPr>
            <w:tcW w:type="dxa" w:w="2160"/>
          </w:tcPr>
          <w:p>
            <w:r>
              <w:rPr>
                <w:rFonts w:ascii="Calibri" w:hAnsi="Calibri"/>
                <w:b/>
                <w:sz w:val="20"/>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p>
      <w:r>
        <w:br w:type="page"/>
      </w:r>
    </w:p>
    <w:p>
      <w:pPr>
        <w:pStyle w:val="Heading1"/>
      </w:pPr>
      <w:r>
        <w:rPr>
          <w:rFonts w:ascii="Calibri" w:hAnsi="Calibri"/>
          <w:color w:val="1A3A5C"/>
        </w:rPr>
        <w:t>SOP-CON-002: Hot Work Permit Procedure</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Document Number</w:t>
            </w:r>
          </w:p>
        </w:tc>
        <w:tc>
          <w:tcPr>
            <w:tcW w:type="dxa" w:w="4320"/>
          </w:tcPr>
          <w:p>
            <w:r>
              <w:rPr>
                <w:rFonts w:ascii="Calibri" w:hAnsi="Calibri"/>
                <w:sz w:val="20"/>
              </w:rPr>
              <w:t>SOP-CON-002</w:t>
            </w:r>
          </w:p>
        </w:tc>
      </w:tr>
      <w:tr>
        <w:tc>
          <w:tcPr>
            <w:tcW w:type="dxa" w:w="4320"/>
          </w:tcPr>
          <w:p>
            <w:r>
              <w:rPr>
                <w:rFonts w:ascii="Calibri" w:hAnsi="Calibri"/>
                <w:b/>
                <w:sz w:val="20"/>
              </w:rPr>
              <w:t>Title</w:t>
            </w:r>
          </w:p>
        </w:tc>
        <w:tc>
          <w:tcPr>
            <w:tcW w:type="dxa" w:w="4320"/>
          </w:tcPr>
          <w:p>
            <w:r>
              <w:rPr>
                <w:rFonts w:ascii="Calibri" w:hAnsi="Calibri"/>
                <w:sz w:val="20"/>
              </w:rPr>
              <w:t>Hot Work Permit Procedure</w:t>
            </w:r>
          </w:p>
        </w:tc>
      </w:tr>
      <w:tr>
        <w:tc>
          <w:tcPr>
            <w:tcW w:type="dxa" w:w="4320"/>
          </w:tcPr>
          <w:p>
            <w:r>
              <w:rPr>
                <w:rFonts w:ascii="Calibri" w:hAnsi="Calibri"/>
                <w:b/>
                <w:sz w:val="20"/>
              </w:rPr>
              <w:t>Department</w:t>
            </w:r>
          </w:p>
        </w:tc>
        <w:tc>
          <w:tcPr>
            <w:tcW w:type="dxa" w:w="4320"/>
          </w:tcPr>
          <w:p>
            <w:r>
              <w:rPr>
                <w:rFonts w:ascii="Calibri" w:hAnsi="Calibri"/>
                <w:sz w:val="20"/>
              </w:rPr>
              <w:t>Health &amp; Safety / Construction Operations</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Effective Date</w:t>
            </w:r>
          </w:p>
        </w:tc>
        <w:tc>
          <w:tcPr>
            <w:tcW w:type="dxa" w:w="4320"/>
          </w:tcPr>
          <w:p>
            <w:r>
              <w:rPr>
                <w:rFonts w:ascii="Calibri" w:hAnsi="Calibri"/>
                <w:sz w:val="20"/>
              </w:rPr>
              <w:t>[DATE]</w:t>
            </w:r>
          </w:p>
        </w:tc>
      </w:tr>
      <w:tr>
        <w:tc>
          <w:tcPr>
            <w:tcW w:type="dxa" w:w="4320"/>
          </w:tcPr>
          <w:p>
            <w:r>
              <w:rPr>
                <w:rFonts w:ascii="Calibri" w:hAnsi="Calibri"/>
                <w:b/>
                <w:sz w:val="20"/>
              </w:rPr>
              <w:t>Review Date</w:t>
            </w:r>
          </w:p>
        </w:tc>
        <w:tc>
          <w:tcPr>
            <w:tcW w:type="dxa" w:w="4320"/>
          </w:tcPr>
          <w:p>
            <w:r>
              <w:rPr>
                <w:rFonts w:ascii="Calibri" w:hAnsi="Calibri"/>
                <w:sz w:val="20"/>
              </w:rPr>
              <w:t>[DATE + 12 MONTHS]</w:t>
            </w:r>
          </w:p>
        </w:tc>
      </w:tr>
    </w:tbl>
    <w:p>
      <w:pPr>
        <w:spacing w:after="120"/>
      </w:pPr>
      <w:r>
        <w:rPr>
          <w:rFonts w:ascii="Calibri" w:hAnsi="Calibri"/>
          <w:b w:val="0"/>
          <w:i w:val="0"/>
          <w:sz w:val="22"/>
        </w:rPr>
      </w:r>
    </w:p>
    <w:p>
      <w:pPr>
        <w:pStyle w:val="Heading2"/>
      </w:pPr>
      <w:r>
        <w:rPr>
          <w:rFonts w:ascii="Calibri" w:hAnsi="Calibri"/>
          <w:color w:val="1A3A5C"/>
        </w:rPr>
        <w:t>1. Purpose</w:t>
      </w:r>
    </w:p>
    <w:p>
      <w:pPr>
        <w:spacing w:after="120"/>
      </w:pPr>
      <w:r>
        <w:rPr>
          <w:rFonts w:ascii="Calibri" w:hAnsi="Calibri"/>
          <w:b w:val="0"/>
          <w:i w:val="0"/>
          <w:sz w:val="22"/>
        </w:rPr>
        <w:t>To establish a standardized procedure for authorizing, conducting, and monitoring hot work operations (welding, cutting, brazing, grinding, soldering, and any activity producing sparks, flame, or heat) on [COMPANY NAME] construction sites. This procedure minimizes the risk of fire and explosion by ensuring proper hazard assessment, combustible material management, fire watch, and permit documentation for every hot work activity.</w:t>
      </w:r>
    </w:p>
    <w:p>
      <w:pPr>
        <w:pStyle w:val="Heading2"/>
      </w:pPr>
      <w:r>
        <w:rPr>
          <w:rFonts w:ascii="Calibri" w:hAnsi="Calibri"/>
          <w:color w:val="1A3A5C"/>
        </w:rPr>
        <w:t>2. Scope</w:t>
      </w:r>
    </w:p>
    <w:p>
      <w:pPr>
        <w:spacing w:after="120"/>
      </w:pPr>
      <w:r>
        <w:rPr>
          <w:rFonts w:ascii="Calibri" w:hAnsi="Calibri"/>
          <w:b w:val="0"/>
          <w:i w:val="0"/>
          <w:sz w:val="22"/>
        </w:rPr>
        <w:t>This SOP applies to all hot work operations on [COMPANY NAME] construction projects, including work performed by [COMPANY NAME] employees and subcontractors. Hot work includes but is not limited to: arc welding, oxy-fuel cutting, brazing, soldering, grinding (abrasive cutting), torch-applied roofing, heat shrinking, and thawing frozen pipes with open flame. Work performed in designated shop areas with permanent fire suppression is exempt from the permit requirement but not from the safety precautions.</w:t>
      </w:r>
    </w:p>
    <w:p>
      <w:pPr>
        <w:pStyle w:val="Heading2"/>
      </w:pPr>
      <w:r>
        <w:rPr>
          <w:rFonts w:ascii="Calibri" w:hAnsi="Calibri"/>
          <w:color w:val="1A3A5C"/>
        </w:rPr>
        <w:t>3. Responsibilities</w:t>
      </w:r>
    </w:p>
    <w:p>
      <w:pPr>
        <w:spacing w:after="40"/>
      </w:pPr>
      <w:r>
        <w:rPr>
          <w:rFonts w:ascii="Calibri" w:hAnsi="Calibri"/>
          <w:b/>
          <w:i w:val="0"/>
          <w:sz w:val="22"/>
        </w:rPr>
        <w:t>Permit Issuer (Superintendent or Safety Officer):</w:t>
      </w:r>
    </w:p>
    <w:p>
      <w:pPr>
        <w:pStyle w:val="ListBullet"/>
        <w:spacing w:after="40"/>
      </w:pPr>
      <w:r>
        <w:rPr>
          <w:rFonts w:ascii="Calibri" w:hAnsi="Calibri"/>
          <w:sz w:val="22"/>
        </w:rPr>
        <w:t>Conduct the pre-hot-work hazard assessment</w:t>
      </w:r>
    </w:p>
    <w:p>
      <w:pPr>
        <w:pStyle w:val="ListBullet"/>
        <w:spacing w:after="40"/>
      </w:pPr>
      <w:r>
        <w:rPr>
          <w:rFonts w:ascii="Calibri" w:hAnsi="Calibri"/>
          <w:sz w:val="22"/>
        </w:rPr>
        <w:t>Verify all precautions are in place before issuing the permit</w:t>
      </w:r>
    </w:p>
    <w:p>
      <w:pPr>
        <w:pStyle w:val="ListBullet"/>
        <w:spacing w:after="40"/>
      </w:pPr>
      <w:r>
        <w:rPr>
          <w:rFonts w:ascii="Calibri" w:hAnsi="Calibri"/>
          <w:sz w:val="22"/>
        </w:rPr>
        <w:t>Sign and authorize the Hot Work Permit</w:t>
      </w:r>
    </w:p>
    <w:p>
      <w:pPr>
        <w:pStyle w:val="ListBullet"/>
        <w:spacing w:after="40"/>
      </w:pPr>
      <w:r>
        <w:rPr>
          <w:rFonts w:ascii="Calibri" w:hAnsi="Calibri"/>
          <w:sz w:val="22"/>
        </w:rPr>
        <w:t>Conduct spot checks during hot work operations</w:t>
      </w:r>
    </w:p>
    <w:p>
      <w:pPr>
        <w:spacing w:after="40"/>
      </w:pPr>
      <w:r>
        <w:rPr>
          <w:rFonts w:ascii="Calibri" w:hAnsi="Calibri"/>
          <w:b/>
          <w:i w:val="0"/>
          <w:sz w:val="22"/>
        </w:rPr>
        <w:t>Hot Work Operator:</w:t>
      </w:r>
    </w:p>
    <w:p>
      <w:pPr>
        <w:pStyle w:val="ListBullet"/>
        <w:spacing w:after="40"/>
      </w:pPr>
      <w:r>
        <w:rPr>
          <w:rFonts w:ascii="Calibri" w:hAnsi="Calibri"/>
          <w:sz w:val="22"/>
        </w:rPr>
        <w:t>Possess required certifications (CWB welder qualifications, trade license as applicable)</w:t>
      </w:r>
    </w:p>
    <w:p>
      <w:pPr>
        <w:pStyle w:val="ListBullet"/>
        <w:spacing w:after="40"/>
      </w:pPr>
      <w:r>
        <w:rPr>
          <w:rFonts w:ascii="Calibri" w:hAnsi="Calibri"/>
          <w:sz w:val="22"/>
        </w:rPr>
        <w:t>Inspect equipment before use (hoses, regulators, leads, ground clamps)</w:t>
      </w:r>
    </w:p>
    <w:p>
      <w:pPr>
        <w:pStyle w:val="ListBullet"/>
        <w:spacing w:after="40"/>
      </w:pPr>
      <w:r>
        <w:rPr>
          <w:rFonts w:ascii="Calibri" w:hAnsi="Calibri"/>
          <w:sz w:val="22"/>
        </w:rPr>
        <w:t>Follow all safety precautions specified on the permit</w:t>
      </w:r>
    </w:p>
    <w:p>
      <w:pPr>
        <w:pStyle w:val="ListBullet"/>
        <w:spacing w:after="40"/>
      </w:pPr>
      <w:r>
        <w:rPr>
          <w:rFonts w:ascii="Calibri" w:hAnsi="Calibri"/>
          <w:sz w:val="22"/>
        </w:rPr>
        <w:t>Stop work immediately if conditions change or hazards are identified</w:t>
      </w:r>
    </w:p>
    <w:p>
      <w:pPr>
        <w:spacing w:after="40"/>
      </w:pPr>
      <w:r>
        <w:rPr>
          <w:rFonts w:ascii="Calibri" w:hAnsi="Calibri"/>
          <w:b/>
          <w:i w:val="0"/>
          <w:sz w:val="22"/>
        </w:rPr>
        <w:t>Fire Watch:</w:t>
      </w:r>
    </w:p>
    <w:p>
      <w:pPr>
        <w:pStyle w:val="ListBullet"/>
        <w:spacing w:after="40"/>
      </w:pPr>
      <w:r>
        <w:rPr>
          <w:rFonts w:ascii="Calibri" w:hAnsi="Calibri"/>
          <w:sz w:val="22"/>
        </w:rPr>
        <w:t>Maintain continuous visual observation of the hot work area during operations and for a minimum of 60 minutes after completion</w:t>
      </w:r>
    </w:p>
    <w:p>
      <w:pPr>
        <w:pStyle w:val="ListBullet"/>
        <w:spacing w:after="40"/>
      </w:pPr>
      <w:r>
        <w:rPr>
          <w:rFonts w:ascii="Calibri" w:hAnsi="Calibri"/>
          <w:sz w:val="22"/>
        </w:rPr>
        <w:t>Know the location of and how to operate fire extinguishers and fire alarm pull stations</w:t>
      </w:r>
    </w:p>
    <w:p>
      <w:pPr>
        <w:pStyle w:val="ListBullet"/>
        <w:spacing w:after="40"/>
      </w:pPr>
      <w:r>
        <w:rPr>
          <w:rFonts w:ascii="Calibri" w:hAnsi="Calibri"/>
          <w:sz w:val="22"/>
        </w:rPr>
        <w:t>Have the authority to stop hot work if unsafe conditions develop</w:t>
      </w:r>
    </w:p>
    <w:p>
      <w:pPr>
        <w:pStyle w:val="ListBullet"/>
        <w:spacing w:after="40"/>
      </w:pPr>
      <w:r>
        <w:rPr>
          <w:rFonts w:ascii="Calibri" w:hAnsi="Calibri"/>
          <w:sz w:val="22"/>
        </w:rPr>
        <w:t>NEVER leave the fire watch post until relieved by another trained fire watch or the post-work observation period is complete</w:t>
      </w:r>
    </w:p>
    <w:p>
      <w:pPr>
        <w:pStyle w:val="Heading2"/>
      </w:pPr>
      <w:r>
        <w:rPr>
          <w:rFonts w:ascii="Calibri" w:hAnsi="Calibri"/>
          <w:color w:val="1A3A5C"/>
        </w:rPr>
        <w:t>4. Required Equipment</w:t>
      </w:r>
    </w:p>
    <w:p>
      <w:pPr>
        <w:pStyle w:val="ListBullet"/>
        <w:spacing w:after="40"/>
      </w:pPr>
      <w:r>
        <w:rPr>
          <w:rFonts w:ascii="Calibri" w:hAnsi="Calibri"/>
          <w:sz w:val="22"/>
        </w:rPr>
        <w:t>Hot Work Permit form (paper or digital)</w:t>
      </w:r>
    </w:p>
    <w:p>
      <w:pPr>
        <w:pStyle w:val="ListBullet"/>
        <w:spacing w:after="40"/>
      </w:pPr>
      <w:r>
        <w:rPr>
          <w:rFonts w:ascii="Calibri" w:hAnsi="Calibri"/>
          <w:sz w:val="22"/>
        </w:rPr>
        <w:t>Minimum one 20-lb ABC fire extinguisher within 10 feet of hot work location (two recommended)</w:t>
      </w:r>
    </w:p>
    <w:p>
      <w:pPr>
        <w:pStyle w:val="ListBullet"/>
        <w:spacing w:after="40"/>
      </w:pPr>
      <w:r>
        <w:rPr>
          <w:rFonts w:ascii="Calibri" w:hAnsi="Calibri"/>
          <w:sz w:val="22"/>
        </w:rPr>
        <w:t>Fire-resistant blankets/curtains for shielding combustible materials and controlling sparks</w:t>
      </w:r>
    </w:p>
    <w:p>
      <w:pPr>
        <w:pStyle w:val="ListBullet"/>
        <w:spacing w:after="40"/>
      </w:pPr>
      <w:r>
        <w:rPr>
          <w:rFonts w:ascii="Calibri" w:hAnsi="Calibri"/>
          <w:sz w:val="22"/>
        </w:rPr>
        <w:t>PPE for operator: welding helmet with appropriate shade lens, fire-resistant clothing, welding gloves, safety boots, safety glasses under helmet</w:t>
      </w:r>
    </w:p>
    <w:p>
      <w:pPr>
        <w:pStyle w:val="ListBullet"/>
        <w:spacing w:after="40"/>
      </w:pPr>
      <w:r>
        <w:rPr>
          <w:rFonts w:ascii="Calibri" w:hAnsi="Calibri"/>
          <w:sz w:val="22"/>
        </w:rPr>
        <w:t>PPE for fire watch: safety glasses with side shields (or tinted safety glasses), fire-resistant clothing, safety boots</w:t>
      </w:r>
    </w:p>
    <w:p>
      <w:pPr>
        <w:pStyle w:val="ListBullet"/>
        <w:spacing w:after="40"/>
      </w:pPr>
      <w:r>
        <w:rPr>
          <w:rFonts w:ascii="Calibri" w:hAnsi="Calibri"/>
          <w:sz w:val="22"/>
        </w:rPr>
        <w:t>Ventilation equipment (fans, flex duct) for enclosed or poorly ventilated areas</w:t>
      </w:r>
    </w:p>
    <w:p>
      <w:pPr>
        <w:pStyle w:val="ListBullet"/>
        <w:spacing w:after="40"/>
      </w:pPr>
      <w:r>
        <w:rPr>
          <w:rFonts w:ascii="Calibri" w:hAnsi="Calibri"/>
          <w:sz w:val="22"/>
        </w:rPr>
        <w:t>Gas monitor (if working near confined spaces, fuel storage, or areas with potential flammable atmospheres)</w:t>
      </w:r>
    </w:p>
    <w:p>
      <w:pPr>
        <w:pStyle w:val="ListBullet"/>
        <w:spacing w:after="40"/>
      </w:pPr>
      <w:r>
        <w:rPr>
          <w:rFonts w:ascii="Calibri" w:hAnsi="Calibri"/>
          <w:sz w:val="22"/>
        </w:rPr>
        <w:t>Communication device (radio or phone) for fire watch to summon help if needed</w:t>
      </w:r>
    </w:p>
    <w:p>
      <w:pPr>
        <w:pStyle w:val="Heading2"/>
      </w:pPr>
      <w:r>
        <w:rPr>
          <w:rFonts w:ascii="Calibri" w:hAnsi="Calibri"/>
          <w:color w:val="1A3A5C"/>
        </w:rPr>
        <w:t>5. Safety Precautions</w:t>
      </w:r>
    </w:p>
    <w:p>
      <w:pPr>
        <w:pStyle w:val="ListBullet"/>
        <w:spacing w:after="40"/>
      </w:pPr>
      <w:r>
        <w:rPr>
          <w:rFonts w:ascii="Calibri" w:hAnsi="Calibri"/>
          <w:sz w:val="22"/>
        </w:rPr>
        <w:t>Hot work is PROHIBITED within 35 feet of flammable liquids, gases, or combustible dust accumulations without specific additional precautions and management authorization</w:t>
      </w:r>
    </w:p>
    <w:p>
      <w:pPr>
        <w:pStyle w:val="ListBullet"/>
        <w:spacing w:after="40"/>
      </w:pPr>
      <w:r>
        <w:rPr>
          <w:rFonts w:ascii="Calibri" w:hAnsi="Calibri"/>
          <w:sz w:val="22"/>
        </w:rPr>
        <w:t>All combustible materials within 35 feet of the hot work location must be removed, covered with fire-resistant blankets, or wetted down</w:t>
      </w:r>
    </w:p>
    <w:p>
      <w:pPr>
        <w:pStyle w:val="ListBullet"/>
        <w:spacing w:after="40"/>
      </w:pPr>
      <w:r>
        <w:rPr>
          <w:rFonts w:ascii="Calibri" w:hAnsi="Calibri"/>
          <w:sz w:val="22"/>
        </w:rPr>
        <w:t>Floors must be swept clean of combustible debris — sawdust, wood shavings, paper, insulation scraps</w:t>
      </w:r>
    </w:p>
    <w:p>
      <w:pPr>
        <w:pStyle w:val="ListBullet"/>
        <w:spacing w:after="40"/>
      </w:pPr>
      <w:r>
        <w:rPr>
          <w:rFonts w:ascii="Calibri" w:hAnsi="Calibri"/>
          <w:sz w:val="22"/>
        </w:rPr>
        <w:t>Wall and floor openings within 35 feet must be covered to prevent sparks from falling to lower levels</w:t>
      </w:r>
    </w:p>
    <w:p>
      <w:pPr>
        <w:pStyle w:val="ListBullet"/>
        <w:spacing w:after="40"/>
      </w:pPr>
      <w:r>
        <w:rPr>
          <w:rFonts w:ascii="Calibri" w:hAnsi="Calibri"/>
          <w:sz w:val="22"/>
        </w:rPr>
        <w:t>Sprinkler systems and fire detection systems in the hot work area must NOT be impaired — if impairment is required, notify the fire alarm monitoring company and implement additional fire watch</w:t>
      </w:r>
    </w:p>
    <w:p>
      <w:pPr>
        <w:pStyle w:val="ListBullet"/>
        <w:spacing w:after="40"/>
      </w:pPr>
      <w:r>
        <w:rPr>
          <w:rFonts w:ascii="Calibri" w:hAnsi="Calibri"/>
          <w:sz w:val="22"/>
        </w:rPr>
        <w:t>Hot work in confined spaces requires separate Confined Space Entry Permit (see SOP-CON-004)</w:t>
      </w:r>
    </w:p>
    <w:p>
      <w:pPr>
        <w:pStyle w:val="Heading2"/>
      </w:pPr>
      <w:r>
        <w:rPr>
          <w:rFonts w:ascii="Calibri" w:hAnsi="Calibri"/>
          <w:color w:val="1A3A5C"/>
        </w:rPr>
        <w:t>6. Procedure</w:t>
      </w:r>
    </w:p>
    <w:p>
      <w:pPr>
        <w:spacing w:after="40"/>
      </w:pPr>
      <w:r>
        <w:rPr>
          <w:rFonts w:ascii="Calibri" w:hAnsi="Calibri"/>
          <w:b/>
          <w:i w:val="0"/>
          <w:sz w:val="22"/>
        </w:rPr>
        <w:t>Step 1: Pre-Hot-Work Hazard Assessment</w:t>
      </w:r>
    </w:p>
    <w:p>
      <w:pPr>
        <w:pStyle w:val="ListNumber"/>
        <w:spacing w:after="60"/>
      </w:pPr>
      <w:r>
        <w:rPr>
          <w:rFonts w:ascii="Calibri" w:hAnsi="Calibri"/>
          <w:sz w:val="22"/>
        </w:rPr>
        <w:t>The Permit Issuer conducts a physical inspection of the proposed hot work location and surrounding area (35-foot radius in all directions, including above and below)</w:t>
      </w:r>
    </w:p>
    <w:p>
      <w:pPr>
        <w:pStyle w:val="ListNumber"/>
        <w:spacing w:after="60"/>
      </w:pPr>
      <w:r>
        <w:rPr>
          <w:rFonts w:ascii="Calibri" w:hAnsi="Calibri"/>
          <w:sz w:val="22"/>
        </w:rPr>
        <w:t>Identify all combustible materials within the 35-foot radius: wood, paper, plastic, insulation, flammable liquids/gases, dust accumulation, roofing materials, stored materials</w:t>
      </w:r>
    </w:p>
    <w:p>
      <w:pPr>
        <w:pStyle w:val="ListNumber"/>
        <w:spacing w:after="60"/>
      </w:pPr>
      <w:r>
        <w:rPr>
          <w:rFonts w:ascii="Calibri" w:hAnsi="Calibri"/>
          <w:sz w:val="22"/>
        </w:rPr>
        <w:t>Determine if combustibles can be removed. If not, document specific shielding measures (fire blankets, welding curtains, wetting)</w:t>
      </w:r>
    </w:p>
    <w:p>
      <w:pPr>
        <w:pStyle w:val="ListNumber"/>
        <w:spacing w:after="60"/>
      </w:pPr>
      <w:r>
        <w:rPr>
          <w:rFonts w:ascii="Calibri" w:hAnsi="Calibri"/>
          <w:sz w:val="22"/>
        </w:rPr>
        <w:t>Check for wall/floor penetrations, pipe chases, and ductwork that could allow sparks or heat to travel to concealed spaces</w:t>
      </w:r>
    </w:p>
    <w:p>
      <w:pPr>
        <w:pStyle w:val="ListNumber"/>
        <w:spacing w:after="60"/>
      </w:pPr>
      <w:r>
        <w:rPr>
          <w:rFonts w:ascii="Calibri" w:hAnsi="Calibri"/>
          <w:sz w:val="22"/>
        </w:rPr>
        <w:t>Verify ventilation is adequate — if working in enclosed areas, set up mechanical ventilation (minimum 2,000 CFM recommended)</w:t>
      </w:r>
    </w:p>
    <w:p>
      <w:pPr>
        <w:pStyle w:val="ListNumber"/>
        <w:spacing w:after="60"/>
      </w:pPr>
      <w:r>
        <w:rPr>
          <w:rFonts w:ascii="Calibri" w:hAnsi="Calibri"/>
          <w:sz w:val="22"/>
        </w:rPr>
        <w:t>Confirm fire suppression systems are operational in the area (sprinklers, standpipes). If impaired, document and implement compensating measures</w:t>
      </w:r>
    </w:p>
    <w:p>
      <w:pPr>
        <w:pStyle w:val="ListNumber"/>
        <w:spacing w:after="60"/>
      </w:pPr>
      <w:r>
        <w:rPr>
          <w:rFonts w:ascii="Calibri" w:hAnsi="Calibri"/>
          <w:sz w:val="22"/>
        </w:rPr>
        <w:t>Verify gas monitor readings if working near fuel storage, confined spaces, or areas where flammable vapors may accumulate (LEL must be 0%)</w:t>
      </w:r>
    </w:p>
    <w:p>
      <w:pPr>
        <w:spacing w:after="40"/>
      </w:pPr>
      <w:r>
        <w:rPr>
          <w:rFonts w:ascii="Calibri" w:hAnsi="Calibri"/>
          <w:b/>
          <w:i w:val="0"/>
          <w:sz w:val="22"/>
        </w:rPr>
        <w:t>Step 2: Permit Form Completion</w:t>
      </w:r>
    </w:p>
    <w:p>
      <w:pPr>
        <w:pStyle w:val="ListNumber"/>
        <w:spacing w:after="60"/>
      </w:pPr>
      <w:r>
        <w:rPr>
          <w:rFonts w:ascii="Calibri" w:hAnsi="Calibri"/>
          <w:sz w:val="22"/>
        </w:rPr>
        <w:t>Record the following on the Hot Work Permit form: date, start time, expected end time, specific location (floor, room, grid reference), type of hot work (welding, cutting, grinding, etc.), description of work to be performed</w:t>
      </w:r>
    </w:p>
    <w:p>
      <w:pPr>
        <w:pStyle w:val="ListNumber"/>
        <w:spacing w:after="60"/>
      </w:pPr>
      <w:r>
        <w:rPr>
          <w:rFonts w:ascii="Calibri" w:hAnsi="Calibri"/>
          <w:sz w:val="22"/>
        </w:rPr>
        <w:t>List all precautions implemented: combustibles removed/covered, fire watch assigned, extinguishers placed, ventilation set up, area below checked and protected</w:t>
      </w:r>
    </w:p>
    <w:p>
      <w:pPr>
        <w:pStyle w:val="ListNumber"/>
        <w:spacing w:after="60"/>
      </w:pPr>
      <w:r>
        <w:rPr>
          <w:rFonts w:ascii="Calibri" w:hAnsi="Calibri"/>
          <w:sz w:val="22"/>
        </w:rPr>
        <w:t>Record the names of the hot work operator and fire watch person</w:t>
      </w:r>
    </w:p>
    <w:p>
      <w:pPr>
        <w:pStyle w:val="ListNumber"/>
        <w:spacing w:after="60"/>
      </w:pPr>
      <w:r>
        <w:rPr>
          <w:rFonts w:ascii="Calibri" w:hAnsi="Calibri"/>
          <w:sz w:val="22"/>
        </w:rPr>
        <w:t>The Permit Issuer signs the permit — this authorizes the work to begin</w:t>
      </w:r>
    </w:p>
    <w:p>
      <w:pPr>
        <w:pStyle w:val="ListNumber"/>
        <w:spacing w:after="60"/>
      </w:pPr>
      <w:r>
        <w:rPr>
          <w:rFonts w:ascii="Calibri" w:hAnsi="Calibri"/>
          <w:sz w:val="22"/>
        </w:rPr>
        <w:t>The permit is valid for one shift only (maximum 12 hours). A new permit is required for each shift.</w:t>
      </w:r>
    </w:p>
    <w:p>
      <w:pPr>
        <w:pStyle w:val="ListNumber"/>
        <w:spacing w:after="60"/>
      </w:pPr>
      <w:r>
        <w:rPr>
          <w:rFonts w:ascii="Calibri" w:hAnsi="Calibri"/>
          <w:sz w:val="22"/>
        </w:rPr>
        <w:t>Post the permit at the hot work location so it is visible to anyone entering the area</w:t>
      </w:r>
    </w:p>
    <w:p>
      <w:pPr>
        <w:spacing w:after="40"/>
      </w:pPr>
      <w:r>
        <w:rPr>
          <w:rFonts w:ascii="Calibri" w:hAnsi="Calibri"/>
          <w:b/>
          <w:i w:val="0"/>
          <w:sz w:val="22"/>
        </w:rPr>
        <w:t>Step 3: Hot Work Execution</w:t>
      </w:r>
    </w:p>
    <w:p>
      <w:pPr>
        <w:pStyle w:val="ListNumber"/>
        <w:spacing w:after="60"/>
      </w:pPr>
      <w:r>
        <w:rPr>
          <w:rFonts w:ascii="Calibri" w:hAnsi="Calibri"/>
          <w:sz w:val="22"/>
        </w:rPr>
        <w:t>Operator inspects all equipment before starting: welding machine leads and ground clamp, gas hoses and regulators (no leaks — use soapy water test), grinder guard and disc condition</w:t>
      </w:r>
    </w:p>
    <w:p>
      <w:pPr>
        <w:pStyle w:val="ListNumber"/>
        <w:spacing w:after="60"/>
      </w:pPr>
      <w:r>
        <w:rPr>
          <w:rFonts w:ascii="Calibri" w:hAnsi="Calibri"/>
          <w:sz w:val="22"/>
        </w:rPr>
        <w:t>Fire watch takes position with clear line of sight to the hot work area and access to fire extinguisher(s)</w:t>
      </w:r>
    </w:p>
    <w:p>
      <w:pPr>
        <w:pStyle w:val="ListNumber"/>
        <w:spacing w:after="60"/>
      </w:pPr>
      <w:r>
        <w:rPr>
          <w:rFonts w:ascii="Calibri" w:hAnsi="Calibri"/>
          <w:sz w:val="22"/>
        </w:rPr>
        <w:t>Operator begins work. Fire watch monitors continuously for sparks, smoldering, smoke, and heat transmission to adjacent materials</w:t>
      </w:r>
    </w:p>
    <w:p>
      <w:pPr>
        <w:pStyle w:val="ListNumber"/>
        <w:spacing w:after="60"/>
      </w:pPr>
      <w:r>
        <w:rPr>
          <w:rFonts w:ascii="Calibri" w:hAnsi="Calibri"/>
          <w:sz w:val="22"/>
        </w:rPr>
        <w:t>If sparks are traveling beyond the controlled area, STOP WORK. Extend shielding or relocate combustibles before resuming</w:t>
      </w:r>
    </w:p>
    <w:p>
      <w:pPr>
        <w:pStyle w:val="ListNumber"/>
        <w:spacing w:after="60"/>
      </w:pPr>
      <w:r>
        <w:rPr>
          <w:rFonts w:ascii="Calibri" w:hAnsi="Calibri"/>
          <w:sz w:val="22"/>
        </w:rPr>
        <w:t>If the fire watch must leave for any reason, hot work STOPS until a qualified replacement is in position</w:t>
      </w:r>
    </w:p>
    <w:p>
      <w:pPr>
        <w:pStyle w:val="ListNumber"/>
        <w:spacing w:after="60"/>
      </w:pPr>
      <w:r>
        <w:rPr>
          <w:rFonts w:ascii="Calibri" w:hAnsi="Calibri"/>
          <w:sz w:val="22"/>
        </w:rPr>
        <w:t>At completion of hot work, operator shuts down equipment, secures gas cylinders (close valves, bleed lines, replace caps), and disconnects welding machine</w:t>
      </w:r>
    </w:p>
    <w:p>
      <w:pPr>
        <w:spacing w:after="40"/>
      </w:pPr>
      <w:r>
        <w:rPr>
          <w:rFonts w:ascii="Calibri" w:hAnsi="Calibri"/>
          <w:b/>
          <w:i w:val="0"/>
          <w:sz w:val="22"/>
        </w:rPr>
        <w:t>Step 4: Post-Work Fire Watch (Minimum 60 Minutes)</w:t>
      </w:r>
    </w:p>
    <w:p>
      <w:pPr>
        <w:pStyle w:val="ListNumber"/>
        <w:spacing w:after="60"/>
      </w:pPr>
      <w:r>
        <w:rPr>
          <w:rFonts w:ascii="Calibri" w:hAnsi="Calibri"/>
          <w:sz w:val="22"/>
        </w:rPr>
        <w:t>Fire watch remains at the hot work location for a MINIMUM of 60 minutes after the last spark, flame, or heat-producing activity</w:t>
      </w:r>
    </w:p>
    <w:p>
      <w:pPr>
        <w:pStyle w:val="ListNumber"/>
        <w:spacing w:after="60"/>
      </w:pPr>
      <w:r>
        <w:rPr>
          <w:rFonts w:ascii="Calibri" w:hAnsi="Calibri"/>
          <w:sz w:val="22"/>
        </w:rPr>
        <w:t>During the fire watch period, monitor for: smoldering materials, smoke, unusual heat, hot spots on walls/floors/ceilings</w:t>
      </w:r>
    </w:p>
    <w:p>
      <w:pPr>
        <w:pStyle w:val="ListNumber"/>
        <w:spacing w:after="60"/>
      </w:pPr>
      <w:r>
        <w:rPr>
          <w:rFonts w:ascii="Calibri" w:hAnsi="Calibri"/>
          <w:sz w:val="22"/>
        </w:rPr>
        <w:t>Check adjacent areas, floors below, and concealed spaces (pipe chases, ceiling cavities) for heat transmission</w:t>
      </w:r>
    </w:p>
    <w:p>
      <w:pPr>
        <w:pStyle w:val="ListNumber"/>
        <w:spacing w:after="60"/>
      </w:pPr>
      <w:r>
        <w:rPr>
          <w:rFonts w:ascii="Calibri" w:hAnsi="Calibri"/>
          <w:sz w:val="22"/>
        </w:rPr>
        <w:t>After 60 minutes with no signs of fire, the fire watch may end. Record the end time on the permit.</w:t>
      </w:r>
    </w:p>
    <w:p>
      <w:pPr>
        <w:pStyle w:val="ListNumber"/>
        <w:spacing w:after="60"/>
      </w:pPr>
      <w:r>
        <w:rPr>
          <w:rFonts w:ascii="Calibri" w:hAnsi="Calibri"/>
          <w:sz w:val="22"/>
        </w:rPr>
        <w:t>In high-risk environments (buildings with combustible construction, areas with significant fire loading), extend fire watch to 120 minutes or as directed by the Safety Officer</w:t>
      </w:r>
    </w:p>
    <w:p>
      <w:pPr>
        <w:spacing w:after="40"/>
      </w:pPr>
      <w:r>
        <w:rPr>
          <w:rFonts w:ascii="Calibri" w:hAnsi="Calibri"/>
          <w:b/>
          <w:i w:val="0"/>
          <w:sz w:val="22"/>
        </w:rPr>
        <w:t>Step 5: Permit Closeout &amp; Documentation</w:t>
      </w:r>
    </w:p>
    <w:p>
      <w:pPr>
        <w:pStyle w:val="ListNumber"/>
        <w:spacing w:after="60"/>
      </w:pPr>
      <w:r>
        <w:rPr>
          <w:rFonts w:ascii="Calibri" w:hAnsi="Calibri"/>
          <w:sz w:val="22"/>
        </w:rPr>
        <w:t>Fire watch signs the permit confirming the post-work observation period was completed with no fire incidents</w:t>
      </w:r>
    </w:p>
    <w:p>
      <w:pPr>
        <w:pStyle w:val="ListNumber"/>
        <w:spacing w:after="60"/>
      </w:pPr>
      <w:r>
        <w:rPr>
          <w:rFonts w:ascii="Calibri" w:hAnsi="Calibri"/>
          <w:sz w:val="22"/>
        </w:rPr>
        <w:t>Permit Issuer reviews and signs the completed permit</w:t>
      </w:r>
    </w:p>
    <w:p>
      <w:pPr>
        <w:pStyle w:val="ListNumber"/>
        <w:spacing w:after="60"/>
      </w:pPr>
      <w:r>
        <w:rPr>
          <w:rFonts w:ascii="Calibri" w:hAnsi="Calibri"/>
          <w:sz w:val="22"/>
        </w:rPr>
        <w:t>Filed in the project safety binder and uploaded to the document management system</w:t>
      </w:r>
    </w:p>
    <w:p>
      <w:pPr>
        <w:pStyle w:val="ListNumber"/>
        <w:spacing w:after="60"/>
      </w:pPr>
      <w:r>
        <w:rPr>
          <w:rFonts w:ascii="Calibri" w:hAnsi="Calibri"/>
          <w:sz w:val="22"/>
        </w:rPr>
        <w:t>Retain hot work permits for the duration of the project plus the warranty period (minimum 1 year after project completion)</w:t>
      </w:r>
    </w:p>
    <w:p>
      <w:pPr>
        <w:pStyle w:val="Heading2"/>
      </w:pPr>
      <w:r>
        <w:rPr>
          <w:rFonts w:ascii="Calibri" w:hAnsi="Calibri"/>
          <w:color w:val="1A3A5C"/>
        </w:rPr>
        <w:t>7. Quality Checkpoints</w:t>
      </w:r>
    </w:p>
    <w:p>
      <w:pPr>
        <w:pStyle w:val="ListBullet"/>
        <w:spacing w:after="40"/>
      </w:pPr>
      <w:r>
        <w:rPr>
          <w:rFonts w:ascii="Calibri" w:hAnsi="Calibri"/>
          <w:sz w:val="22"/>
        </w:rPr>
        <w:t>Permit issued BEFORE any hot work begins (no retroactive permits)</w:t>
      </w:r>
    </w:p>
    <w:p>
      <w:pPr>
        <w:pStyle w:val="ListBullet"/>
        <w:spacing w:after="40"/>
      </w:pPr>
      <w:r>
        <w:rPr>
          <w:rFonts w:ascii="Calibri" w:hAnsi="Calibri"/>
          <w:sz w:val="22"/>
        </w:rPr>
        <w:t>35-foot combustible clearance verified and documented</w:t>
      </w:r>
    </w:p>
    <w:p>
      <w:pPr>
        <w:pStyle w:val="ListBullet"/>
        <w:spacing w:after="40"/>
      </w:pPr>
      <w:r>
        <w:rPr>
          <w:rFonts w:ascii="Calibri" w:hAnsi="Calibri"/>
          <w:sz w:val="22"/>
        </w:rPr>
        <w:t>Fire extinguisher(s) in place and charged (check gauge)</w:t>
      </w:r>
    </w:p>
    <w:p>
      <w:pPr>
        <w:pStyle w:val="ListBullet"/>
        <w:spacing w:after="40"/>
      </w:pPr>
      <w:r>
        <w:rPr>
          <w:rFonts w:ascii="Calibri" w:hAnsi="Calibri"/>
          <w:sz w:val="22"/>
        </w:rPr>
        <w:t>Fire watch person identified, trained, and in position before work starts</w:t>
      </w:r>
    </w:p>
    <w:p>
      <w:pPr>
        <w:pStyle w:val="ListBullet"/>
        <w:spacing w:after="40"/>
      </w:pPr>
      <w:r>
        <w:rPr>
          <w:rFonts w:ascii="Calibri" w:hAnsi="Calibri"/>
          <w:sz w:val="22"/>
        </w:rPr>
        <w:t>Post-work fire watch completed for full 60 minutes minimum</w:t>
      </w:r>
    </w:p>
    <w:p>
      <w:pPr>
        <w:pStyle w:val="ListBullet"/>
        <w:spacing w:after="40"/>
      </w:pPr>
      <w:r>
        <w:rPr>
          <w:rFonts w:ascii="Calibri" w:hAnsi="Calibri"/>
          <w:sz w:val="22"/>
        </w:rPr>
        <w:t>Permit signed off by operator, fire watch, and permit issuer at closeout</w:t>
      </w:r>
    </w:p>
    <w:p>
      <w:pPr>
        <w:pStyle w:val="ListBullet"/>
        <w:spacing w:after="40"/>
      </w:pPr>
      <w:r>
        <w:rPr>
          <w:rFonts w:ascii="Calibri" w:hAnsi="Calibri"/>
          <w:sz w:val="22"/>
        </w:rPr>
        <w:t>Permit filed in project safety records within 24 hours</w:t>
      </w:r>
    </w:p>
    <w:p>
      <w:pPr>
        <w:pStyle w:val="Heading2"/>
      </w:pPr>
      <w:r>
        <w:rPr>
          <w:rFonts w:ascii="Calibri" w:hAnsi="Calibri"/>
          <w:color w:val="1A3A5C"/>
        </w:rPr>
        <w:t>8. Troubleshooting</w:t>
      </w:r>
    </w:p>
    <w:p>
      <w:pPr>
        <w:spacing w:after="40"/>
      </w:pPr>
      <w:r>
        <w:rPr>
          <w:rFonts w:ascii="Calibri" w:hAnsi="Calibri"/>
          <w:b/>
          <w:i w:val="0"/>
          <w:sz w:val="22"/>
        </w:rPr>
        <w:t>Fire detected during or after hot work:</w:t>
      </w:r>
    </w:p>
    <w:p>
      <w:pPr>
        <w:pStyle w:val="ListBullet"/>
        <w:spacing w:after="40"/>
      </w:pPr>
      <w:r>
        <w:rPr>
          <w:rFonts w:ascii="Calibri" w:hAnsi="Calibri"/>
          <w:sz w:val="22"/>
        </w:rPr>
        <w:t>Activate fire alarm. Attempt to extinguish only if safe (small, contained fire). Evacuate if fire grows beyond extinguisher capacity. Call 911 / emergency services. Notify Superintendent and Safety Officer immediately.</w:t>
      </w:r>
    </w:p>
    <w:p>
      <w:pPr>
        <w:spacing w:after="40"/>
      </w:pPr>
      <w:r>
        <w:rPr>
          <w:rFonts w:ascii="Calibri" w:hAnsi="Calibri"/>
          <w:b/>
          <w:i w:val="0"/>
          <w:sz w:val="22"/>
        </w:rPr>
        <w:t>Combustibles cannot be removed from 35-foot radius:</w:t>
      </w:r>
    </w:p>
    <w:p>
      <w:pPr>
        <w:pStyle w:val="ListBullet"/>
        <w:spacing w:after="40"/>
      </w:pPr>
      <w:r>
        <w:rPr>
          <w:rFonts w:ascii="Calibri" w:hAnsi="Calibri"/>
          <w:sz w:val="22"/>
        </w:rPr>
        <w:t>Shield with fire-resistant blankets. Wet down non-damageable combustibles. Assign additional fire watch to monitor shielded areas. Increase post-work fire watch to 120 minutes. Document on permit.</w:t>
      </w:r>
    </w:p>
    <w:p>
      <w:pPr>
        <w:spacing w:after="40"/>
      </w:pPr>
      <w:r>
        <w:rPr>
          <w:rFonts w:ascii="Calibri" w:hAnsi="Calibri"/>
          <w:b/>
          <w:i w:val="0"/>
          <w:sz w:val="22"/>
        </w:rPr>
        <w:t>Permit Issuer unavailable:</w:t>
      </w:r>
    </w:p>
    <w:p>
      <w:pPr>
        <w:pStyle w:val="ListBullet"/>
        <w:spacing w:after="40"/>
      </w:pPr>
      <w:r>
        <w:rPr>
          <w:rFonts w:ascii="Calibri" w:hAnsi="Calibri"/>
          <w:sz w:val="22"/>
        </w:rPr>
        <w:t>Hot work does NOT proceed without an authorized permit. Escalate to the Project Manager or Safety Officer to arrange permit issuance. No exceptions.</w:t>
      </w:r>
    </w:p>
    <w:p>
      <w:pPr>
        <w:pStyle w:val="Heading2"/>
      </w:pPr>
      <w:r>
        <w:rPr>
          <w:rFonts w:ascii="Calibri" w:hAnsi="Calibri"/>
          <w:color w:val="1A3A5C"/>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Version</w:t>
            </w:r>
          </w:p>
        </w:tc>
        <w:tc>
          <w:tcPr>
            <w:tcW w:type="dxa" w:w="2160"/>
          </w:tcPr>
          <w:p>
            <w:r>
              <w:rPr>
                <w:rFonts w:ascii="Calibri" w:hAnsi="Calibri"/>
                <w:b/>
                <w:sz w:val="20"/>
              </w:rPr>
              <w:t>Date</w:t>
            </w:r>
          </w:p>
        </w:tc>
        <w:tc>
          <w:tcPr>
            <w:tcW w:type="dxa" w:w="2160"/>
          </w:tcPr>
          <w:p>
            <w:r>
              <w:rPr>
                <w:rFonts w:ascii="Calibri" w:hAnsi="Calibri"/>
                <w:b/>
                <w:sz w:val="20"/>
              </w:rPr>
              <w:t>Author</w:t>
            </w:r>
          </w:p>
        </w:tc>
        <w:tc>
          <w:tcPr>
            <w:tcW w:type="dxa" w:w="2160"/>
          </w:tcPr>
          <w:p>
            <w:r>
              <w:rPr>
                <w:rFonts w:ascii="Calibri" w:hAnsi="Calibri"/>
                <w:b/>
                <w:sz w:val="20"/>
              </w:rPr>
              <w:t>Changes</w:t>
            </w:r>
          </w:p>
        </w:tc>
      </w:tr>
      <w:tr>
        <w:tc>
          <w:tcPr>
            <w:tcW w:type="dxa" w:w="2160"/>
          </w:tcPr>
          <w:p>
            <w:r>
              <w:t>1.0</w:t>
            </w:r>
          </w:p>
        </w:tc>
        <w:tc>
          <w:tcPr>
            <w:tcW w:type="dxa" w:w="2160"/>
          </w:tcPr>
          <w:p>
            <w:r>
              <w:t>[DATE]</w:t>
            </w:r>
          </w:p>
        </w:tc>
        <w:tc>
          <w:tcPr>
            <w:tcW w:type="dxa" w:w="2160"/>
          </w:tcPr>
          <w:p>
            <w:r>
              <w:t>[AUTHOR]</w:t>
            </w:r>
          </w:p>
        </w:tc>
        <w:tc>
          <w:tcPr>
            <w:tcW w:type="dxa" w:w="2160"/>
          </w:tcPr>
          <w:p>
            <w:r>
              <w:t>Initial release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rPr>
          <w:rFonts w:ascii="Calibri" w:hAnsi="Calibri"/>
          <w:color w:val="1A3A5C"/>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Role</w:t>
            </w:r>
          </w:p>
        </w:tc>
        <w:tc>
          <w:tcPr>
            <w:tcW w:type="dxa" w:w="2160"/>
          </w:tcPr>
          <w:p>
            <w:r>
              <w:rPr>
                <w:rFonts w:ascii="Calibri" w:hAnsi="Calibri"/>
                <w:b/>
                <w:sz w:val="20"/>
              </w:rPr>
              <w:t>Name</w:t>
            </w:r>
          </w:p>
        </w:tc>
        <w:tc>
          <w:tcPr>
            <w:tcW w:type="dxa" w:w="2160"/>
          </w:tcPr>
          <w:p>
            <w:r>
              <w:rPr>
                <w:rFonts w:ascii="Calibri" w:hAnsi="Calibri"/>
                <w:b/>
                <w:sz w:val="20"/>
              </w:rPr>
              <w:t>Signature</w:t>
            </w:r>
          </w:p>
        </w:tc>
        <w:tc>
          <w:tcPr>
            <w:tcW w:type="dxa" w:w="2160"/>
          </w:tcPr>
          <w:p>
            <w:r>
              <w:rPr>
                <w:rFonts w:ascii="Calibri" w:hAnsi="Calibri"/>
                <w:b/>
                <w:sz w:val="20"/>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p>
      <w:r>
        <w:br w:type="page"/>
      </w:r>
    </w:p>
    <w:p>
      <w:pPr>
        <w:pStyle w:val="Heading1"/>
      </w:pPr>
      <w:r>
        <w:rPr>
          <w:rFonts w:ascii="Calibri" w:hAnsi="Calibri"/>
          <w:color w:val="1A3A5C"/>
        </w:rPr>
        <w:t>SOP-CON-003: Excavation &amp; Trenching Safety</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Document Number</w:t>
            </w:r>
          </w:p>
        </w:tc>
        <w:tc>
          <w:tcPr>
            <w:tcW w:type="dxa" w:w="4320"/>
          </w:tcPr>
          <w:p>
            <w:r>
              <w:rPr>
                <w:rFonts w:ascii="Calibri" w:hAnsi="Calibri"/>
                <w:sz w:val="20"/>
              </w:rPr>
              <w:t>SOP-CON-003</w:t>
            </w:r>
          </w:p>
        </w:tc>
      </w:tr>
      <w:tr>
        <w:tc>
          <w:tcPr>
            <w:tcW w:type="dxa" w:w="4320"/>
          </w:tcPr>
          <w:p>
            <w:r>
              <w:rPr>
                <w:rFonts w:ascii="Calibri" w:hAnsi="Calibri"/>
                <w:b/>
                <w:sz w:val="20"/>
              </w:rPr>
              <w:t>Title</w:t>
            </w:r>
          </w:p>
        </w:tc>
        <w:tc>
          <w:tcPr>
            <w:tcW w:type="dxa" w:w="4320"/>
          </w:tcPr>
          <w:p>
            <w:r>
              <w:rPr>
                <w:rFonts w:ascii="Calibri" w:hAnsi="Calibri"/>
                <w:sz w:val="20"/>
              </w:rPr>
              <w:t>Excavation &amp; Trenching Safety</w:t>
            </w:r>
          </w:p>
        </w:tc>
      </w:tr>
      <w:tr>
        <w:tc>
          <w:tcPr>
            <w:tcW w:type="dxa" w:w="4320"/>
          </w:tcPr>
          <w:p>
            <w:r>
              <w:rPr>
                <w:rFonts w:ascii="Calibri" w:hAnsi="Calibri"/>
                <w:b/>
                <w:sz w:val="20"/>
              </w:rPr>
              <w:t>Department</w:t>
            </w:r>
          </w:p>
        </w:tc>
        <w:tc>
          <w:tcPr>
            <w:tcW w:type="dxa" w:w="4320"/>
          </w:tcPr>
          <w:p>
            <w:r>
              <w:rPr>
                <w:rFonts w:ascii="Calibri" w:hAnsi="Calibri"/>
                <w:sz w:val="20"/>
              </w:rPr>
              <w:t>Health &amp; Safety / Construction Operations</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Effective Date</w:t>
            </w:r>
          </w:p>
        </w:tc>
        <w:tc>
          <w:tcPr>
            <w:tcW w:type="dxa" w:w="4320"/>
          </w:tcPr>
          <w:p>
            <w:r>
              <w:rPr>
                <w:rFonts w:ascii="Calibri" w:hAnsi="Calibri"/>
                <w:sz w:val="20"/>
              </w:rPr>
              <w:t>[DATE]</w:t>
            </w:r>
          </w:p>
        </w:tc>
      </w:tr>
      <w:tr>
        <w:tc>
          <w:tcPr>
            <w:tcW w:type="dxa" w:w="4320"/>
          </w:tcPr>
          <w:p>
            <w:r>
              <w:rPr>
                <w:rFonts w:ascii="Calibri" w:hAnsi="Calibri"/>
                <w:b/>
                <w:sz w:val="20"/>
              </w:rPr>
              <w:t>Review Date</w:t>
            </w:r>
          </w:p>
        </w:tc>
        <w:tc>
          <w:tcPr>
            <w:tcW w:type="dxa" w:w="4320"/>
          </w:tcPr>
          <w:p>
            <w:r>
              <w:rPr>
                <w:rFonts w:ascii="Calibri" w:hAnsi="Calibri"/>
                <w:sz w:val="20"/>
              </w:rPr>
              <w:t>[DATE + 12 MONTHS]</w:t>
            </w:r>
          </w:p>
        </w:tc>
      </w:tr>
    </w:tbl>
    <w:p>
      <w:pPr>
        <w:spacing w:after="120"/>
      </w:pPr>
      <w:r>
        <w:rPr>
          <w:rFonts w:ascii="Calibri" w:hAnsi="Calibri"/>
          <w:b w:val="0"/>
          <w:i w:val="0"/>
          <w:sz w:val="22"/>
        </w:rPr>
      </w:r>
    </w:p>
    <w:p>
      <w:pPr>
        <w:pStyle w:val="Heading2"/>
      </w:pPr>
      <w:r>
        <w:rPr>
          <w:rFonts w:ascii="Calibri" w:hAnsi="Calibri"/>
          <w:color w:val="1A3A5C"/>
        </w:rPr>
        <w:t>1. Purpose</w:t>
      </w:r>
    </w:p>
    <w:p>
      <w:pPr>
        <w:spacing w:after="120"/>
      </w:pPr>
      <w:r>
        <w:rPr>
          <w:rFonts w:ascii="Calibri" w:hAnsi="Calibri"/>
          <w:b w:val="0"/>
          <w:i w:val="0"/>
          <w:sz w:val="22"/>
        </w:rPr>
        <w:t>To establish a standardized procedure for the safe execution of excavation and trenching operations on [COMPANY NAME] construction projects. Excavation is one of the most hazardous activities in construction — cave-ins, utility strikes, falls into excavations, and atmospheric hazards cause fatalities every year. This procedure ensures that every excavation is properly planned, protected, inspected, and supervised to prevent injury and regulatory non-compliance.</w:t>
      </w:r>
    </w:p>
    <w:p>
      <w:pPr>
        <w:pStyle w:val="Heading2"/>
      </w:pPr>
      <w:r>
        <w:rPr>
          <w:rFonts w:ascii="Calibri" w:hAnsi="Calibri"/>
          <w:color w:val="1A3A5C"/>
        </w:rPr>
        <w:t>2. Scope</w:t>
      </w:r>
    </w:p>
    <w:p>
      <w:pPr>
        <w:spacing w:after="120"/>
      </w:pPr>
      <w:r>
        <w:rPr>
          <w:rFonts w:ascii="Calibri" w:hAnsi="Calibri"/>
          <w:b w:val="0"/>
          <w:i w:val="0"/>
          <w:sz w:val="22"/>
        </w:rPr>
        <w:t>This SOP applies to all excavation and trenching activities on [COMPANY NAME] projects where the depth exceeds 4 feet (1.2 meters) or where hazardous conditions exist at any depth (unstable soil, water accumulation, proximity to structures or traffic). It covers utility locates, soil classification, protective systems, atmospheric monitoring, entry/exit requirements, equipment setback distances, and daily inspection protocols.</w:t>
      </w:r>
    </w:p>
    <w:p>
      <w:pPr>
        <w:pStyle w:val="Heading2"/>
      </w:pPr>
      <w:r>
        <w:rPr>
          <w:rFonts w:ascii="Calibri" w:hAnsi="Calibri"/>
          <w:color w:val="1A3A5C"/>
        </w:rPr>
        <w:t>3. Responsibilities</w:t>
      </w:r>
    </w:p>
    <w:p>
      <w:pPr>
        <w:spacing w:after="40"/>
      </w:pPr>
      <w:r>
        <w:rPr>
          <w:rFonts w:ascii="Calibri" w:hAnsi="Calibri"/>
          <w:b/>
          <w:i w:val="0"/>
          <w:sz w:val="22"/>
        </w:rPr>
        <w:t>Competent Person (designated by Superintendent):</w:t>
      </w:r>
    </w:p>
    <w:p>
      <w:pPr>
        <w:pStyle w:val="ListBullet"/>
        <w:spacing w:after="40"/>
      </w:pPr>
      <w:r>
        <w:rPr>
          <w:rFonts w:ascii="Calibri" w:hAnsi="Calibri"/>
          <w:sz w:val="22"/>
        </w:rPr>
        <w:t>Classify soil type using at least one visual and one manual test</w:t>
      </w:r>
    </w:p>
    <w:p>
      <w:pPr>
        <w:pStyle w:val="ListBullet"/>
        <w:spacing w:after="40"/>
      </w:pPr>
      <w:r>
        <w:rPr>
          <w:rFonts w:ascii="Calibri" w:hAnsi="Calibri"/>
          <w:sz w:val="22"/>
        </w:rPr>
        <w:t>Select and specify protective systems (sloping, benching, shoring, or shielding)</w:t>
      </w:r>
    </w:p>
    <w:p>
      <w:pPr>
        <w:pStyle w:val="ListBullet"/>
        <w:spacing w:after="40"/>
      </w:pPr>
      <w:r>
        <w:rPr>
          <w:rFonts w:ascii="Calibri" w:hAnsi="Calibri"/>
          <w:sz w:val="22"/>
        </w:rPr>
        <w:t>Inspect the excavation daily, before each shift, after rain events, and after any condition changes</w:t>
      </w:r>
    </w:p>
    <w:p>
      <w:pPr>
        <w:pStyle w:val="ListBullet"/>
        <w:spacing w:after="40"/>
      </w:pPr>
      <w:r>
        <w:rPr>
          <w:rFonts w:ascii="Calibri" w:hAnsi="Calibri"/>
          <w:sz w:val="22"/>
        </w:rPr>
        <w:t>Authority to remove workers from the excavation and stop work if unsafe conditions are identified</w:t>
      </w:r>
    </w:p>
    <w:p>
      <w:pPr>
        <w:spacing w:after="40"/>
      </w:pPr>
      <w:r>
        <w:rPr>
          <w:rFonts w:ascii="Calibri" w:hAnsi="Calibri"/>
          <w:b/>
          <w:i w:val="0"/>
          <w:sz w:val="22"/>
        </w:rPr>
        <w:t>Site Superintendent:</w:t>
      </w:r>
    </w:p>
    <w:p>
      <w:pPr>
        <w:pStyle w:val="ListBullet"/>
        <w:spacing w:after="40"/>
      </w:pPr>
      <w:r>
        <w:rPr>
          <w:rFonts w:ascii="Calibri" w:hAnsi="Calibri"/>
          <w:sz w:val="22"/>
        </w:rPr>
        <w:t>Ensure utility locates are completed and valid before any ground disturbance</w:t>
      </w:r>
    </w:p>
    <w:p>
      <w:pPr>
        <w:pStyle w:val="ListBullet"/>
        <w:spacing w:after="40"/>
      </w:pPr>
      <w:r>
        <w:rPr>
          <w:rFonts w:ascii="Calibri" w:hAnsi="Calibri"/>
          <w:sz w:val="22"/>
        </w:rPr>
        <w:t>Designate the Competent Person for each excavation</w:t>
      </w:r>
    </w:p>
    <w:p>
      <w:pPr>
        <w:pStyle w:val="ListBullet"/>
        <w:spacing w:after="40"/>
      </w:pPr>
      <w:r>
        <w:rPr>
          <w:rFonts w:ascii="Calibri" w:hAnsi="Calibri"/>
          <w:sz w:val="22"/>
        </w:rPr>
        <w:t>Ensure all workers entering excavations have received excavation safety training</w:t>
      </w:r>
    </w:p>
    <w:p>
      <w:pPr>
        <w:spacing w:after="40"/>
      </w:pPr>
      <w:r>
        <w:rPr>
          <w:rFonts w:ascii="Calibri" w:hAnsi="Calibri"/>
          <w:b/>
          <w:i w:val="0"/>
          <w:sz w:val="22"/>
        </w:rPr>
        <w:t>Equipment Operators:</w:t>
      </w:r>
    </w:p>
    <w:p>
      <w:pPr>
        <w:pStyle w:val="ListBullet"/>
        <w:spacing w:after="40"/>
      </w:pPr>
      <w:r>
        <w:rPr>
          <w:rFonts w:ascii="Calibri" w:hAnsi="Calibri"/>
          <w:sz w:val="22"/>
        </w:rPr>
        <w:t>Maintain minimum setback distances from excavation edges (equipment weight-dependent)</w:t>
      </w:r>
    </w:p>
    <w:p>
      <w:pPr>
        <w:pStyle w:val="ListBullet"/>
        <w:spacing w:after="40"/>
      </w:pPr>
      <w:r>
        <w:rPr>
          <w:rFonts w:ascii="Calibri" w:hAnsi="Calibri"/>
          <w:sz w:val="22"/>
        </w:rPr>
        <w:t>Communicate with ground crews via hand signals or radio when working near excavations</w:t>
      </w:r>
    </w:p>
    <w:p>
      <w:pPr>
        <w:pStyle w:val="ListBullet"/>
        <w:spacing w:after="40"/>
      </w:pPr>
      <w:r>
        <w:rPr>
          <w:rFonts w:ascii="Calibri" w:hAnsi="Calibri"/>
          <w:sz w:val="22"/>
        </w:rPr>
        <w:t>Never swing loads over workers in excavations</w:t>
      </w:r>
    </w:p>
    <w:p>
      <w:pPr>
        <w:pStyle w:val="Heading2"/>
      </w:pPr>
      <w:r>
        <w:rPr>
          <w:rFonts w:ascii="Calibri" w:hAnsi="Calibri"/>
          <w:color w:val="1A3A5C"/>
        </w:rPr>
        <w:t>4. Required Equipment</w:t>
      </w:r>
    </w:p>
    <w:p>
      <w:pPr>
        <w:pStyle w:val="ListBullet"/>
        <w:spacing w:after="40"/>
      </w:pPr>
      <w:r>
        <w:rPr>
          <w:rFonts w:ascii="Calibri" w:hAnsi="Calibri"/>
          <w:sz w:val="22"/>
        </w:rPr>
        <w:t>Utility locate documentation (ON1Call/811 confirmation ticket number)</w:t>
      </w:r>
    </w:p>
    <w:p>
      <w:pPr>
        <w:pStyle w:val="ListBullet"/>
        <w:spacing w:after="40"/>
      </w:pPr>
      <w:r>
        <w:rPr>
          <w:rFonts w:ascii="Calibri" w:hAnsi="Calibri"/>
          <w:sz w:val="22"/>
        </w:rPr>
        <w:t>Soil testing equipment: pocket penetrometer, torvane, or manual test tools (ribbon test, thumb test)</w:t>
      </w:r>
    </w:p>
    <w:p>
      <w:pPr>
        <w:pStyle w:val="ListBullet"/>
        <w:spacing w:after="40"/>
      </w:pPr>
      <w:r>
        <w:rPr>
          <w:rFonts w:ascii="Calibri" w:hAnsi="Calibri"/>
          <w:sz w:val="22"/>
        </w:rPr>
        <w:t>Protective systems: trench shields/boxes, hydraulic shoring, timber shoring materials, or engineered slope angles</w:t>
      </w:r>
    </w:p>
    <w:p>
      <w:pPr>
        <w:pStyle w:val="ListBullet"/>
        <w:spacing w:after="40"/>
      </w:pPr>
      <w:r>
        <w:rPr>
          <w:rFonts w:ascii="Calibri" w:hAnsi="Calibri"/>
          <w:sz w:val="22"/>
        </w:rPr>
        <w:t>Ladders (extending 3 feet above the top of the excavation, placed within 25 feet of workers)</w:t>
      </w:r>
    </w:p>
    <w:p>
      <w:pPr>
        <w:pStyle w:val="ListBullet"/>
        <w:spacing w:after="40"/>
      </w:pPr>
      <w:r>
        <w:rPr>
          <w:rFonts w:ascii="Calibri" w:hAnsi="Calibri"/>
          <w:sz w:val="22"/>
        </w:rPr>
        <w:t>Barricades and signage (rigid barricading at excavation edges, warning signs)</w:t>
      </w:r>
    </w:p>
    <w:p>
      <w:pPr>
        <w:pStyle w:val="ListBullet"/>
        <w:spacing w:after="40"/>
      </w:pPr>
      <w:r>
        <w:rPr>
          <w:rFonts w:ascii="Calibri" w:hAnsi="Calibri"/>
          <w:sz w:val="22"/>
        </w:rPr>
        <w:t>Gas monitor (4-gas minimum: O2, LEL, H2S, CO) for excavations &gt; 4 feet or where atmospheric hazards may exist</w:t>
      </w:r>
    </w:p>
    <w:p>
      <w:pPr>
        <w:pStyle w:val="ListBullet"/>
        <w:spacing w:after="40"/>
      </w:pPr>
      <w:r>
        <w:rPr>
          <w:rFonts w:ascii="Calibri" w:hAnsi="Calibri"/>
          <w:sz w:val="22"/>
        </w:rPr>
        <w:t>Dewatering equipment (pump, discharge hose) if water accumulation is expected</w:t>
      </w:r>
    </w:p>
    <w:p>
      <w:pPr>
        <w:pStyle w:val="ListBullet"/>
        <w:spacing w:after="40"/>
      </w:pPr>
      <w:r>
        <w:rPr>
          <w:rFonts w:ascii="Calibri" w:hAnsi="Calibri"/>
          <w:sz w:val="22"/>
        </w:rPr>
        <w:t>Spoil pile management equipment (ensure spoil is set back minimum 2 feet from excavation edge)</w:t>
      </w:r>
    </w:p>
    <w:p>
      <w:pPr>
        <w:pStyle w:val="Heading2"/>
      </w:pPr>
      <w:r>
        <w:rPr>
          <w:rFonts w:ascii="Calibri" w:hAnsi="Calibri"/>
          <w:color w:val="1A3A5C"/>
        </w:rPr>
        <w:t>5. Safety Precautions</w:t>
      </w:r>
    </w:p>
    <w:p>
      <w:pPr>
        <w:pStyle w:val="ListBullet"/>
        <w:spacing w:after="40"/>
      </w:pPr>
      <w:r>
        <w:rPr>
          <w:rFonts w:ascii="Calibri" w:hAnsi="Calibri"/>
          <w:sz w:val="22"/>
        </w:rPr>
        <w:t>NO worker shall enter an excavation that has not been inspected and approved by the Competent Person</w:t>
      </w:r>
    </w:p>
    <w:p>
      <w:pPr>
        <w:pStyle w:val="ListBullet"/>
        <w:spacing w:after="40"/>
      </w:pPr>
      <w:r>
        <w:rPr>
          <w:rFonts w:ascii="Calibri" w:hAnsi="Calibri"/>
          <w:sz w:val="22"/>
        </w:rPr>
        <w:t>NO excavation shall begin until utility locates are confirmed valid (typically valid for 30 days — verify local rules)</w:t>
      </w:r>
    </w:p>
    <w:p>
      <w:pPr>
        <w:pStyle w:val="ListBullet"/>
        <w:spacing w:after="40"/>
      </w:pPr>
      <w:r>
        <w:rPr>
          <w:rFonts w:ascii="Calibri" w:hAnsi="Calibri"/>
          <w:sz w:val="22"/>
        </w:rPr>
        <w:t>Spoil piles, materials, and equipment must be set back a minimum of 2 feet (0.6m) from the excavation edge</w:t>
      </w:r>
    </w:p>
    <w:p>
      <w:pPr>
        <w:pStyle w:val="ListBullet"/>
        <w:spacing w:after="40"/>
      </w:pPr>
      <w:r>
        <w:rPr>
          <w:rFonts w:ascii="Calibri" w:hAnsi="Calibri"/>
          <w:sz w:val="22"/>
        </w:rPr>
        <w:t>Workers must NEVER work under loads being lifted by excavation equipment</w:t>
      </w:r>
    </w:p>
    <w:p>
      <w:pPr>
        <w:pStyle w:val="ListBullet"/>
        <w:spacing w:after="40"/>
      </w:pPr>
      <w:r>
        <w:rPr>
          <w:rFonts w:ascii="Calibri" w:hAnsi="Calibri"/>
          <w:sz w:val="22"/>
        </w:rPr>
        <w:t>If atmospheric testing indicates oxygen deficiency (&lt;19.5%), combustible gas (&gt;10% LEL), or toxic gas above PEL — evacuate immediately and treat as a confined space</w:t>
      </w:r>
    </w:p>
    <w:p>
      <w:pPr>
        <w:pStyle w:val="ListBullet"/>
        <w:spacing w:after="40"/>
      </w:pPr>
      <w:r>
        <w:rPr>
          <w:rFonts w:ascii="Calibri" w:hAnsi="Calibri"/>
          <w:sz w:val="22"/>
        </w:rPr>
        <w:t>Excavations must be barricaded with rigid barriers (not caution tape alone) when unattended</w:t>
      </w:r>
    </w:p>
    <w:p>
      <w:pPr>
        <w:pStyle w:val="Heading2"/>
      </w:pPr>
      <w:r>
        <w:rPr>
          <w:rFonts w:ascii="Calibri" w:hAnsi="Calibri"/>
          <w:color w:val="1A3A5C"/>
        </w:rPr>
        <w:t>6. Procedure</w:t>
      </w:r>
    </w:p>
    <w:p>
      <w:pPr>
        <w:spacing w:after="40"/>
      </w:pPr>
      <w:r>
        <w:rPr>
          <w:rFonts w:ascii="Calibri" w:hAnsi="Calibri"/>
          <w:b/>
          <w:i w:val="0"/>
          <w:sz w:val="22"/>
        </w:rPr>
        <w:t>Step 1: Utility Locates (Call Before You Dig)</w:t>
      </w:r>
    </w:p>
    <w:p>
      <w:pPr>
        <w:pStyle w:val="ListNumber"/>
        <w:spacing w:after="60"/>
      </w:pPr>
      <w:r>
        <w:rPr>
          <w:rFonts w:ascii="Calibri" w:hAnsi="Calibri"/>
          <w:sz w:val="22"/>
        </w:rPr>
        <w:t>Submit a locate request to ON1Call (Ontario) / 811 (US) minimum 5 business days before planned excavation start date</w:t>
      </w:r>
    </w:p>
    <w:p>
      <w:pPr>
        <w:pStyle w:val="ListNumber"/>
        <w:spacing w:after="60"/>
      </w:pPr>
      <w:r>
        <w:rPr>
          <w:rFonts w:ascii="Calibri" w:hAnsi="Calibri"/>
          <w:sz w:val="22"/>
        </w:rPr>
        <w:t>Record the locate request confirmation number and expected completion date</w:t>
      </w:r>
    </w:p>
    <w:p>
      <w:pPr>
        <w:pStyle w:val="ListNumber"/>
        <w:spacing w:after="60"/>
      </w:pPr>
      <w:r>
        <w:rPr>
          <w:rFonts w:ascii="Calibri" w:hAnsi="Calibri"/>
          <w:sz w:val="22"/>
        </w:rPr>
        <w:t>Verify that all utilities within the work area have been located and marked (gas, electrical, water, sewer, telecom, cable)</w:t>
      </w:r>
    </w:p>
    <w:p>
      <w:pPr>
        <w:pStyle w:val="ListNumber"/>
        <w:spacing w:after="60"/>
      </w:pPr>
      <w:r>
        <w:rPr>
          <w:rFonts w:ascii="Calibri" w:hAnsi="Calibri"/>
          <w:sz w:val="22"/>
        </w:rPr>
        <w:t>Review locate marks against project drawings to confirm alignment — flag discrepancies to the Superintendent</w:t>
      </w:r>
    </w:p>
    <w:p>
      <w:pPr>
        <w:pStyle w:val="ListNumber"/>
        <w:spacing w:after="60"/>
      </w:pPr>
      <w:r>
        <w:rPr>
          <w:rFonts w:ascii="Calibri" w:hAnsi="Calibri"/>
          <w:sz w:val="22"/>
        </w:rPr>
        <w:t>For utilities within 1 meter of planned excavation, hand dig (potholing) to expose and confirm depth/location</w:t>
      </w:r>
    </w:p>
    <w:p>
      <w:pPr>
        <w:pStyle w:val="ListNumber"/>
        <w:spacing w:after="60"/>
      </w:pPr>
      <w:r>
        <w:rPr>
          <w:rFonts w:ascii="Calibri" w:hAnsi="Calibri"/>
          <w:sz w:val="22"/>
        </w:rPr>
        <w:t>Maintain locate marks throughout the excavation period — refresh if damaged or faded</w:t>
      </w:r>
    </w:p>
    <w:p>
      <w:pPr>
        <w:pStyle w:val="ListNumber"/>
        <w:spacing w:after="60"/>
      </w:pPr>
      <w:r>
        <w:rPr>
          <w:rFonts w:ascii="Calibri" w:hAnsi="Calibri"/>
          <w:sz w:val="22"/>
        </w:rPr>
        <w:t>If a utility is struck: STOP ALL WORK. Evacuate the area. For gas: do not operate electrical switches or equipment. Call 911 and the utility owner immediately. Notify the Superintendent and Safety Officer.</w:t>
      </w:r>
    </w:p>
    <w:p>
      <w:pPr>
        <w:spacing w:after="40"/>
      </w:pPr>
      <w:r>
        <w:rPr>
          <w:rFonts w:ascii="Calibri" w:hAnsi="Calibri"/>
          <w:b/>
          <w:i w:val="0"/>
          <w:sz w:val="22"/>
        </w:rPr>
        <w:t>Step 2: Soil Classification</w:t>
      </w:r>
    </w:p>
    <w:p>
      <w:pPr>
        <w:pStyle w:val="ListNumber"/>
        <w:spacing w:after="60"/>
      </w:pPr>
      <w:r>
        <w:rPr>
          <w:rFonts w:ascii="Calibri" w:hAnsi="Calibri"/>
          <w:sz w:val="22"/>
        </w:rPr>
        <w:t>The Competent Person classifies soil using at least one visual and one manual test:</w:t>
      </w:r>
    </w:p>
    <w:p>
      <w:pPr>
        <w:pStyle w:val="ListBullet"/>
        <w:spacing w:after="40"/>
      </w:pPr>
      <w:r>
        <w:rPr>
          <w:rFonts w:ascii="Calibri" w:hAnsi="Calibri"/>
          <w:sz w:val="22"/>
        </w:rPr>
        <w:t>Visual tests: soil color and texture, evidence of water seepage, crack patterns, layering, previous disturbance</w:t>
      </w:r>
    </w:p>
    <w:p>
      <w:pPr>
        <w:pStyle w:val="ListBullet"/>
        <w:spacing w:after="40"/>
      </w:pPr>
      <w:r>
        <w:rPr>
          <w:rFonts w:ascii="Calibri" w:hAnsi="Calibri"/>
          <w:sz w:val="22"/>
        </w:rPr>
        <w:t>Manual tests: pocket penetrometer (unconfined compressive strength), thumb penetration, ribbon test, dry strength test</w:t>
      </w:r>
    </w:p>
    <w:p>
      <w:pPr>
        <w:pStyle w:val="ListNumber"/>
        <w:spacing w:after="60"/>
      </w:pPr>
      <w:r>
        <w:rPr>
          <w:rFonts w:ascii="Calibri" w:hAnsi="Calibri"/>
          <w:sz w:val="22"/>
        </w:rPr>
        <w:t>Classify soil as Type A, Type B, or Type C:</w:t>
      </w:r>
    </w:p>
    <w:p>
      <w:pPr>
        <w:pStyle w:val="ListBullet"/>
        <w:spacing w:after="40"/>
      </w:pPr>
      <w:r>
        <w:rPr>
          <w:rFonts w:ascii="Calibri" w:hAnsi="Calibri"/>
          <w:sz w:val="22"/>
        </w:rPr>
        <w:t>Type A (Stable): Clay, silty clay, hardpan — unconfined compressive strength &gt; 1.5 tsf. No fissures, no water seepage, no vibration exposure.</w:t>
      </w:r>
    </w:p>
    <w:p>
      <w:pPr>
        <w:pStyle w:val="ListBullet"/>
        <w:spacing w:after="40"/>
      </w:pPr>
      <w:r>
        <w:rPr>
          <w:rFonts w:ascii="Calibri" w:hAnsi="Calibri"/>
          <w:sz w:val="22"/>
        </w:rPr>
        <w:t>Type B (Moderate): Silt, sandy loam, medium clay, previously disturbed soils — 0.5 to 1.5 tsf. Angular gravel.</w:t>
      </w:r>
    </w:p>
    <w:p>
      <w:pPr>
        <w:pStyle w:val="ListBullet"/>
        <w:spacing w:after="40"/>
      </w:pPr>
      <w:r>
        <w:rPr>
          <w:rFonts w:ascii="Calibri" w:hAnsi="Calibri"/>
          <w:sz w:val="22"/>
        </w:rPr>
        <w:t>Type C (Unstable): Granular soils (gravel, sand, loamy sand), submerged soils, soils from which water is freely seeping, previously disturbed soils with 0.5 tsf or less.</w:t>
      </w:r>
    </w:p>
    <w:p>
      <w:pPr>
        <w:pStyle w:val="ListNumber"/>
        <w:spacing w:after="60"/>
      </w:pPr>
      <w:r>
        <w:rPr>
          <w:rFonts w:ascii="Calibri" w:hAnsi="Calibri"/>
          <w:sz w:val="22"/>
        </w:rPr>
        <w:t>Record classification on the Excavation Inspection Form with test results</w:t>
      </w:r>
    </w:p>
    <w:p>
      <w:pPr>
        <w:pStyle w:val="ListNumber"/>
        <w:spacing w:after="60"/>
      </w:pPr>
      <w:r>
        <w:rPr>
          <w:rFonts w:ascii="Calibri" w:hAnsi="Calibri"/>
          <w:sz w:val="22"/>
        </w:rPr>
        <w:t>If layered soils are present, classify the entire excavation based on the WEAKEST layer</w:t>
      </w:r>
    </w:p>
    <w:p>
      <w:pPr>
        <w:spacing w:after="40"/>
      </w:pPr>
      <w:r>
        <w:rPr>
          <w:rFonts w:ascii="Calibri" w:hAnsi="Calibri"/>
          <w:b/>
          <w:i w:val="0"/>
          <w:sz w:val="22"/>
        </w:rPr>
        <w:t>Step 3: Protective System Selection</w:t>
      </w:r>
    </w:p>
    <w:p>
      <w:pPr>
        <w:pStyle w:val="ListNumber"/>
        <w:spacing w:after="60"/>
      </w:pPr>
      <w:r>
        <w:rPr>
          <w:rFonts w:ascii="Calibri" w:hAnsi="Calibri"/>
          <w:sz w:val="22"/>
        </w:rPr>
        <w:t>Based on soil classification, select the protective system:</w:t>
      </w:r>
    </w:p>
    <w:p>
      <w:pPr>
        <w:pStyle w:val="ListBullet"/>
        <w:spacing w:after="40"/>
      </w:pPr>
      <w:r>
        <w:rPr>
          <w:rFonts w:ascii="Calibri" w:hAnsi="Calibri"/>
          <w:sz w:val="22"/>
        </w:rPr>
        <w:t>Type A — Sloping at 3/4:1 (53 degrees), or shoring/shielding per manufacturer tables</w:t>
      </w:r>
    </w:p>
    <w:p>
      <w:pPr>
        <w:pStyle w:val="ListBullet"/>
        <w:spacing w:after="40"/>
      </w:pPr>
      <w:r>
        <w:rPr>
          <w:rFonts w:ascii="Calibri" w:hAnsi="Calibri"/>
          <w:sz w:val="22"/>
        </w:rPr>
        <w:t>Type B — Sloping at 1:1 (45 degrees), or shoring/shielding per manufacturer tables</w:t>
      </w:r>
    </w:p>
    <w:p>
      <w:pPr>
        <w:pStyle w:val="ListBullet"/>
        <w:spacing w:after="40"/>
      </w:pPr>
      <w:r>
        <w:rPr>
          <w:rFonts w:ascii="Calibri" w:hAnsi="Calibri"/>
          <w:sz w:val="22"/>
        </w:rPr>
        <w:t>Type C — Sloping at 1-1/2:1 (34 degrees), or shoring/shielding per manufacturer tables</w:t>
      </w:r>
    </w:p>
    <w:p>
      <w:pPr>
        <w:pStyle w:val="ListNumber"/>
        <w:spacing w:after="60"/>
      </w:pPr>
      <w:r>
        <w:rPr>
          <w:rFonts w:ascii="Calibri" w:hAnsi="Calibri"/>
          <w:sz w:val="22"/>
        </w:rPr>
        <w:t>For shoring and shielding systems, follow manufacturer tabulated data or engineered drawings (stamped by a P.Eng / PE)</w:t>
      </w:r>
    </w:p>
    <w:p>
      <w:pPr>
        <w:pStyle w:val="ListNumber"/>
        <w:spacing w:after="60"/>
      </w:pPr>
      <w:r>
        <w:rPr>
          <w:rFonts w:ascii="Calibri" w:hAnsi="Calibri"/>
          <w:sz w:val="22"/>
        </w:rPr>
        <w:t>Benching is NOT permitted in Type C soil</w:t>
      </w:r>
    </w:p>
    <w:p>
      <w:pPr>
        <w:pStyle w:val="ListNumber"/>
        <w:spacing w:after="60"/>
      </w:pPr>
      <w:r>
        <w:rPr>
          <w:rFonts w:ascii="Calibri" w:hAnsi="Calibri"/>
          <w:sz w:val="22"/>
        </w:rPr>
        <w:t>Install protective systems as the excavation progresses — workers are NEVER in an unprotected excavation</w:t>
      </w:r>
    </w:p>
    <w:p>
      <w:pPr>
        <w:spacing w:after="40"/>
      </w:pPr>
      <w:r>
        <w:rPr>
          <w:rFonts w:ascii="Calibri" w:hAnsi="Calibri"/>
          <w:b/>
          <w:i w:val="0"/>
          <w:sz w:val="22"/>
        </w:rPr>
        <w:t>Step 4: Entry/Exit and Worker Protection</w:t>
      </w:r>
    </w:p>
    <w:p>
      <w:pPr>
        <w:pStyle w:val="ListNumber"/>
        <w:spacing w:after="60"/>
      </w:pPr>
      <w:r>
        <w:rPr>
          <w:rFonts w:ascii="Calibri" w:hAnsi="Calibri"/>
          <w:sz w:val="22"/>
        </w:rPr>
        <w:t>Place ladders within 25 feet of lateral travel from any worker in excavations over 4 feet deep</w:t>
      </w:r>
    </w:p>
    <w:p>
      <w:pPr>
        <w:pStyle w:val="ListNumber"/>
        <w:spacing w:after="60"/>
      </w:pPr>
      <w:r>
        <w:rPr>
          <w:rFonts w:ascii="Calibri" w:hAnsi="Calibri"/>
          <w:sz w:val="22"/>
        </w:rPr>
        <w:t>Ladders must extend a minimum of 3 feet above the top of the excavation and be secured against displacement</w:t>
      </w:r>
    </w:p>
    <w:p>
      <w:pPr>
        <w:pStyle w:val="ListNumber"/>
        <w:spacing w:after="60"/>
      </w:pPr>
      <w:r>
        <w:rPr>
          <w:rFonts w:ascii="Calibri" w:hAnsi="Calibri"/>
          <w:sz w:val="22"/>
        </w:rPr>
        <w:t>Ramps used for worker access must have cleats and be structurally adequate (non-slip surface)</w:t>
      </w:r>
    </w:p>
    <w:p>
      <w:pPr>
        <w:pStyle w:val="ListNumber"/>
        <w:spacing w:after="60"/>
      </w:pPr>
      <w:r>
        <w:rPr>
          <w:rFonts w:ascii="Calibri" w:hAnsi="Calibri"/>
          <w:sz w:val="22"/>
        </w:rPr>
        <w:t>Workers must wear hard hats, high-visibility vests, and safety boots. Harnesses are NOT typically used in excavations (they impede rapid exit)</w:t>
      </w:r>
    </w:p>
    <w:p>
      <w:pPr>
        <w:pStyle w:val="ListNumber"/>
        <w:spacing w:after="60"/>
      </w:pPr>
      <w:r>
        <w:rPr>
          <w:rFonts w:ascii="Calibri" w:hAnsi="Calibri"/>
          <w:sz w:val="22"/>
        </w:rPr>
        <w:t>Establish a rescue plan before workers enter any excavation over 4 feet — this is NOT optional</w:t>
      </w:r>
    </w:p>
    <w:p>
      <w:pPr>
        <w:spacing w:after="40"/>
      </w:pPr>
      <w:r>
        <w:rPr>
          <w:rFonts w:ascii="Calibri" w:hAnsi="Calibri"/>
          <w:b/>
          <w:i w:val="0"/>
          <w:sz w:val="22"/>
        </w:rPr>
        <w:t>Step 5: Water Accumulation Management</w:t>
      </w:r>
    </w:p>
    <w:p>
      <w:pPr>
        <w:pStyle w:val="ListNumber"/>
        <w:spacing w:after="60"/>
      </w:pPr>
      <w:r>
        <w:rPr>
          <w:rFonts w:ascii="Calibri" w:hAnsi="Calibri"/>
          <w:sz w:val="22"/>
        </w:rPr>
        <w:t>Monitor excavations for water accumulation from groundwater seepage, rain, or surface water runoff</w:t>
      </w:r>
    </w:p>
    <w:p>
      <w:pPr>
        <w:pStyle w:val="ListNumber"/>
        <w:spacing w:after="60"/>
      </w:pPr>
      <w:r>
        <w:rPr>
          <w:rFonts w:ascii="Calibri" w:hAnsi="Calibri"/>
          <w:sz w:val="22"/>
        </w:rPr>
        <w:t>If water accumulates, dewater using pumps before workers enter. Maintain pumps running during occupancy</w:t>
      </w:r>
    </w:p>
    <w:p>
      <w:pPr>
        <w:pStyle w:val="ListNumber"/>
        <w:spacing w:after="60"/>
      </w:pPr>
      <w:r>
        <w:rPr>
          <w:rFonts w:ascii="Calibri" w:hAnsi="Calibri"/>
          <w:sz w:val="22"/>
        </w:rPr>
        <w:t>Divert surface water away from excavation edges using berms or ditches</w:t>
      </w:r>
    </w:p>
    <w:p>
      <w:pPr>
        <w:pStyle w:val="ListNumber"/>
        <w:spacing w:after="60"/>
      </w:pPr>
      <w:r>
        <w:rPr>
          <w:rFonts w:ascii="Calibri" w:hAnsi="Calibri"/>
          <w:sz w:val="22"/>
        </w:rPr>
        <w:t>Re-classify soil after significant water exposure — water changes stable soil to unstable soil</w:t>
      </w:r>
    </w:p>
    <w:p>
      <w:pPr>
        <w:spacing w:after="40"/>
      </w:pPr>
      <w:r>
        <w:rPr>
          <w:rFonts w:ascii="Calibri" w:hAnsi="Calibri"/>
          <w:b/>
          <w:i w:val="0"/>
          <w:sz w:val="22"/>
        </w:rPr>
        <w:t>Step 6: Atmospheric Testing (When Required)</w:t>
      </w:r>
    </w:p>
    <w:p>
      <w:pPr>
        <w:pStyle w:val="ListNumber"/>
        <w:spacing w:after="60"/>
      </w:pPr>
      <w:r>
        <w:rPr>
          <w:rFonts w:ascii="Calibri" w:hAnsi="Calibri"/>
          <w:sz w:val="22"/>
        </w:rPr>
        <w:t>Test the atmosphere in excavations &gt; 4 feet deep when there is reason to believe a hazardous atmosphere exists (proximity to landfill, gas lines, contaminated soil, organic material decomposition)</w:t>
      </w:r>
    </w:p>
    <w:p>
      <w:pPr>
        <w:pStyle w:val="ListNumber"/>
        <w:spacing w:after="60"/>
      </w:pPr>
      <w:r>
        <w:rPr>
          <w:rFonts w:ascii="Calibri" w:hAnsi="Calibri"/>
          <w:sz w:val="22"/>
        </w:rPr>
        <w:t>Use a calibrated 4-gas monitor: Oxygen (O2: 19.5%–23.5%), LEL (&lt; 10%), H2S (&lt; 10 ppm), CO (&lt; 25 ppm)</w:t>
      </w:r>
    </w:p>
    <w:p>
      <w:pPr>
        <w:pStyle w:val="ListNumber"/>
        <w:spacing w:after="60"/>
      </w:pPr>
      <w:r>
        <w:rPr>
          <w:rFonts w:ascii="Calibri" w:hAnsi="Calibri"/>
          <w:sz w:val="22"/>
        </w:rPr>
        <w:t>Test before entry, at the bottom of the excavation, and continuously if conditions may change</w:t>
      </w:r>
    </w:p>
    <w:p>
      <w:pPr>
        <w:pStyle w:val="ListNumber"/>
        <w:spacing w:after="60"/>
      </w:pPr>
      <w:r>
        <w:rPr>
          <w:rFonts w:ascii="Calibri" w:hAnsi="Calibri"/>
          <w:sz w:val="22"/>
        </w:rPr>
        <w:t>If readings are outside safe limits, evacuate, ventilate, and re-test. If the excavation becomes a permit-required confined space, implement SOP-CON-004</w:t>
      </w:r>
    </w:p>
    <w:p>
      <w:pPr>
        <w:spacing w:after="40"/>
      </w:pPr>
      <w:r>
        <w:rPr>
          <w:rFonts w:ascii="Calibri" w:hAnsi="Calibri"/>
          <w:b/>
          <w:i w:val="0"/>
          <w:sz w:val="22"/>
        </w:rPr>
        <w:t>Step 7: Heavy Equipment Setback Distances</w:t>
      </w:r>
    </w:p>
    <w:p>
      <w:pPr>
        <w:pStyle w:val="ListNumber"/>
        <w:spacing w:after="60"/>
      </w:pPr>
      <w:r>
        <w:rPr>
          <w:rFonts w:ascii="Calibri" w:hAnsi="Calibri"/>
          <w:sz w:val="22"/>
        </w:rPr>
        <w:t>Maintain minimum setback distances for equipment from excavation edges based on equipment weight and soil conditions:</w:t>
      </w:r>
    </w:p>
    <w:p>
      <w:pPr>
        <w:pStyle w:val="ListBullet"/>
        <w:spacing w:after="40"/>
      </w:pPr>
      <w:r>
        <w:rPr>
          <w:rFonts w:ascii="Calibri" w:hAnsi="Calibri"/>
          <w:sz w:val="22"/>
        </w:rPr>
        <w:t>Type A soil: Equipment &gt; 10 tons — minimum 4 feet from edge. Equipment &gt; 20 tons — minimum 6 feet.</w:t>
      </w:r>
    </w:p>
    <w:p>
      <w:pPr>
        <w:pStyle w:val="ListBullet"/>
        <w:spacing w:after="40"/>
      </w:pPr>
      <w:r>
        <w:rPr>
          <w:rFonts w:ascii="Calibri" w:hAnsi="Calibri"/>
          <w:sz w:val="22"/>
        </w:rPr>
        <w:t>Type B soil: Increase above distances by 50%</w:t>
      </w:r>
    </w:p>
    <w:p>
      <w:pPr>
        <w:pStyle w:val="ListBullet"/>
        <w:spacing w:after="40"/>
      </w:pPr>
      <w:r>
        <w:rPr>
          <w:rFonts w:ascii="Calibri" w:hAnsi="Calibri"/>
          <w:sz w:val="22"/>
        </w:rPr>
        <w:t>Type C soil: Increase Type A distances by 100% (double)</w:t>
      </w:r>
    </w:p>
    <w:p>
      <w:pPr>
        <w:pStyle w:val="ListNumber"/>
        <w:spacing w:after="60"/>
      </w:pPr>
      <w:r>
        <w:rPr>
          <w:rFonts w:ascii="Calibri" w:hAnsi="Calibri"/>
          <w:sz w:val="22"/>
        </w:rPr>
        <w:t>Use stop blocks, barricades, or berms to physically prevent equipment from approaching the edge</w:t>
      </w:r>
    </w:p>
    <w:p>
      <w:pPr>
        <w:pStyle w:val="ListNumber"/>
        <w:spacing w:after="60"/>
      </w:pPr>
      <w:r>
        <w:rPr>
          <w:rFonts w:ascii="Calibri" w:hAnsi="Calibri"/>
          <w:sz w:val="22"/>
        </w:rPr>
        <w:t>Vibration from equipment can destabilize excavation walls — monitor for signs of cracking or movement during operations near excavations</w:t>
      </w:r>
    </w:p>
    <w:p>
      <w:pPr>
        <w:spacing w:after="40"/>
      </w:pPr>
      <w:r>
        <w:rPr>
          <w:rFonts w:ascii="Calibri" w:hAnsi="Calibri"/>
          <w:b/>
          <w:i w:val="0"/>
          <w:sz w:val="22"/>
        </w:rPr>
        <w:t>Step 8: Daily Inspection</w:t>
      </w:r>
    </w:p>
    <w:p>
      <w:pPr>
        <w:pStyle w:val="ListNumber"/>
        <w:spacing w:after="60"/>
      </w:pPr>
      <w:r>
        <w:rPr>
          <w:rFonts w:ascii="Calibri" w:hAnsi="Calibri"/>
          <w:sz w:val="22"/>
        </w:rPr>
        <w:t>The Competent Person inspects the excavation before each shift, after rain, after vibration events (nearby blasting, heavy equipment), and after any other condition change</w:t>
      </w:r>
    </w:p>
    <w:p>
      <w:pPr>
        <w:pStyle w:val="ListNumber"/>
        <w:spacing w:after="60"/>
      </w:pPr>
      <w:r>
        <w:rPr>
          <w:rFonts w:ascii="Calibri" w:hAnsi="Calibri"/>
          <w:sz w:val="22"/>
        </w:rPr>
        <w:t>Inspection includes: protective system condition, soil condition (cracking, bulging, sloughing), water accumulation, utility mark integrity, barricade condition, access/egress adequacy</w:t>
      </w:r>
    </w:p>
    <w:p>
      <w:pPr>
        <w:pStyle w:val="ListNumber"/>
        <w:spacing w:after="60"/>
      </w:pPr>
      <w:r>
        <w:rPr>
          <w:rFonts w:ascii="Calibri" w:hAnsi="Calibri"/>
          <w:sz w:val="22"/>
        </w:rPr>
        <w:t>Record inspection on the Excavation Daily Inspection Form — sign and date</w:t>
      </w:r>
    </w:p>
    <w:p>
      <w:pPr>
        <w:pStyle w:val="ListNumber"/>
        <w:spacing w:after="60"/>
      </w:pPr>
      <w:r>
        <w:rPr>
          <w:rFonts w:ascii="Calibri" w:hAnsi="Calibri"/>
          <w:sz w:val="22"/>
        </w:rPr>
        <w:t>If conditions have deteriorated, workers must exit the excavation until corrections are made</w:t>
      </w:r>
    </w:p>
    <w:p>
      <w:pPr>
        <w:pStyle w:val="Heading2"/>
      </w:pPr>
      <w:r>
        <w:rPr>
          <w:rFonts w:ascii="Calibri" w:hAnsi="Calibri"/>
          <w:color w:val="1A3A5C"/>
        </w:rPr>
        <w:t>7. Quality Checkpoints</w:t>
      </w:r>
    </w:p>
    <w:p>
      <w:pPr>
        <w:pStyle w:val="ListBullet"/>
        <w:spacing w:after="40"/>
      </w:pPr>
      <w:r>
        <w:rPr>
          <w:rFonts w:ascii="Calibri" w:hAnsi="Calibri"/>
          <w:sz w:val="22"/>
        </w:rPr>
        <w:t>Utility locate confirmation documented before excavation begins</w:t>
      </w:r>
    </w:p>
    <w:p>
      <w:pPr>
        <w:pStyle w:val="ListBullet"/>
        <w:spacing w:after="40"/>
      </w:pPr>
      <w:r>
        <w:rPr>
          <w:rFonts w:ascii="Calibri" w:hAnsi="Calibri"/>
          <w:sz w:val="22"/>
        </w:rPr>
        <w:t>Soil classification recorded with test method and results</w:t>
      </w:r>
    </w:p>
    <w:p>
      <w:pPr>
        <w:pStyle w:val="ListBullet"/>
        <w:spacing w:after="40"/>
      </w:pPr>
      <w:r>
        <w:rPr>
          <w:rFonts w:ascii="Calibri" w:hAnsi="Calibri"/>
          <w:sz w:val="22"/>
        </w:rPr>
        <w:t>Protective system matches soil classification (slopes, shoring, or shields in place)</w:t>
      </w:r>
    </w:p>
    <w:p>
      <w:pPr>
        <w:pStyle w:val="ListBullet"/>
        <w:spacing w:after="40"/>
      </w:pPr>
      <w:r>
        <w:rPr>
          <w:rFonts w:ascii="Calibri" w:hAnsi="Calibri"/>
          <w:sz w:val="22"/>
        </w:rPr>
        <w:t>Ladders placed within 25 feet of all workers in excavations &gt; 4 feet</w:t>
      </w:r>
    </w:p>
    <w:p>
      <w:pPr>
        <w:pStyle w:val="ListBullet"/>
        <w:spacing w:after="40"/>
      </w:pPr>
      <w:r>
        <w:rPr>
          <w:rFonts w:ascii="Calibri" w:hAnsi="Calibri"/>
          <w:sz w:val="22"/>
        </w:rPr>
        <w:t>Daily inspection form completed, signed by Competent Person, and filed</w:t>
      </w:r>
    </w:p>
    <w:p>
      <w:pPr>
        <w:pStyle w:val="ListBullet"/>
        <w:spacing w:after="40"/>
      </w:pPr>
      <w:r>
        <w:rPr>
          <w:rFonts w:ascii="Calibri" w:hAnsi="Calibri"/>
          <w:sz w:val="22"/>
        </w:rPr>
        <w:t>Atmospheric monitoring conducted when applicable — readings documented</w:t>
      </w:r>
    </w:p>
    <w:p>
      <w:pPr>
        <w:pStyle w:val="ListBullet"/>
        <w:spacing w:after="40"/>
      </w:pPr>
      <w:r>
        <w:rPr>
          <w:rFonts w:ascii="Calibri" w:hAnsi="Calibri"/>
          <w:sz w:val="22"/>
        </w:rPr>
        <w:t>Equipment setback distances maintained and verified</w:t>
      </w:r>
    </w:p>
    <w:p>
      <w:pPr>
        <w:pStyle w:val="Heading2"/>
      </w:pPr>
      <w:r>
        <w:rPr>
          <w:rFonts w:ascii="Calibri" w:hAnsi="Calibri"/>
          <w:color w:val="1A3A5C"/>
        </w:rPr>
        <w:t>8. Troubleshooting</w:t>
      </w:r>
    </w:p>
    <w:p>
      <w:pPr>
        <w:spacing w:after="40"/>
      </w:pPr>
      <w:r>
        <w:rPr>
          <w:rFonts w:ascii="Calibri" w:hAnsi="Calibri"/>
          <w:b/>
          <w:i w:val="0"/>
          <w:sz w:val="22"/>
        </w:rPr>
        <w:t>Unexpected soil conditions (layered, saturated, previously disturbed):</w:t>
      </w:r>
    </w:p>
    <w:p>
      <w:pPr>
        <w:pStyle w:val="ListBullet"/>
        <w:spacing w:after="40"/>
      </w:pPr>
      <w:r>
        <w:rPr>
          <w:rFonts w:ascii="Calibri" w:hAnsi="Calibri"/>
          <w:sz w:val="22"/>
        </w:rPr>
        <w:t>Re-classify soil. Adjust protective system to match worst-case layer. If conditions are beyond tabulated data, engage a geotechnical engineer for guidance.</w:t>
      </w:r>
    </w:p>
    <w:p>
      <w:pPr>
        <w:spacing w:after="40"/>
      </w:pPr>
      <w:r>
        <w:rPr>
          <w:rFonts w:ascii="Calibri" w:hAnsi="Calibri"/>
          <w:b/>
          <w:i w:val="0"/>
          <w:sz w:val="22"/>
        </w:rPr>
        <w:t>Utility struck during excavation:</w:t>
      </w:r>
    </w:p>
    <w:p>
      <w:pPr>
        <w:pStyle w:val="ListBullet"/>
        <w:spacing w:after="40"/>
      </w:pPr>
      <w:r>
        <w:rPr>
          <w:rFonts w:ascii="Calibri" w:hAnsi="Calibri"/>
          <w:sz w:val="22"/>
        </w:rPr>
        <w:t>STOP ALL WORK immediately. Evacuate the area. For gas — no ignition sources, ventilate. For electrical — assume energized, maintain safe distance. Call 911 + utility owner. Notify Superintendent, Safety Officer, and Project Manager.</w:t>
      </w:r>
    </w:p>
    <w:p>
      <w:pPr>
        <w:spacing w:after="40"/>
      </w:pPr>
      <w:r>
        <w:rPr>
          <w:rFonts w:ascii="Calibri" w:hAnsi="Calibri"/>
          <w:b/>
          <w:i w:val="0"/>
          <w:sz w:val="22"/>
        </w:rPr>
        <w:t>Excavation wall showing signs of instability (cracking, bulging, sloughing):</w:t>
      </w:r>
    </w:p>
    <w:p>
      <w:pPr>
        <w:pStyle w:val="ListBullet"/>
        <w:spacing w:after="40"/>
      </w:pPr>
      <w:r>
        <w:rPr>
          <w:rFonts w:ascii="Calibri" w:hAnsi="Calibri"/>
          <w:sz w:val="22"/>
        </w:rPr>
        <w:t>Remove all workers from the excavation immediately. Re-assess soil classification. Increase sloping angle or install additional shoring. Do NOT re-enter until the Competent Person confirms stability.</w:t>
      </w:r>
    </w:p>
    <w:p>
      <w:pPr>
        <w:pStyle w:val="Heading2"/>
      </w:pPr>
      <w:r>
        <w:rPr>
          <w:rFonts w:ascii="Calibri" w:hAnsi="Calibri"/>
          <w:color w:val="1A3A5C"/>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Version</w:t>
            </w:r>
          </w:p>
        </w:tc>
        <w:tc>
          <w:tcPr>
            <w:tcW w:type="dxa" w:w="2160"/>
          </w:tcPr>
          <w:p>
            <w:r>
              <w:rPr>
                <w:rFonts w:ascii="Calibri" w:hAnsi="Calibri"/>
                <w:b/>
                <w:sz w:val="20"/>
              </w:rPr>
              <w:t>Date</w:t>
            </w:r>
          </w:p>
        </w:tc>
        <w:tc>
          <w:tcPr>
            <w:tcW w:type="dxa" w:w="2160"/>
          </w:tcPr>
          <w:p>
            <w:r>
              <w:rPr>
                <w:rFonts w:ascii="Calibri" w:hAnsi="Calibri"/>
                <w:b/>
                <w:sz w:val="20"/>
              </w:rPr>
              <w:t>Author</w:t>
            </w:r>
          </w:p>
        </w:tc>
        <w:tc>
          <w:tcPr>
            <w:tcW w:type="dxa" w:w="2160"/>
          </w:tcPr>
          <w:p>
            <w:r>
              <w:rPr>
                <w:rFonts w:ascii="Calibri" w:hAnsi="Calibri"/>
                <w:b/>
                <w:sz w:val="20"/>
              </w:rPr>
              <w:t>Changes</w:t>
            </w:r>
          </w:p>
        </w:tc>
      </w:tr>
      <w:tr>
        <w:tc>
          <w:tcPr>
            <w:tcW w:type="dxa" w:w="2160"/>
          </w:tcPr>
          <w:p>
            <w:r>
              <w:t>1.0</w:t>
            </w:r>
          </w:p>
        </w:tc>
        <w:tc>
          <w:tcPr>
            <w:tcW w:type="dxa" w:w="2160"/>
          </w:tcPr>
          <w:p>
            <w:r>
              <w:t>[DATE]</w:t>
            </w:r>
          </w:p>
        </w:tc>
        <w:tc>
          <w:tcPr>
            <w:tcW w:type="dxa" w:w="2160"/>
          </w:tcPr>
          <w:p>
            <w:r>
              <w:t>[AUTHOR]</w:t>
            </w:r>
          </w:p>
        </w:tc>
        <w:tc>
          <w:tcPr>
            <w:tcW w:type="dxa" w:w="2160"/>
          </w:tcPr>
          <w:p>
            <w:r>
              <w:t>Initial release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rPr>
          <w:rFonts w:ascii="Calibri" w:hAnsi="Calibri"/>
          <w:color w:val="1A3A5C"/>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Role</w:t>
            </w:r>
          </w:p>
        </w:tc>
        <w:tc>
          <w:tcPr>
            <w:tcW w:type="dxa" w:w="2160"/>
          </w:tcPr>
          <w:p>
            <w:r>
              <w:rPr>
                <w:rFonts w:ascii="Calibri" w:hAnsi="Calibri"/>
                <w:b/>
                <w:sz w:val="20"/>
              </w:rPr>
              <w:t>Name</w:t>
            </w:r>
          </w:p>
        </w:tc>
        <w:tc>
          <w:tcPr>
            <w:tcW w:type="dxa" w:w="2160"/>
          </w:tcPr>
          <w:p>
            <w:r>
              <w:rPr>
                <w:rFonts w:ascii="Calibri" w:hAnsi="Calibri"/>
                <w:b/>
                <w:sz w:val="20"/>
              </w:rPr>
              <w:t>Signature</w:t>
            </w:r>
          </w:p>
        </w:tc>
        <w:tc>
          <w:tcPr>
            <w:tcW w:type="dxa" w:w="2160"/>
          </w:tcPr>
          <w:p>
            <w:r>
              <w:rPr>
                <w:rFonts w:ascii="Calibri" w:hAnsi="Calibri"/>
                <w:b/>
                <w:sz w:val="20"/>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p>
      <w:r>
        <w:br w:type="page"/>
      </w:r>
    </w:p>
    <w:p>
      <w:pPr>
        <w:pStyle w:val="Heading1"/>
      </w:pPr>
      <w:r>
        <w:rPr>
          <w:rFonts w:ascii="Calibri" w:hAnsi="Calibri"/>
          <w:color w:val="1A3A5C"/>
        </w:rPr>
        <w:t>SOP-CON-004: Fall Protection Program</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Document Number</w:t>
            </w:r>
          </w:p>
        </w:tc>
        <w:tc>
          <w:tcPr>
            <w:tcW w:type="dxa" w:w="4320"/>
          </w:tcPr>
          <w:p>
            <w:r>
              <w:rPr>
                <w:rFonts w:ascii="Calibri" w:hAnsi="Calibri"/>
                <w:sz w:val="20"/>
              </w:rPr>
              <w:t>SOP-CON-004</w:t>
            </w:r>
          </w:p>
        </w:tc>
      </w:tr>
      <w:tr>
        <w:tc>
          <w:tcPr>
            <w:tcW w:type="dxa" w:w="4320"/>
          </w:tcPr>
          <w:p>
            <w:r>
              <w:rPr>
                <w:rFonts w:ascii="Calibri" w:hAnsi="Calibri"/>
                <w:b/>
                <w:sz w:val="20"/>
              </w:rPr>
              <w:t>Title</w:t>
            </w:r>
          </w:p>
        </w:tc>
        <w:tc>
          <w:tcPr>
            <w:tcW w:type="dxa" w:w="4320"/>
          </w:tcPr>
          <w:p>
            <w:r>
              <w:rPr>
                <w:rFonts w:ascii="Calibri" w:hAnsi="Calibri"/>
                <w:sz w:val="20"/>
              </w:rPr>
              <w:t>Fall Protection Program</w:t>
            </w:r>
          </w:p>
        </w:tc>
      </w:tr>
      <w:tr>
        <w:tc>
          <w:tcPr>
            <w:tcW w:type="dxa" w:w="4320"/>
          </w:tcPr>
          <w:p>
            <w:r>
              <w:rPr>
                <w:rFonts w:ascii="Calibri" w:hAnsi="Calibri"/>
                <w:b/>
                <w:sz w:val="20"/>
              </w:rPr>
              <w:t>Department</w:t>
            </w:r>
          </w:p>
        </w:tc>
        <w:tc>
          <w:tcPr>
            <w:tcW w:type="dxa" w:w="4320"/>
          </w:tcPr>
          <w:p>
            <w:r>
              <w:rPr>
                <w:rFonts w:ascii="Calibri" w:hAnsi="Calibri"/>
                <w:sz w:val="20"/>
              </w:rPr>
              <w:t>Health &amp; Safety / Construction Operations</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Effective Date</w:t>
            </w:r>
          </w:p>
        </w:tc>
        <w:tc>
          <w:tcPr>
            <w:tcW w:type="dxa" w:w="4320"/>
          </w:tcPr>
          <w:p>
            <w:r>
              <w:rPr>
                <w:rFonts w:ascii="Calibri" w:hAnsi="Calibri"/>
                <w:sz w:val="20"/>
              </w:rPr>
              <w:t>[DATE]</w:t>
            </w:r>
          </w:p>
        </w:tc>
      </w:tr>
      <w:tr>
        <w:tc>
          <w:tcPr>
            <w:tcW w:type="dxa" w:w="4320"/>
          </w:tcPr>
          <w:p>
            <w:r>
              <w:rPr>
                <w:rFonts w:ascii="Calibri" w:hAnsi="Calibri"/>
                <w:b/>
                <w:sz w:val="20"/>
              </w:rPr>
              <w:t>Review Date</w:t>
            </w:r>
          </w:p>
        </w:tc>
        <w:tc>
          <w:tcPr>
            <w:tcW w:type="dxa" w:w="4320"/>
          </w:tcPr>
          <w:p>
            <w:r>
              <w:rPr>
                <w:rFonts w:ascii="Calibri" w:hAnsi="Calibri"/>
                <w:sz w:val="20"/>
              </w:rPr>
              <w:t>[DATE + 12 MONTHS]</w:t>
            </w:r>
          </w:p>
        </w:tc>
      </w:tr>
    </w:tbl>
    <w:p>
      <w:pPr>
        <w:spacing w:after="120"/>
      </w:pPr>
      <w:r>
        <w:rPr>
          <w:rFonts w:ascii="Calibri" w:hAnsi="Calibri"/>
          <w:b w:val="0"/>
          <w:i w:val="0"/>
          <w:sz w:val="22"/>
        </w:rPr>
      </w:r>
    </w:p>
    <w:p>
      <w:pPr>
        <w:pStyle w:val="Heading2"/>
      </w:pPr>
      <w:r>
        <w:rPr>
          <w:rFonts w:ascii="Calibri" w:hAnsi="Calibri"/>
          <w:color w:val="1A3A5C"/>
        </w:rPr>
        <w:t>1. Purpose</w:t>
      </w:r>
    </w:p>
    <w:p>
      <w:pPr>
        <w:spacing w:after="120"/>
      </w:pPr>
      <w:r>
        <w:rPr>
          <w:rFonts w:ascii="Calibri" w:hAnsi="Calibri"/>
          <w:b w:val="0"/>
          <w:i w:val="0"/>
          <w:sz w:val="22"/>
        </w:rPr>
        <w:t>To establish a comprehensive fall protection program for all [COMPANY NAME] construction projects. Falls from height are the leading cause of death in the construction industry. This procedure defines when fall protection is required, the hierarchy of fall protection measures, equipment requirements, inspection protocols, rescue planning, and training documentation to ensure every worker at height is protected and every fall protection system is properly selected, inspected, and used.</w:t>
      </w:r>
    </w:p>
    <w:p>
      <w:pPr>
        <w:pStyle w:val="Heading2"/>
      </w:pPr>
      <w:r>
        <w:rPr>
          <w:rFonts w:ascii="Calibri" w:hAnsi="Calibri"/>
          <w:color w:val="1A3A5C"/>
        </w:rPr>
        <w:t>2. Scope</w:t>
      </w:r>
    </w:p>
    <w:p>
      <w:pPr>
        <w:spacing w:after="120"/>
      </w:pPr>
      <w:r>
        <w:rPr>
          <w:rFonts w:ascii="Calibri" w:hAnsi="Calibri"/>
          <w:b w:val="0"/>
          <w:i w:val="0"/>
          <w:sz w:val="22"/>
        </w:rPr>
        <w:t>This SOP applies to all work at heights on [COMPANY NAME] construction sites where a worker is exposed to a fall hazard. In Ontario, fall protection is required at heights of 3 meters (10 feet) on construction projects (O.Reg 213/91 s.26). Under OSHA (29 CFR 1926.501), fall protection is required at 6 feet in construction. This procedure applies to all [COMPANY NAME] employees, subcontractor workers, and visitors exposed to fall hazards on our projects.</w:t>
      </w:r>
    </w:p>
    <w:p>
      <w:pPr>
        <w:pStyle w:val="Heading2"/>
      </w:pPr>
      <w:r>
        <w:rPr>
          <w:rFonts w:ascii="Calibri" w:hAnsi="Calibri"/>
          <w:color w:val="1A3A5C"/>
        </w:rPr>
        <w:t>3. Responsibilities</w:t>
      </w:r>
    </w:p>
    <w:p>
      <w:pPr>
        <w:spacing w:after="40"/>
      </w:pPr>
      <w:r>
        <w:rPr>
          <w:rFonts w:ascii="Calibri" w:hAnsi="Calibri"/>
          <w:b/>
          <w:i w:val="0"/>
          <w:sz w:val="22"/>
        </w:rPr>
        <w:t>Site Superintendent:</w:t>
      </w:r>
    </w:p>
    <w:p>
      <w:pPr>
        <w:pStyle w:val="ListBullet"/>
        <w:spacing w:after="40"/>
      </w:pPr>
      <w:r>
        <w:rPr>
          <w:rFonts w:ascii="Calibri" w:hAnsi="Calibri"/>
          <w:sz w:val="22"/>
        </w:rPr>
        <w:t>Ensure fall protection plans are developed and communicated for all elevated work activities</w:t>
      </w:r>
    </w:p>
    <w:p>
      <w:pPr>
        <w:pStyle w:val="ListBullet"/>
        <w:spacing w:after="40"/>
      </w:pPr>
      <w:r>
        <w:rPr>
          <w:rFonts w:ascii="Calibri" w:hAnsi="Calibri"/>
          <w:sz w:val="22"/>
        </w:rPr>
        <w:t>Verify that all workers at height have current Working at Heights training and are competent in the use of their fall protection equipment</w:t>
      </w:r>
    </w:p>
    <w:p>
      <w:pPr>
        <w:pStyle w:val="ListBullet"/>
        <w:spacing w:after="40"/>
      </w:pPr>
      <w:r>
        <w:rPr>
          <w:rFonts w:ascii="Calibri" w:hAnsi="Calibri"/>
          <w:sz w:val="22"/>
        </w:rPr>
        <w:t>Ensure rescue plans are in place BEFORE any work at height begins</w:t>
      </w:r>
    </w:p>
    <w:p>
      <w:pPr>
        <w:spacing w:after="40"/>
      </w:pPr>
      <w:r>
        <w:rPr>
          <w:rFonts w:ascii="Calibri" w:hAnsi="Calibri"/>
          <w:b/>
          <w:i w:val="0"/>
          <w:sz w:val="22"/>
        </w:rPr>
        <w:t>Safety Officer:</w:t>
      </w:r>
    </w:p>
    <w:p>
      <w:pPr>
        <w:pStyle w:val="ListBullet"/>
        <w:spacing w:after="40"/>
      </w:pPr>
      <w:r>
        <w:rPr>
          <w:rFonts w:ascii="Calibri" w:hAnsi="Calibri"/>
          <w:sz w:val="22"/>
        </w:rPr>
        <w:t>Develop and maintain the site-specific fall protection plan</w:t>
      </w:r>
    </w:p>
    <w:p>
      <w:pPr>
        <w:pStyle w:val="ListBullet"/>
        <w:spacing w:after="40"/>
      </w:pPr>
      <w:r>
        <w:rPr>
          <w:rFonts w:ascii="Calibri" w:hAnsi="Calibri"/>
          <w:sz w:val="22"/>
        </w:rPr>
        <w:t>Conduct fall protection equipment inspections and audits</w:t>
      </w:r>
    </w:p>
    <w:p>
      <w:pPr>
        <w:pStyle w:val="ListBullet"/>
        <w:spacing w:after="40"/>
      </w:pPr>
      <w:r>
        <w:rPr>
          <w:rFonts w:ascii="Calibri" w:hAnsi="Calibri"/>
          <w:sz w:val="22"/>
        </w:rPr>
        <w:t>Coordinate fall protection training and maintain training records</w:t>
      </w:r>
    </w:p>
    <w:p>
      <w:pPr>
        <w:pStyle w:val="ListBullet"/>
        <w:spacing w:after="40"/>
      </w:pPr>
      <w:r>
        <w:rPr>
          <w:rFonts w:ascii="Calibri" w:hAnsi="Calibri"/>
          <w:sz w:val="22"/>
        </w:rPr>
        <w:t>Lead fall-related incident investigations</w:t>
      </w:r>
    </w:p>
    <w:p>
      <w:pPr>
        <w:spacing w:after="40"/>
      </w:pPr>
      <w:r>
        <w:rPr>
          <w:rFonts w:ascii="Calibri" w:hAnsi="Calibri"/>
          <w:b/>
          <w:i w:val="0"/>
          <w:sz w:val="22"/>
        </w:rPr>
        <w:t>All Workers at Height:</w:t>
      </w:r>
    </w:p>
    <w:p>
      <w:pPr>
        <w:pStyle w:val="ListBullet"/>
        <w:spacing w:after="40"/>
      </w:pPr>
      <w:r>
        <w:rPr>
          <w:rFonts w:ascii="Calibri" w:hAnsi="Calibri"/>
          <w:sz w:val="22"/>
        </w:rPr>
        <w:t>Complete a pre-use inspection of personal fall protection equipment before each use</w:t>
      </w:r>
    </w:p>
    <w:p>
      <w:pPr>
        <w:pStyle w:val="ListBullet"/>
        <w:spacing w:after="40"/>
      </w:pPr>
      <w:r>
        <w:rPr>
          <w:rFonts w:ascii="Calibri" w:hAnsi="Calibri"/>
          <w:sz w:val="22"/>
        </w:rPr>
        <w:t>Use fall protection equipment as trained — 100% tie-off at all times when exposed to a fall hazard</w:t>
      </w:r>
    </w:p>
    <w:p>
      <w:pPr>
        <w:pStyle w:val="ListBullet"/>
        <w:spacing w:after="40"/>
      </w:pPr>
      <w:r>
        <w:rPr>
          <w:rFonts w:ascii="Calibri" w:hAnsi="Calibri"/>
          <w:sz w:val="22"/>
        </w:rPr>
        <w:t>Report damaged equipment immediately — remove from service and tag out</w:t>
      </w:r>
    </w:p>
    <w:p>
      <w:pPr>
        <w:pStyle w:val="ListBullet"/>
        <w:spacing w:after="40"/>
      </w:pPr>
      <w:r>
        <w:rPr>
          <w:rFonts w:ascii="Calibri" w:hAnsi="Calibri"/>
          <w:sz w:val="22"/>
        </w:rPr>
        <w:t>Never alter, modify, or misuse fall protection equipment</w:t>
      </w:r>
    </w:p>
    <w:p>
      <w:pPr>
        <w:pStyle w:val="Heading2"/>
      </w:pPr>
      <w:r>
        <w:rPr>
          <w:rFonts w:ascii="Calibri" w:hAnsi="Calibri"/>
          <w:color w:val="1A3A5C"/>
        </w:rPr>
        <w:t>4. Required Equipment</w:t>
      </w:r>
    </w:p>
    <w:p>
      <w:pPr>
        <w:pStyle w:val="ListBullet"/>
        <w:spacing w:after="40"/>
      </w:pPr>
      <w:r>
        <w:rPr>
          <w:rFonts w:ascii="Calibri" w:hAnsi="Calibri"/>
          <w:sz w:val="22"/>
        </w:rPr>
        <w:t>Full-body harness (CSA Z259.10 / ANSI Z359.11 compliant) with dorsal D-ring for fall arrest</w:t>
      </w:r>
    </w:p>
    <w:p>
      <w:pPr>
        <w:pStyle w:val="ListBullet"/>
        <w:spacing w:after="40"/>
      </w:pPr>
      <w:r>
        <w:rPr>
          <w:rFonts w:ascii="Calibri" w:hAnsi="Calibri"/>
          <w:sz w:val="22"/>
        </w:rPr>
        <w:t>Shock-absorbing lanyard (6-foot maximum length with deceleration device) — CSA Z259.11 / ANSI Z359.13</w:t>
      </w:r>
    </w:p>
    <w:p>
      <w:pPr>
        <w:pStyle w:val="ListBullet"/>
        <w:spacing w:after="40"/>
      </w:pPr>
      <w:r>
        <w:rPr>
          <w:rFonts w:ascii="Calibri" w:hAnsi="Calibri"/>
          <w:sz w:val="22"/>
        </w:rPr>
        <w:t>Self-retracting device (SRD/SRL) — where work requires greater range of movement</w:t>
      </w:r>
    </w:p>
    <w:p>
      <w:pPr>
        <w:pStyle w:val="ListBullet"/>
        <w:spacing w:after="40"/>
      </w:pPr>
      <w:r>
        <w:rPr>
          <w:rFonts w:ascii="Calibri" w:hAnsi="Calibri"/>
          <w:sz w:val="22"/>
        </w:rPr>
        <w:t>Positioning lanyard (for work positioning — not for fall arrest)</w:t>
      </w:r>
    </w:p>
    <w:p>
      <w:pPr>
        <w:pStyle w:val="ListBullet"/>
        <w:spacing w:after="40"/>
      </w:pPr>
      <w:r>
        <w:rPr>
          <w:rFonts w:ascii="Calibri" w:hAnsi="Calibri"/>
          <w:sz w:val="22"/>
        </w:rPr>
        <w:t>Anchor points rated to 5,000 lbs per worker (or 2x maximum arrest force with engineering certification)</w:t>
      </w:r>
    </w:p>
    <w:p>
      <w:pPr>
        <w:pStyle w:val="ListBullet"/>
        <w:spacing w:after="40"/>
      </w:pPr>
      <w:r>
        <w:rPr>
          <w:rFonts w:ascii="Calibri" w:hAnsi="Calibri"/>
          <w:sz w:val="22"/>
        </w:rPr>
        <w:t>Temporary horizontal lifeline systems (where multiple workers need mobility along an edge)</w:t>
      </w:r>
    </w:p>
    <w:p>
      <w:pPr>
        <w:pStyle w:val="ListBullet"/>
        <w:spacing w:after="40"/>
      </w:pPr>
      <w:r>
        <w:rPr>
          <w:rFonts w:ascii="Calibri" w:hAnsi="Calibri"/>
          <w:sz w:val="22"/>
        </w:rPr>
        <w:t>Guardrail systems: 42-inch top rail, 21-inch mid-rail, toe board (3.5-inch minimum), posts at 8-foot maximum spacing</w:t>
      </w:r>
    </w:p>
    <w:p>
      <w:pPr>
        <w:pStyle w:val="ListBullet"/>
        <w:spacing w:after="40"/>
      </w:pPr>
      <w:r>
        <w:rPr>
          <w:rFonts w:ascii="Calibri" w:hAnsi="Calibri"/>
          <w:sz w:val="22"/>
        </w:rPr>
        <w:t>Hole covers: capable of supporting 2x the expected load, secured against displacement, labeled 'HOLE — DO NOT REMOVE'</w:t>
      </w:r>
    </w:p>
    <w:p>
      <w:pPr>
        <w:pStyle w:val="ListBullet"/>
        <w:spacing w:after="40"/>
      </w:pPr>
      <w:r>
        <w:rPr>
          <w:rFonts w:ascii="Calibri" w:hAnsi="Calibri"/>
          <w:sz w:val="22"/>
        </w:rPr>
        <w:t>Inspection tags and equipment log forms</w:t>
      </w:r>
    </w:p>
    <w:p>
      <w:pPr>
        <w:pStyle w:val="Heading2"/>
      </w:pPr>
      <w:r>
        <w:rPr>
          <w:rFonts w:ascii="Calibri" w:hAnsi="Calibri"/>
          <w:color w:val="1A3A5C"/>
        </w:rPr>
        <w:t>5. Safety Precautions</w:t>
      </w:r>
    </w:p>
    <w:p>
      <w:pPr>
        <w:pStyle w:val="ListBullet"/>
        <w:spacing w:after="40"/>
      </w:pPr>
      <w:r>
        <w:rPr>
          <w:rFonts w:ascii="Calibri" w:hAnsi="Calibri"/>
          <w:sz w:val="22"/>
        </w:rPr>
        <w:t>100% tie-off is required at ALL TIMES when exposed to a fall hazard at or above the threshold height (3m Ontario / 6ft OSHA)</w:t>
      </w:r>
    </w:p>
    <w:p>
      <w:pPr>
        <w:pStyle w:val="ListBullet"/>
        <w:spacing w:after="40"/>
      </w:pPr>
      <w:r>
        <w:rPr>
          <w:rFonts w:ascii="Calibri" w:hAnsi="Calibri"/>
          <w:sz w:val="22"/>
        </w:rPr>
        <w:t>A rescue plan must be in place BEFORE any work at height begins — suspension trauma can cause death within 30 minutes of a fall arrest event</w:t>
      </w:r>
    </w:p>
    <w:p>
      <w:pPr>
        <w:pStyle w:val="ListBullet"/>
        <w:spacing w:after="40"/>
      </w:pPr>
      <w:r>
        <w:rPr>
          <w:rFonts w:ascii="Calibri" w:hAnsi="Calibri"/>
          <w:sz w:val="22"/>
        </w:rPr>
        <w:t>Never tie off to conduit, piping, ventilation ductwork, or non-rated structural members</w:t>
      </w:r>
    </w:p>
    <w:p>
      <w:pPr>
        <w:pStyle w:val="ListBullet"/>
        <w:spacing w:after="40"/>
      </w:pPr>
      <w:r>
        <w:rPr>
          <w:rFonts w:ascii="Calibri" w:hAnsi="Calibri"/>
          <w:sz w:val="22"/>
        </w:rPr>
        <w:t>Fall protection equipment that has been involved in a fall arrest event must be IMMEDIATELY removed from service and destroyed — it cannot be re-used</w:t>
      </w:r>
    </w:p>
    <w:p>
      <w:pPr>
        <w:pStyle w:val="ListBullet"/>
        <w:spacing w:after="40"/>
      </w:pPr>
      <w:r>
        <w:rPr>
          <w:rFonts w:ascii="Calibri" w:hAnsi="Calibri"/>
          <w:sz w:val="22"/>
        </w:rPr>
        <w:t>Weather conditions: suspend all elevated work when wind speeds exceed 40 km/h (25 mph) or during lightning, heavy rain, or ice conditions</w:t>
      </w:r>
    </w:p>
    <w:p>
      <w:pPr>
        <w:pStyle w:val="ListBullet"/>
        <w:spacing w:after="40"/>
      </w:pPr>
      <w:r>
        <w:rPr>
          <w:rFonts w:ascii="Calibri" w:hAnsi="Calibri"/>
          <w:sz w:val="22"/>
        </w:rPr>
        <w:t>Workers with medical conditions that may be aggravated by harness use (circulation issues, pregnancy) must be cleared by a physician before performing work at height</w:t>
      </w:r>
    </w:p>
    <w:p>
      <w:pPr>
        <w:pStyle w:val="Heading2"/>
      </w:pPr>
      <w:r>
        <w:rPr>
          <w:rFonts w:ascii="Calibri" w:hAnsi="Calibri"/>
          <w:color w:val="1A3A5C"/>
        </w:rPr>
        <w:t>6. Procedure</w:t>
      </w:r>
    </w:p>
    <w:p>
      <w:pPr>
        <w:spacing w:after="40"/>
      </w:pPr>
      <w:r>
        <w:rPr>
          <w:rFonts w:ascii="Calibri" w:hAnsi="Calibri"/>
          <w:b/>
          <w:i w:val="0"/>
          <w:sz w:val="22"/>
        </w:rPr>
        <w:t>Step 1: Fall Hazard Identification</w:t>
      </w:r>
    </w:p>
    <w:p>
      <w:pPr>
        <w:pStyle w:val="ListNumber"/>
        <w:spacing w:after="60"/>
      </w:pPr>
      <w:r>
        <w:rPr>
          <w:rFonts w:ascii="Calibri" w:hAnsi="Calibri"/>
          <w:sz w:val="22"/>
        </w:rPr>
        <w:t>Before work begins at any elevation, conduct a fall hazard assessment identifying: all open edges, floor openings, roof edges, stairwells, elevator shafts, ladder access points, and leading edges</w:t>
      </w:r>
    </w:p>
    <w:p>
      <w:pPr>
        <w:pStyle w:val="ListNumber"/>
        <w:spacing w:after="60"/>
      </w:pPr>
      <w:r>
        <w:rPr>
          <w:rFonts w:ascii="Calibri" w:hAnsi="Calibri"/>
          <w:sz w:val="22"/>
        </w:rPr>
        <w:t>Determine the hierarchy of controls to be applied (in order of preference):</w:t>
      </w:r>
    </w:p>
    <w:p>
      <w:pPr>
        <w:pStyle w:val="ListBullet"/>
        <w:spacing w:after="40"/>
      </w:pPr>
      <w:r>
        <w:rPr>
          <w:rFonts w:ascii="Calibri" w:hAnsi="Calibri"/>
          <w:sz w:val="22"/>
        </w:rPr>
        <w:t>Elimination: Can the work be done from ground level? (prefabrication, tilt-up)</w:t>
      </w:r>
    </w:p>
    <w:p>
      <w:pPr>
        <w:pStyle w:val="ListBullet"/>
        <w:spacing w:after="40"/>
      </w:pPr>
      <w:r>
        <w:rPr>
          <w:rFonts w:ascii="Calibri" w:hAnsi="Calibri"/>
          <w:sz w:val="22"/>
        </w:rPr>
        <w:t>Guardrails/barriers: Fixed guardrail systems (42-inch top, mid-rail, toe board)</w:t>
      </w:r>
    </w:p>
    <w:p>
      <w:pPr>
        <w:pStyle w:val="ListBullet"/>
        <w:spacing w:after="40"/>
      </w:pPr>
      <w:r>
        <w:rPr>
          <w:rFonts w:ascii="Calibri" w:hAnsi="Calibri"/>
          <w:sz w:val="22"/>
        </w:rPr>
        <w:t>Safety nets: Positioned below working surface (specialized installation)</w:t>
      </w:r>
    </w:p>
    <w:p>
      <w:pPr>
        <w:pStyle w:val="ListBullet"/>
        <w:spacing w:after="40"/>
      </w:pPr>
      <w:r>
        <w:rPr>
          <w:rFonts w:ascii="Calibri" w:hAnsi="Calibri"/>
          <w:sz w:val="22"/>
        </w:rPr>
        <w:t>Personal Fall Arrest Systems (PFAS): Harness + lanyard/SRL + anchor (last resort in hierarchy)</w:t>
      </w:r>
    </w:p>
    <w:p>
      <w:pPr>
        <w:pStyle w:val="ListNumber"/>
        <w:spacing w:after="60"/>
      </w:pPr>
      <w:r>
        <w:rPr>
          <w:rFonts w:ascii="Calibri" w:hAnsi="Calibri"/>
          <w:sz w:val="22"/>
        </w:rPr>
        <w:t>Document the fall protection plan for each elevated work area, specifying: anchor point locations, equipment required, rescue plan, responsible person</w:t>
      </w:r>
    </w:p>
    <w:p>
      <w:pPr>
        <w:spacing w:after="40"/>
      </w:pPr>
      <w:r>
        <w:rPr>
          <w:rFonts w:ascii="Calibri" w:hAnsi="Calibri"/>
          <w:b/>
          <w:i w:val="0"/>
          <w:sz w:val="22"/>
        </w:rPr>
        <w:t>Step 2: Equipment Selection</w:t>
      </w:r>
    </w:p>
    <w:p>
      <w:pPr>
        <w:pStyle w:val="ListNumber"/>
        <w:spacing w:after="60"/>
      </w:pPr>
      <w:r>
        <w:rPr>
          <w:rFonts w:ascii="Calibri" w:hAnsi="Calibri"/>
          <w:sz w:val="22"/>
        </w:rPr>
        <w:t>Select harness size and model appropriate for the worker (adjust all straps for snug fit — two fingers under each strap)</w:t>
      </w:r>
    </w:p>
    <w:p>
      <w:pPr>
        <w:pStyle w:val="ListNumber"/>
        <w:spacing w:after="60"/>
      </w:pPr>
      <w:r>
        <w:rPr>
          <w:rFonts w:ascii="Calibri" w:hAnsi="Calibri"/>
          <w:sz w:val="22"/>
        </w:rPr>
        <w:t>Select connecting device based on the work activity:</w:t>
      </w:r>
    </w:p>
    <w:p>
      <w:pPr>
        <w:pStyle w:val="ListBullet"/>
        <w:spacing w:after="40"/>
      </w:pPr>
      <w:r>
        <w:rPr>
          <w:rFonts w:ascii="Calibri" w:hAnsi="Calibri"/>
          <w:sz w:val="22"/>
        </w:rPr>
        <w:t>Shock-absorbing lanyard: For work within 6 feet of the anchor point. Simple, reliable. Ensure adequate clearance below for fall distance + deceleration distance + harness stretch + safety margin (typically 18.5 feet minimum)</w:t>
      </w:r>
    </w:p>
    <w:p>
      <w:pPr>
        <w:pStyle w:val="ListBullet"/>
        <w:spacing w:after="40"/>
      </w:pPr>
      <w:r>
        <w:rPr>
          <w:rFonts w:ascii="Calibri" w:hAnsi="Calibri"/>
          <w:sz w:val="22"/>
        </w:rPr>
        <w:t>Self-retracting device (SRD/SRL): For work requiring greater range of movement. Locks in a fall and limits free-fall to inches. Preferred for work near the leading edge.</w:t>
      </w:r>
    </w:p>
    <w:p>
      <w:pPr>
        <w:pStyle w:val="ListBullet"/>
        <w:spacing w:after="40"/>
      </w:pPr>
      <w:r>
        <w:rPr>
          <w:rFonts w:ascii="Calibri" w:hAnsi="Calibri"/>
          <w:sz w:val="22"/>
        </w:rPr>
        <w:t>Positioning lanyard: For work positioning only (holding worker in place, e.g., on a column or rebar). Must be used with a separate fall arrest system.</w:t>
      </w:r>
    </w:p>
    <w:p>
      <w:pPr>
        <w:pStyle w:val="ListNumber"/>
        <w:spacing w:after="60"/>
      </w:pPr>
      <w:r>
        <w:rPr>
          <w:rFonts w:ascii="Calibri" w:hAnsi="Calibri"/>
          <w:sz w:val="22"/>
        </w:rPr>
        <w:t>Calculate fall clearance distance to ensure the worker will not contact the surface below in the event of a fall:</w:t>
      </w:r>
    </w:p>
    <w:p>
      <w:pPr>
        <w:pStyle w:val="ListBullet"/>
        <w:spacing w:after="40"/>
      </w:pPr>
      <w:r>
        <w:rPr>
          <w:rFonts w:ascii="Calibri" w:hAnsi="Calibri"/>
          <w:sz w:val="22"/>
        </w:rPr>
        <w:t>Lanyard length (6 ft) + deceleration distance (3.5 ft) + harness stretch (1 ft) + height of worker (6 ft from D-ring to feet) + safety margin (2 ft) = 18.5 ft minimum clearance required</w:t>
      </w:r>
    </w:p>
    <w:p>
      <w:pPr>
        <w:spacing w:after="40"/>
      </w:pPr>
      <w:r>
        <w:rPr>
          <w:rFonts w:ascii="Calibri" w:hAnsi="Calibri"/>
          <w:b/>
          <w:i w:val="0"/>
          <w:sz w:val="22"/>
        </w:rPr>
        <w:t>Step 3: Pre-Use Inspection (10-Point Check)</w:t>
      </w:r>
    </w:p>
    <w:p>
      <w:pPr>
        <w:spacing w:after="120"/>
      </w:pPr>
      <w:r>
        <w:rPr>
          <w:rFonts w:ascii="Calibri" w:hAnsi="Calibri"/>
          <w:b w:val="0"/>
          <w:i w:val="0"/>
          <w:sz w:val="22"/>
        </w:rPr>
        <w:t>Before each use, the worker must inspect all fall protection equipment:</w:t>
      </w:r>
    </w:p>
    <w:p>
      <w:pPr>
        <w:pStyle w:val="ListNumber"/>
        <w:spacing w:after="60"/>
      </w:pPr>
      <w:r>
        <w:rPr>
          <w:rFonts w:ascii="Calibri" w:hAnsi="Calibri"/>
          <w:sz w:val="22"/>
        </w:rPr>
        <w:t>Harness webbing: Check for cuts, fraying, abrasion, chemical damage, UV degradation, heat damage, or discoloration</w:t>
      </w:r>
    </w:p>
    <w:p>
      <w:pPr>
        <w:pStyle w:val="ListNumber"/>
        <w:spacing w:after="60"/>
      </w:pPr>
      <w:r>
        <w:rPr>
          <w:rFonts w:ascii="Calibri" w:hAnsi="Calibri"/>
          <w:sz w:val="22"/>
        </w:rPr>
        <w:t>Stitching: Inspect all load-bearing stitching for pulled, cut, or broken threads</w:t>
      </w:r>
    </w:p>
    <w:p>
      <w:pPr>
        <w:pStyle w:val="ListNumber"/>
        <w:spacing w:after="60"/>
      </w:pPr>
      <w:r>
        <w:rPr>
          <w:rFonts w:ascii="Calibri" w:hAnsi="Calibri"/>
          <w:sz w:val="22"/>
        </w:rPr>
        <w:t>D-rings: Check for cracks, corrosion, deformation, sharp edges, or improper closure</w:t>
      </w:r>
    </w:p>
    <w:p>
      <w:pPr>
        <w:pStyle w:val="ListNumber"/>
        <w:spacing w:after="60"/>
      </w:pPr>
      <w:r>
        <w:rPr>
          <w:rFonts w:ascii="Calibri" w:hAnsi="Calibri"/>
          <w:sz w:val="22"/>
        </w:rPr>
        <w:t>Buckles and adjusters: Verify they latch, adjust, and release properly — no bent or corroded parts</w:t>
      </w:r>
    </w:p>
    <w:p>
      <w:pPr>
        <w:pStyle w:val="ListNumber"/>
        <w:spacing w:after="60"/>
      </w:pPr>
      <w:r>
        <w:rPr>
          <w:rFonts w:ascii="Calibri" w:hAnsi="Calibri"/>
          <w:sz w:val="22"/>
        </w:rPr>
        <w:t>Labels and tags: Confirm manufacturer label is legible with model, serial number, date of manufacture, and standards compliance</w:t>
      </w:r>
    </w:p>
    <w:p>
      <w:pPr>
        <w:pStyle w:val="ListNumber"/>
        <w:spacing w:after="60"/>
      </w:pPr>
      <w:r>
        <w:rPr>
          <w:rFonts w:ascii="Calibri" w:hAnsi="Calibri"/>
          <w:sz w:val="22"/>
        </w:rPr>
        <w:t>Lanyard: Inspect snap hooks for proper gate closure and locking mechanism — check webbing/cable for damage</w:t>
      </w:r>
    </w:p>
    <w:p>
      <w:pPr>
        <w:pStyle w:val="ListNumber"/>
        <w:spacing w:after="60"/>
      </w:pPr>
      <w:r>
        <w:rPr>
          <w:rFonts w:ascii="Calibri" w:hAnsi="Calibri"/>
          <w:sz w:val="22"/>
        </w:rPr>
        <w:t>Shock absorber: Verify the energy absorber pack is intact (not deployed) — if torn or stretched, equipment has arrested a fall and must be destroyed</w:t>
      </w:r>
    </w:p>
    <w:p>
      <w:pPr>
        <w:pStyle w:val="ListNumber"/>
        <w:spacing w:after="60"/>
      </w:pPr>
      <w:r>
        <w:rPr>
          <w:rFonts w:ascii="Calibri" w:hAnsi="Calibri"/>
          <w:sz w:val="22"/>
        </w:rPr>
        <w:t>SRD/SRL: Test retraction and locking function — extend and release cable, verify it retracts smoothly and locks when pulled sharply</w:t>
      </w:r>
    </w:p>
    <w:p>
      <w:pPr>
        <w:pStyle w:val="ListNumber"/>
        <w:spacing w:after="60"/>
      </w:pPr>
      <w:r>
        <w:rPr>
          <w:rFonts w:ascii="Calibri" w:hAnsi="Calibri"/>
          <w:sz w:val="22"/>
        </w:rPr>
        <w:t>Anchor point: Verify rated capacity (5,000 lbs), structural attachment, and no visible damage or degradation</w:t>
      </w:r>
    </w:p>
    <w:p>
      <w:pPr>
        <w:pStyle w:val="ListNumber"/>
        <w:spacing w:after="60"/>
      </w:pPr>
      <w:r>
        <w:rPr>
          <w:rFonts w:ascii="Calibri" w:hAnsi="Calibri"/>
          <w:sz w:val="22"/>
        </w:rPr>
        <w:t>Overall condition: If ANY component fails inspection, remove the equipment from service immediately, tag 'DO NOT USE,' and notify the Superintendent</w:t>
      </w:r>
    </w:p>
    <w:p>
      <w:pPr>
        <w:spacing w:after="40"/>
      </w:pPr>
      <w:r>
        <w:rPr>
          <w:rFonts w:ascii="Calibri" w:hAnsi="Calibri"/>
          <w:b/>
          <w:i w:val="0"/>
          <w:sz w:val="22"/>
        </w:rPr>
        <w:t>Step 4: Proper Harness Donning</w:t>
      </w:r>
    </w:p>
    <w:p>
      <w:pPr>
        <w:pStyle w:val="ListNumber"/>
        <w:spacing w:after="60"/>
      </w:pPr>
      <w:r>
        <w:rPr>
          <w:rFonts w:ascii="Calibri" w:hAnsi="Calibri"/>
          <w:sz w:val="22"/>
        </w:rPr>
        <w:t>Hold harness by the dorsal D-ring and shake to allow straps to fall into place</w:t>
      </w:r>
    </w:p>
    <w:p>
      <w:pPr>
        <w:pStyle w:val="ListNumber"/>
        <w:spacing w:after="60"/>
      </w:pPr>
      <w:r>
        <w:rPr>
          <w:rFonts w:ascii="Calibri" w:hAnsi="Calibri"/>
          <w:sz w:val="22"/>
        </w:rPr>
        <w:t>Step through the leg straps and pull up to waist level — buckle both leg straps</w:t>
      </w:r>
    </w:p>
    <w:p>
      <w:pPr>
        <w:pStyle w:val="ListNumber"/>
        <w:spacing w:after="60"/>
      </w:pPr>
      <w:r>
        <w:rPr>
          <w:rFonts w:ascii="Calibri" w:hAnsi="Calibri"/>
          <w:sz w:val="22"/>
        </w:rPr>
        <w:t>Slide arms through shoulder straps and position the dorsal D-ring between the shoulder blades</w:t>
      </w:r>
    </w:p>
    <w:p>
      <w:pPr>
        <w:pStyle w:val="ListNumber"/>
        <w:spacing w:after="60"/>
      </w:pPr>
      <w:r>
        <w:rPr>
          <w:rFonts w:ascii="Calibri" w:hAnsi="Calibri"/>
          <w:sz w:val="22"/>
        </w:rPr>
        <w:t>Connect and adjust the chest strap at mid-chest level</w:t>
      </w:r>
    </w:p>
    <w:p>
      <w:pPr>
        <w:pStyle w:val="ListNumber"/>
        <w:spacing w:after="60"/>
      </w:pPr>
      <w:r>
        <w:rPr>
          <w:rFonts w:ascii="Calibri" w:hAnsi="Calibri"/>
          <w:sz w:val="22"/>
        </w:rPr>
        <w:t>Tighten all straps — two-finger clearance under each strap. Shoulder straps snug, leg straps firm but not constricting</w:t>
      </w:r>
    </w:p>
    <w:p>
      <w:pPr>
        <w:pStyle w:val="ListNumber"/>
        <w:spacing w:after="60"/>
      </w:pPr>
      <w:r>
        <w:rPr>
          <w:rFonts w:ascii="Calibri" w:hAnsi="Calibri"/>
          <w:sz w:val="22"/>
        </w:rPr>
        <w:t>Verify: D-ring centered between shoulder blades, chest strap at sternum, leg straps tight enough that you cannot slide a fist through</w:t>
      </w:r>
    </w:p>
    <w:p>
      <w:pPr>
        <w:spacing w:after="40"/>
      </w:pPr>
      <w:r>
        <w:rPr>
          <w:rFonts w:ascii="Calibri" w:hAnsi="Calibri"/>
          <w:b/>
          <w:i w:val="0"/>
          <w:sz w:val="22"/>
        </w:rPr>
        <w:t>Step 5: Rescue Planning</w:t>
      </w:r>
    </w:p>
    <w:p>
      <w:pPr>
        <w:pStyle w:val="ListNumber"/>
        <w:spacing w:after="60"/>
      </w:pPr>
      <w:r>
        <w:rPr>
          <w:rFonts w:ascii="Calibri" w:hAnsi="Calibri"/>
          <w:sz w:val="22"/>
        </w:rPr>
        <w:t>A rescue plan MUST be in place before work at height begins — never rely on calling 911 as the primary plan</w:t>
      </w:r>
    </w:p>
    <w:p>
      <w:pPr>
        <w:pStyle w:val="ListNumber"/>
        <w:spacing w:after="60"/>
      </w:pPr>
      <w:r>
        <w:rPr>
          <w:rFonts w:ascii="Calibri" w:hAnsi="Calibri"/>
          <w:sz w:val="22"/>
        </w:rPr>
        <w:t>The rescue plan must address: how the suspended worker will be reached, how they will be lowered or raised to safety, who will perform the rescue, what equipment is available (aerial lift, rescue kit, ladder)</w:t>
      </w:r>
    </w:p>
    <w:p>
      <w:pPr>
        <w:pStyle w:val="ListNumber"/>
        <w:spacing w:after="60"/>
      </w:pPr>
      <w:r>
        <w:rPr>
          <w:rFonts w:ascii="Calibri" w:hAnsi="Calibri"/>
          <w:sz w:val="22"/>
        </w:rPr>
        <w:t>Rescue must be achievable within 15 minutes of a fall arrest event (suspension trauma risk)</w:t>
      </w:r>
    </w:p>
    <w:p>
      <w:pPr>
        <w:pStyle w:val="ListNumber"/>
        <w:spacing w:after="60"/>
      </w:pPr>
      <w:r>
        <w:rPr>
          <w:rFonts w:ascii="Calibri" w:hAnsi="Calibri"/>
          <w:sz w:val="22"/>
        </w:rPr>
        <w:t>Options: self-rescue (worker lowers themselves if trained), assisted rescue (co-worker or rescue team), mechanical rescue (aerial lift positioned nearby)</w:t>
      </w:r>
    </w:p>
    <w:p>
      <w:pPr>
        <w:pStyle w:val="ListNumber"/>
        <w:spacing w:after="60"/>
      </w:pPr>
      <w:r>
        <w:rPr>
          <w:rFonts w:ascii="Calibri" w:hAnsi="Calibri"/>
          <w:sz w:val="22"/>
        </w:rPr>
        <w:t>Communicate the rescue plan to all workers at height before they ascend — everyone must know their role</w:t>
      </w:r>
    </w:p>
    <w:p>
      <w:pPr>
        <w:spacing w:after="40"/>
      </w:pPr>
      <w:r>
        <w:rPr>
          <w:rFonts w:ascii="Calibri" w:hAnsi="Calibri"/>
          <w:b/>
          <w:i w:val="0"/>
          <w:sz w:val="22"/>
        </w:rPr>
        <w:t>Step 6: Ladder Safety</w:t>
      </w:r>
    </w:p>
    <w:p>
      <w:pPr>
        <w:pStyle w:val="ListNumber"/>
        <w:spacing w:after="60"/>
      </w:pPr>
      <w:r>
        <w:rPr>
          <w:rFonts w:ascii="Calibri" w:hAnsi="Calibri"/>
          <w:sz w:val="22"/>
        </w:rPr>
        <w:t>Set portable ladders at 1:4 ratio (1 foot out for every 4 feet up) — use the shoe test</w:t>
      </w:r>
    </w:p>
    <w:p>
      <w:pPr>
        <w:pStyle w:val="ListNumber"/>
        <w:spacing w:after="60"/>
      </w:pPr>
      <w:r>
        <w:rPr>
          <w:rFonts w:ascii="Calibri" w:hAnsi="Calibri"/>
          <w:sz w:val="22"/>
        </w:rPr>
        <w:t>Extend the ladder a minimum of 3 feet (1 meter) above the landing or upper level</w:t>
      </w:r>
    </w:p>
    <w:p>
      <w:pPr>
        <w:pStyle w:val="ListNumber"/>
        <w:spacing w:after="60"/>
      </w:pPr>
      <w:r>
        <w:rPr>
          <w:rFonts w:ascii="Calibri" w:hAnsi="Calibri"/>
          <w:sz w:val="22"/>
        </w:rPr>
        <w:t>Secure the ladder at the top to prevent displacement (tie-off or have a worker hold the base)</w:t>
      </w:r>
    </w:p>
    <w:p>
      <w:pPr>
        <w:pStyle w:val="ListNumber"/>
        <w:spacing w:after="60"/>
      </w:pPr>
      <w:r>
        <w:rPr>
          <w:rFonts w:ascii="Calibri" w:hAnsi="Calibri"/>
          <w:sz w:val="22"/>
        </w:rPr>
        <w:t>Maintain 3-point contact at all times when ascending or descending (two hands + one foot, or two feet + one hand)</w:t>
      </w:r>
    </w:p>
    <w:p>
      <w:pPr>
        <w:pStyle w:val="ListNumber"/>
        <w:spacing w:after="60"/>
      </w:pPr>
      <w:r>
        <w:rPr>
          <w:rFonts w:ascii="Calibri" w:hAnsi="Calibri"/>
          <w:sz w:val="22"/>
        </w:rPr>
        <w:t>Never carry tools or materials while climbing — use a tool belt, bucket hoist, or tag line</w:t>
      </w:r>
    </w:p>
    <w:p>
      <w:pPr>
        <w:pStyle w:val="ListNumber"/>
        <w:spacing w:after="60"/>
      </w:pPr>
      <w:r>
        <w:rPr>
          <w:rFonts w:ascii="Calibri" w:hAnsi="Calibri"/>
          <w:sz w:val="22"/>
        </w:rPr>
        <w:t>Inspect ladders before use: check rungs, rails, feet, locks (step ladders), and labels. Remove damaged ladders from service immediately.</w:t>
      </w:r>
    </w:p>
    <w:p>
      <w:pPr>
        <w:spacing w:after="40"/>
      </w:pPr>
      <w:r>
        <w:rPr>
          <w:rFonts w:ascii="Calibri" w:hAnsi="Calibri"/>
          <w:b/>
          <w:i w:val="0"/>
          <w:sz w:val="22"/>
        </w:rPr>
        <w:t>Step 7: Scaffold Work</w:t>
      </w:r>
    </w:p>
    <w:p>
      <w:pPr>
        <w:pStyle w:val="ListNumber"/>
        <w:spacing w:after="60"/>
      </w:pPr>
      <w:r>
        <w:rPr>
          <w:rFonts w:ascii="Calibri" w:hAnsi="Calibri"/>
          <w:sz w:val="22"/>
        </w:rPr>
        <w:t>Scaffolds must be erected, modified, and dismantled by or under the supervision of a Competent Person</w:t>
      </w:r>
    </w:p>
    <w:p>
      <w:pPr>
        <w:pStyle w:val="ListNumber"/>
        <w:spacing w:after="60"/>
      </w:pPr>
      <w:r>
        <w:rPr>
          <w:rFonts w:ascii="Calibri" w:hAnsi="Calibri"/>
          <w:sz w:val="22"/>
        </w:rPr>
        <w:t>Inspect scaffolds daily before use: foundations level and on mudsills, frames plumb, braces secured, planks fully spanning (no gaps &gt; 1 inch), guardrails in place (top rail, mid-rail, toe board)</w:t>
      </w:r>
    </w:p>
    <w:p>
      <w:pPr>
        <w:pStyle w:val="ListNumber"/>
        <w:spacing w:after="60"/>
      </w:pPr>
      <w:r>
        <w:rPr>
          <w:rFonts w:ascii="Calibri" w:hAnsi="Calibri"/>
          <w:sz w:val="22"/>
        </w:rPr>
        <w:t>Check scaffold tags: GREEN = safe to use; YELLOW = modifications in progress, Competent Person authorization required; RED = do NOT use</w:t>
      </w:r>
    </w:p>
    <w:p>
      <w:pPr>
        <w:pStyle w:val="ListNumber"/>
        <w:spacing w:after="60"/>
      </w:pPr>
      <w:r>
        <w:rPr>
          <w:rFonts w:ascii="Calibri" w:hAnsi="Calibri"/>
          <w:sz w:val="22"/>
        </w:rPr>
        <w:t>Never exceed the rated load capacity of the scaffold (light duty: 25 psf, medium: 50 psf, heavy: 75 psf)</w:t>
      </w:r>
    </w:p>
    <w:p>
      <w:pPr>
        <w:pStyle w:val="ListNumber"/>
        <w:spacing w:after="60"/>
      </w:pPr>
      <w:r>
        <w:rPr>
          <w:rFonts w:ascii="Calibri" w:hAnsi="Calibri"/>
          <w:sz w:val="22"/>
        </w:rPr>
        <w:t>Access scaffolds via internal ladders or stair towers — NEVER climb the scaffold frame</w:t>
      </w:r>
    </w:p>
    <w:p>
      <w:pPr>
        <w:spacing w:after="40"/>
      </w:pPr>
      <w:r>
        <w:rPr>
          <w:rFonts w:ascii="Calibri" w:hAnsi="Calibri"/>
          <w:b/>
          <w:i w:val="0"/>
          <w:sz w:val="22"/>
        </w:rPr>
        <w:t>Step 8: Damaged Equipment Protocol</w:t>
      </w:r>
    </w:p>
    <w:p>
      <w:pPr>
        <w:pStyle w:val="ListNumber"/>
        <w:spacing w:after="60"/>
      </w:pPr>
      <w:r>
        <w:rPr>
          <w:rFonts w:ascii="Calibri" w:hAnsi="Calibri"/>
          <w:sz w:val="22"/>
        </w:rPr>
        <w:t>Any fall protection equipment that fails pre-use inspection, shows signs of wear beyond acceptable limits, or has arrested a fall must be immediately removed from service</w:t>
      </w:r>
    </w:p>
    <w:p>
      <w:pPr>
        <w:pStyle w:val="ListNumber"/>
        <w:spacing w:after="60"/>
      </w:pPr>
      <w:r>
        <w:rPr>
          <w:rFonts w:ascii="Calibri" w:hAnsi="Calibri"/>
          <w:sz w:val="22"/>
        </w:rPr>
        <w:t>Tag the equipment: 'REMOVED FROM SERVICE — DO NOT USE' with date, inspector name, and reason</w:t>
      </w:r>
    </w:p>
    <w:p>
      <w:pPr>
        <w:pStyle w:val="ListNumber"/>
        <w:spacing w:after="60"/>
      </w:pPr>
      <w:r>
        <w:rPr>
          <w:rFonts w:ascii="Calibri" w:hAnsi="Calibri"/>
          <w:sz w:val="22"/>
        </w:rPr>
        <w:t>Notify the Superintendent or Safety Officer for replacement equipment</w:t>
      </w:r>
    </w:p>
    <w:p>
      <w:pPr>
        <w:pStyle w:val="ListNumber"/>
        <w:spacing w:after="60"/>
      </w:pPr>
      <w:r>
        <w:rPr>
          <w:rFonts w:ascii="Calibri" w:hAnsi="Calibri"/>
          <w:sz w:val="22"/>
        </w:rPr>
        <w:t>Equipment that has arrested a fall must be DESTROYED (cut straps) to prevent re-use — it cannot be re-certified</w:t>
      </w:r>
    </w:p>
    <w:p>
      <w:pPr>
        <w:pStyle w:val="ListNumber"/>
        <w:spacing w:after="60"/>
      </w:pPr>
      <w:r>
        <w:rPr>
          <w:rFonts w:ascii="Calibri" w:hAnsi="Calibri"/>
          <w:sz w:val="22"/>
        </w:rPr>
        <w:t>Document the removal in the equipment inspection log and the site safety records</w:t>
      </w:r>
    </w:p>
    <w:p>
      <w:pPr>
        <w:pStyle w:val="Heading2"/>
      </w:pPr>
      <w:r>
        <w:rPr>
          <w:rFonts w:ascii="Calibri" w:hAnsi="Calibri"/>
          <w:color w:val="1A3A5C"/>
        </w:rPr>
        <w:t>7. Quality Checkpoints</w:t>
      </w:r>
    </w:p>
    <w:p>
      <w:pPr>
        <w:pStyle w:val="ListBullet"/>
        <w:spacing w:after="40"/>
      </w:pPr>
      <w:r>
        <w:rPr>
          <w:rFonts w:ascii="Calibri" w:hAnsi="Calibri"/>
          <w:sz w:val="22"/>
        </w:rPr>
        <w:t>Fall protection plan developed and communicated before elevated work begins</w:t>
      </w:r>
    </w:p>
    <w:p>
      <w:pPr>
        <w:pStyle w:val="ListBullet"/>
        <w:spacing w:after="40"/>
      </w:pPr>
      <w:r>
        <w:rPr>
          <w:rFonts w:ascii="Calibri" w:hAnsi="Calibri"/>
          <w:sz w:val="22"/>
        </w:rPr>
        <w:t>All workers at height have current Working at Heights training (verified in training matrix)</w:t>
      </w:r>
    </w:p>
    <w:p>
      <w:pPr>
        <w:pStyle w:val="ListBullet"/>
        <w:spacing w:after="40"/>
      </w:pPr>
      <w:r>
        <w:rPr>
          <w:rFonts w:ascii="Calibri" w:hAnsi="Calibri"/>
          <w:sz w:val="22"/>
        </w:rPr>
        <w:t>Pre-use inspections completed and documented for all equipment each day</w:t>
      </w:r>
    </w:p>
    <w:p>
      <w:pPr>
        <w:pStyle w:val="ListBullet"/>
        <w:spacing w:after="40"/>
      </w:pPr>
      <w:r>
        <w:rPr>
          <w:rFonts w:ascii="Calibri" w:hAnsi="Calibri"/>
          <w:sz w:val="22"/>
        </w:rPr>
        <w:t>Rescue plan in place and communicated to all workers at height BEFORE they ascend</w:t>
      </w:r>
    </w:p>
    <w:p>
      <w:pPr>
        <w:pStyle w:val="ListBullet"/>
        <w:spacing w:after="40"/>
      </w:pPr>
      <w:r>
        <w:rPr>
          <w:rFonts w:ascii="Calibri" w:hAnsi="Calibri"/>
          <w:sz w:val="22"/>
        </w:rPr>
        <w:t>100% tie-off observed during site walkthrough inspections</w:t>
      </w:r>
    </w:p>
    <w:p>
      <w:pPr>
        <w:pStyle w:val="ListBullet"/>
        <w:spacing w:after="40"/>
      </w:pPr>
      <w:r>
        <w:rPr>
          <w:rFonts w:ascii="Calibri" w:hAnsi="Calibri"/>
          <w:sz w:val="22"/>
        </w:rPr>
        <w:t>Equipment inspection log maintained with serial numbers, inspection dates, and condition notes</w:t>
      </w:r>
    </w:p>
    <w:p>
      <w:pPr>
        <w:pStyle w:val="ListBullet"/>
        <w:spacing w:after="40"/>
      </w:pPr>
      <w:r>
        <w:rPr>
          <w:rFonts w:ascii="Calibri" w:hAnsi="Calibri"/>
          <w:sz w:val="22"/>
        </w:rPr>
        <w:t>Guardrails and hole covers installed, secure, and labeled at all required locations</w:t>
      </w:r>
    </w:p>
    <w:p>
      <w:pPr>
        <w:pStyle w:val="Heading2"/>
      </w:pPr>
      <w:r>
        <w:rPr>
          <w:rFonts w:ascii="Calibri" w:hAnsi="Calibri"/>
          <w:color w:val="1A3A5C"/>
        </w:rPr>
        <w:t>8. Troubleshooting</w:t>
      </w:r>
    </w:p>
    <w:p>
      <w:pPr>
        <w:spacing w:after="40"/>
      </w:pPr>
      <w:r>
        <w:rPr>
          <w:rFonts w:ascii="Calibri" w:hAnsi="Calibri"/>
          <w:b/>
          <w:i w:val="0"/>
          <w:sz w:val="22"/>
        </w:rPr>
        <w:t>No suitable anchor point available at the work location:</w:t>
      </w:r>
    </w:p>
    <w:p>
      <w:pPr>
        <w:pStyle w:val="ListBullet"/>
        <w:spacing w:after="40"/>
      </w:pPr>
      <w:r>
        <w:rPr>
          <w:rFonts w:ascii="Calibri" w:hAnsi="Calibri"/>
          <w:sz w:val="22"/>
        </w:rPr>
        <w:t>Install a temporary engineered anchor point (rated 5,000 lbs) or horizontal lifeline system. Engage a structural engineer if attachment to existing structure is uncertain. NEVER tie off to non-rated elements.</w:t>
      </w:r>
    </w:p>
    <w:p>
      <w:pPr>
        <w:spacing w:after="40"/>
      </w:pPr>
      <w:r>
        <w:rPr>
          <w:rFonts w:ascii="Calibri" w:hAnsi="Calibri"/>
          <w:b/>
          <w:i w:val="0"/>
          <w:sz w:val="22"/>
        </w:rPr>
        <w:t>Worker falls and is suspended in harness:</w:t>
      </w:r>
    </w:p>
    <w:p>
      <w:pPr>
        <w:pStyle w:val="ListBullet"/>
        <w:spacing w:after="40"/>
      </w:pPr>
      <w:r>
        <w:rPr>
          <w:rFonts w:ascii="Calibri" w:hAnsi="Calibri"/>
          <w:sz w:val="22"/>
        </w:rPr>
        <w:t>Activate the rescue plan immediately. Time is critical — suspension trauma can cause death within 15–30 minutes. Lower the worker to the ground or a safe surface as quickly as possible. Provide first aid. Call EMS. Report the incident to the Superintendent and Safety Officer.</w:t>
      </w:r>
    </w:p>
    <w:p>
      <w:pPr>
        <w:spacing w:after="40"/>
      </w:pPr>
      <w:r>
        <w:rPr>
          <w:rFonts w:ascii="Calibri" w:hAnsi="Calibri"/>
          <w:b/>
          <w:i w:val="0"/>
          <w:sz w:val="22"/>
        </w:rPr>
        <w:t>Workers observed not using fall protection at required heights:</w:t>
      </w:r>
    </w:p>
    <w:p>
      <w:pPr>
        <w:pStyle w:val="ListBullet"/>
        <w:spacing w:after="40"/>
      </w:pPr>
      <w:r>
        <w:rPr>
          <w:rFonts w:ascii="Calibri" w:hAnsi="Calibri"/>
          <w:sz w:val="22"/>
        </w:rPr>
        <w:t>Stop work immediately. Coach the worker on the requirement and the reason. If repeat offense, escalate through progressive discipline per [COMPANY NAME] safety policy. Document in the daily inspection report.</w:t>
      </w:r>
    </w:p>
    <w:p>
      <w:pPr>
        <w:pStyle w:val="Heading2"/>
      </w:pPr>
      <w:r>
        <w:rPr>
          <w:rFonts w:ascii="Calibri" w:hAnsi="Calibri"/>
          <w:color w:val="1A3A5C"/>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Version</w:t>
            </w:r>
          </w:p>
        </w:tc>
        <w:tc>
          <w:tcPr>
            <w:tcW w:type="dxa" w:w="2160"/>
          </w:tcPr>
          <w:p>
            <w:r>
              <w:rPr>
                <w:rFonts w:ascii="Calibri" w:hAnsi="Calibri"/>
                <w:b/>
                <w:sz w:val="20"/>
              </w:rPr>
              <w:t>Date</w:t>
            </w:r>
          </w:p>
        </w:tc>
        <w:tc>
          <w:tcPr>
            <w:tcW w:type="dxa" w:w="2160"/>
          </w:tcPr>
          <w:p>
            <w:r>
              <w:rPr>
                <w:rFonts w:ascii="Calibri" w:hAnsi="Calibri"/>
                <w:b/>
                <w:sz w:val="20"/>
              </w:rPr>
              <w:t>Author</w:t>
            </w:r>
          </w:p>
        </w:tc>
        <w:tc>
          <w:tcPr>
            <w:tcW w:type="dxa" w:w="2160"/>
          </w:tcPr>
          <w:p>
            <w:r>
              <w:rPr>
                <w:rFonts w:ascii="Calibri" w:hAnsi="Calibri"/>
                <w:b/>
                <w:sz w:val="20"/>
              </w:rPr>
              <w:t>Changes</w:t>
            </w:r>
          </w:p>
        </w:tc>
      </w:tr>
      <w:tr>
        <w:tc>
          <w:tcPr>
            <w:tcW w:type="dxa" w:w="2160"/>
          </w:tcPr>
          <w:p>
            <w:r>
              <w:t>1.0</w:t>
            </w:r>
          </w:p>
        </w:tc>
        <w:tc>
          <w:tcPr>
            <w:tcW w:type="dxa" w:w="2160"/>
          </w:tcPr>
          <w:p>
            <w:r>
              <w:t>[DATE]</w:t>
            </w:r>
          </w:p>
        </w:tc>
        <w:tc>
          <w:tcPr>
            <w:tcW w:type="dxa" w:w="2160"/>
          </w:tcPr>
          <w:p>
            <w:r>
              <w:t>[AUTHOR]</w:t>
            </w:r>
          </w:p>
        </w:tc>
        <w:tc>
          <w:tcPr>
            <w:tcW w:type="dxa" w:w="2160"/>
          </w:tcPr>
          <w:p>
            <w:r>
              <w:t>Initial release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rPr>
          <w:rFonts w:ascii="Calibri" w:hAnsi="Calibri"/>
          <w:color w:val="1A3A5C"/>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Role</w:t>
            </w:r>
          </w:p>
        </w:tc>
        <w:tc>
          <w:tcPr>
            <w:tcW w:type="dxa" w:w="2160"/>
          </w:tcPr>
          <w:p>
            <w:r>
              <w:rPr>
                <w:rFonts w:ascii="Calibri" w:hAnsi="Calibri"/>
                <w:b/>
                <w:sz w:val="20"/>
              </w:rPr>
              <w:t>Name</w:t>
            </w:r>
          </w:p>
        </w:tc>
        <w:tc>
          <w:tcPr>
            <w:tcW w:type="dxa" w:w="2160"/>
          </w:tcPr>
          <w:p>
            <w:r>
              <w:rPr>
                <w:rFonts w:ascii="Calibri" w:hAnsi="Calibri"/>
                <w:b/>
                <w:sz w:val="20"/>
              </w:rPr>
              <w:t>Signature</w:t>
            </w:r>
          </w:p>
        </w:tc>
        <w:tc>
          <w:tcPr>
            <w:tcW w:type="dxa" w:w="2160"/>
          </w:tcPr>
          <w:p>
            <w:r>
              <w:rPr>
                <w:rFonts w:ascii="Calibri" w:hAnsi="Calibri"/>
                <w:b/>
                <w:sz w:val="20"/>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p>
      <w:r>
        <w:br w:type="page"/>
      </w:r>
    </w:p>
    <w:p>
      <w:pPr>
        <w:pStyle w:val="Heading1"/>
      </w:pPr>
      <w:r>
        <w:rPr>
          <w:rFonts w:ascii="Calibri" w:hAnsi="Calibri"/>
          <w:color w:val="1A3A5C"/>
        </w:rPr>
        <w:t>SOP-CON-005: Concrete Pour &amp; Finishing</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0"/>
              </w:rPr>
              <w:t>Document Number</w:t>
            </w:r>
          </w:p>
        </w:tc>
        <w:tc>
          <w:tcPr>
            <w:tcW w:type="dxa" w:w="4320"/>
          </w:tcPr>
          <w:p>
            <w:r>
              <w:rPr>
                <w:rFonts w:ascii="Calibri" w:hAnsi="Calibri"/>
                <w:sz w:val="20"/>
              </w:rPr>
              <w:t>SOP-CON-005</w:t>
            </w:r>
          </w:p>
        </w:tc>
      </w:tr>
      <w:tr>
        <w:tc>
          <w:tcPr>
            <w:tcW w:type="dxa" w:w="4320"/>
          </w:tcPr>
          <w:p>
            <w:r>
              <w:rPr>
                <w:rFonts w:ascii="Calibri" w:hAnsi="Calibri"/>
                <w:b/>
                <w:sz w:val="20"/>
              </w:rPr>
              <w:t>Title</w:t>
            </w:r>
          </w:p>
        </w:tc>
        <w:tc>
          <w:tcPr>
            <w:tcW w:type="dxa" w:w="4320"/>
          </w:tcPr>
          <w:p>
            <w:r>
              <w:rPr>
                <w:rFonts w:ascii="Calibri" w:hAnsi="Calibri"/>
                <w:sz w:val="20"/>
              </w:rPr>
              <w:t>Concrete Pour &amp; Finishing</w:t>
            </w:r>
          </w:p>
        </w:tc>
      </w:tr>
      <w:tr>
        <w:tc>
          <w:tcPr>
            <w:tcW w:type="dxa" w:w="4320"/>
          </w:tcPr>
          <w:p>
            <w:r>
              <w:rPr>
                <w:rFonts w:ascii="Calibri" w:hAnsi="Calibri"/>
                <w:b/>
                <w:sz w:val="20"/>
              </w:rPr>
              <w:t>Department</w:t>
            </w:r>
          </w:p>
        </w:tc>
        <w:tc>
          <w:tcPr>
            <w:tcW w:type="dxa" w:w="4320"/>
          </w:tcPr>
          <w:p>
            <w:r>
              <w:rPr>
                <w:rFonts w:ascii="Calibri" w:hAnsi="Calibri"/>
                <w:sz w:val="20"/>
              </w:rPr>
              <w:t>Construction Operations / Quality Control</w:t>
            </w:r>
          </w:p>
        </w:tc>
      </w:tr>
      <w:tr>
        <w:tc>
          <w:tcPr>
            <w:tcW w:type="dxa" w:w="4320"/>
          </w:tcPr>
          <w:p>
            <w:r>
              <w:rPr>
                <w:rFonts w:ascii="Calibri" w:hAnsi="Calibri"/>
                <w:b/>
                <w:sz w:val="20"/>
              </w:rPr>
              <w:t>Version</w:t>
            </w:r>
          </w:p>
        </w:tc>
        <w:tc>
          <w:tcPr>
            <w:tcW w:type="dxa" w:w="4320"/>
          </w:tcPr>
          <w:p>
            <w:r>
              <w:rPr>
                <w:rFonts w:ascii="Calibri" w:hAnsi="Calibri"/>
                <w:sz w:val="20"/>
              </w:rPr>
              <w:t>1.0</w:t>
            </w:r>
          </w:p>
        </w:tc>
      </w:tr>
      <w:tr>
        <w:tc>
          <w:tcPr>
            <w:tcW w:type="dxa" w:w="4320"/>
          </w:tcPr>
          <w:p>
            <w:r>
              <w:rPr>
                <w:rFonts w:ascii="Calibri" w:hAnsi="Calibri"/>
                <w:b/>
                <w:sz w:val="20"/>
              </w:rPr>
              <w:t>Effective Date</w:t>
            </w:r>
          </w:p>
        </w:tc>
        <w:tc>
          <w:tcPr>
            <w:tcW w:type="dxa" w:w="4320"/>
          </w:tcPr>
          <w:p>
            <w:r>
              <w:rPr>
                <w:rFonts w:ascii="Calibri" w:hAnsi="Calibri"/>
                <w:sz w:val="20"/>
              </w:rPr>
              <w:t>[DATE]</w:t>
            </w:r>
          </w:p>
        </w:tc>
      </w:tr>
      <w:tr>
        <w:tc>
          <w:tcPr>
            <w:tcW w:type="dxa" w:w="4320"/>
          </w:tcPr>
          <w:p>
            <w:r>
              <w:rPr>
                <w:rFonts w:ascii="Calibri" w:hAnsi="Calibri"/>
                <w:b/>
                <w:sz w:val="20"/>
              </w:rPr>
              <w:t>Review Date</w:t>
            </w:r>
          </w:p>
        </w:tc>
        <w:tc>
          <w:tcPr>
            <w:tcW w:type="dxa" w:w="4320"/>
          </w:tcPr>
          <w:p>
            <w:r>
              <w:rPr>
                <w:rFonts w:ascii="Calibri" w:hAnsi="Calibri"/>
                <w:sz w:val="20"/>
              </w:rPr>
              <w:t>[DATE + 12 MONTHS]</w:t>
            </w:r>
          </w:p>
        </w:tc>
      </w:tr>
    </w:tbl>
    <w:p>
      <w:pPr>
        <w:spacing w:after="120"/>
      </w:pPr>
      <w:r>
        <w:rPr>
          <w:rFonts w:ascii="Calibri" w:hAnsi="Calibri"/>
          <w:b w:val="0"/>
          <w:i w:val="0"/>
          <w:sz w:val="22"/>
        </w:rPr>
      </w:r>
    </w:p>
    <w:p>
      <w:pPr>
        <w:pStyle w:val="Heading2"/>
      </w:pPr>
      <w:r>
        <w:rPr>
          <w:rFonts w:ascii="Calibri" w:hAnsi="Calibri"/>
          <w:color w:val="1A3A5C"/>
        </w:rPr>
        <w:t>1. Purpose</w:t>
      </w:r>
    </w:p>
    <w:p>
      <w:pPr>
        <w:spacing w:after="120"/>
      </w:pPr>
      <w:r>
        <w:rPr>
          <w:rFonts w:ascii="Calibri" w:hAnsi="Calibri"/>
          <w:b w:val="0"/>
          <w:i w:val="0"/>
          <w:sz w:val="22"/>
        </w:rPr>
        <w:t>To establish a standardized procedure for planning, executing, and documenting concrete placement and finishing operations on [COMPANY NAME] construction projects. Concrete is the most widely used construction material, and the quality of its placement and finishing determines the structural integrity, durability, and appearance of the finished structure. This procedure covers pre-pour verification, delivery coordination, placement methods, consolidation, finishing techniques, curing, quality control testing, and formwork stripping criteria.</w:t>
      </w:r>
    </w:p>
    <w:p>
      <w:pPr>
        <w:pStyle w:val="Heading2"/>
      </w:pPr>
      <w:r>
        <w:rPr>
          <w:rFonts w:ascii="Calibri" w:hAnsi="Calibri"/>
          <w:color w:val="1A3A5C"/>
        </w:rPr>
        <w:t>2. Scope</w:t>
      </w:r>
    </w:p>
    <w:p>
      <w:pPr>
        <w:spacing w:after="120"/>
      </w:pPr>
      <w:r>
        <w:rPr>
          <w:rFonts w:ascii="Calibri" w:hAnsi="Calibri"/>
          <w:b w:val="0"/>
          <w:i w:val="0"/>
          <w:sz w:val="22"/>
        </w:rPr>
        <w:t>This SOP applies to all structural and architectural concrete placement operations on [COMPANY NAME] projects, including but not limited to: foundations, footings, grade beams, slab-on-grade, suspended slabs, walls, columns, and architectural concrete elements. It covers ready-mix concrete delivered to site and placed by pump, crane and bucket, conveyor, or direct chute. Specialized concrete operations (shotcrete, precast erection, post-tensioning) are covered by separate procedures.</w:t>
      </w:r>
    </w:p>
    <w:p>
      <w:pPr>
        <w:pStyle w:val="Heading2"/>
      </w:pPr>
      <w:r>
        <w:rPr>
          <w:rFonts w:ascii="Calibri" w:hAnsi="Calibri"/>
          <w:color w:val="1A3A5C"/>
        </w:rPr>
        <w:t>3. Responsibilities</w:t>
      </w:r>
    </w:p>
    <w:p>
      <w:pPr>
        <w:spacing w:after="40"/>
      </w:pPr>
      <w:r>
        <w:rPr>
          <w:rFonts w:ascii="Calibri" w:hAnsi="Calibri"/>
          <w:b/>
          <w:i w:val="0"/>
          <w:sz w:val="22"/>
        </w:rPr>
        <w:t>Site Superintendent:</w:t>
      </w:r>
    </w:p>
    <w:p>
      <w:pPr>
        <w:pStyle w:val="ListBullet"/>
        <w:spacing w:after="40"/>
      </w:pPr>
      <w:r>
        <w:rPr>
          <w:rFonts w:ascii="Calibri" w:hAnsi="Calibri"/>
          <w:sz w:val="22"/>
        </w:rPr>
        <w:t>Approve the pre-pour checklist before any concrete is ordered</w:t>
      </w:r>
    </w:p>
    <w:p>
      <w:pPr>
        <w:pStyle w:val="ListBullet"/>
        <w:spacing w:after="40"/>
      </w:pPr>
      <w:r>
        <w:rPr>
          <w:rFonts w:ascii="Calibri" w:hAnsi="Calibri"/>
          <w:sz w:val="22"/>
        </w:rPr>
        <w:t>Coordinate concrete delivery schedule with the ready-mix supplier</w:t>
      </w:r>
    </w:p>
    <w:p>
      <w:pPr>
        <w:pStyle w:val="ListBullet"/>
        <w:spacing w:after="40"/>
      </w:pPr>
      <w:r>
        <w:rPr>
          <w:rFonts w:ascii="Calibri" w:hAnsi="Calibri"/>
          <w:sz w:val="22"/>
        </w:rPr>
        <w:t>Ensure adequate crew, equipment, and finishing resources are on site for the planned pour volume</w:t>
      </w:r>
    </w:p>
    <w:p>
      <w:pPr>
        <w:spacing w:after="40"/>
      </w:pPr>
      <w:r>
        <w:rPr>
          <w:rFonts w:ascii="Calibri" w:hAnsi="Calibri"/>
          <w:b/>
          <w:i w:val="0"/>
          <w:sz w:val="22"/>
        </w:rPr>
        <w:t>Foreman (Concrete Crew):</w:t>
      </w:r>
    </w:p>
    <w:p>
      <w:pPr>
        <w:pStyle w:val="ListBullet"/>
        <w:spacing w:after="40"/>
      </w:pPr>
      <w:r>
        <w:rPr>
          <w:rFonts w:ascii="Calibri" w:hAnsi="Calibri"/>
          <w:sz w:val="22"/>
        </w:rPr>
        <w:t>Lead the pre-pour inspection of formwork, reinforcement, and embedments</w:t>
      </w:r>
    </w:p>
    <w:p>
      <w:pPr>
        <w:pStyle w:val="ListBullet"/>
        <w:spacing w:after="40"/>
      </w:pPr>
      <w:r>
        <w:rPr>
          <w:rFonts w:ascii="Calibri" w:hAnsi="Calibri"/>
          <w:sz w:val="22"/>
        </w:rPr>
        <w:t>Direct concrete placement, vibration, and finishing operations</w:t>
      </w:r>
    </w:p>
    <w:p>
      <w:pPr>
        <w:pStyle w:val="ListBullet"/>
        <w:spacing w:after="40"/>
      </w:pPr>
      <w:r>
        <w:rPr>
          <w:rFonts w:ascii="Calibri" w:hAnsi="Calibri"/>
          <w:sz w:val="22"/>
        </w:rPr>
        <w:t>Record batch ticket information, test results, and pour conditions</w:t>
      </w:r>
    </w:p>
    <w:p>
      <w:pPr>
        <w:spacing w:after="40"/>
      </w:pPr>
      <w:r>
        <w:rPr>
          <w:rFonts w:ascii="Calibri" w:hAnsi="Calibri"/>
          <w:b/>
          <w:i w:val="0"/>
          <w:sz w:val="22"/>
        </w:rPr>
        <w:t>Quality Control (QC) Technician / Third-Party Testing Agency:</w:t>
      </w:r>
    </w:p>
    <w:p>
      <w:pPr>
        <w:pStyle w:val="ListBullet"/>
        <w:spacing w:after="40"/>
      </w:pPr>
      <w:r>
        <w:rPr>
          <w:rFonts w:ascii="Calibri" w:hAnsi="Calibri"/>
          <w:sz w:val="22"/>
        </w:rPr>
        <w:t>Perform slump tests, air content tests, and temperature measurements for each load (or per specification)</w:t>
      </w:r>
    </w:p>
    <w:p>
      <w:pPr>
        <w:pStyle w:val="ListBullet"/>
        <w:spacing w:after="40"/>
      </w:pPr>
      <w:r>
        <w:rPr>
          <w:rFonts w:ascii="Calibri" w:hAnsi="Calibri"/>
          <w:sz w:val="22"/>
        </w:rPr>
        <w:t>Cast test cylinders per specification (typically 4 cylinders per 50 cubic meters or per load, whichever is more frequent)</w:t>
      </w:r>
    </w:p>
    <w:p>
      <w:pPr>
        <w:pStyle w:val="ListBullet"/>
        <w:spacing w:after="40"/>
      </w:pPr>
      <w:r>
        <w:rPr>
          <w:rFonts w:ascii="Calibri" w:hAnsi="Calibri"/>
          <w:sz w:val="22"/>
        </w:rPr>
        <w:t>Submit test cylinders to an accredited laboratory for compressive strength testing at 7 and 28 days</w:t>
      </w:r>
    </w:p>
    <w:p>
      <w:pPr>
        <w:pStyle w:val="Heading2"/>
      </w:pPr>
      <w:r>
        <w:rPr>
          <w:rFonts w:ascii="Calibri" w:hAnsi="Calibri"/>
          <w:color w:val="1A3A5C"/>
        </w:rPr>
        <w:t>4. Required Equipment</w:t>
      </w:r>
    </w:p>
    <w:p>
      <w:pPr>
        <w:pStyle w:val="ListBullet"/>
        <w:spacing w:after="40"/>
      </w:pPr>
      <w:r>
        <w:rPr>
          <w:rFonts w:ascii="Calibri" w:hAnsi="Calibri"/>
          <w:sz w:val="22"/>
        </w:rPr>
        <w:t>Concrete pump (line pump or boom pump) or crane and bucket — as determined by pour location and volume</w:t>
      </w:r>
    </w:p>
    <w:p>
      <w:pPr>
        <w:pStyle w:val="ListBullet"/>
        <w:spacing w:after="40"/>
      </w:pPr>
      <w:r>
        <w:rPr>
          <w:rFonts w:ascii="Calibri" w:hAnsi="Calibri"/>
          <w:sz w:val="22"/>
        </w:rPr>
        <w:t>Internal vibrators (pencil vibrators / stingers) — minimum 2 on site (1 primary + 1 backup)</w:t>
      </w:r>
    </w:p>
    <w:p>
      <w:pPr>
        <w:pStyle w:val="ListBullet"/>
        <w:spacing w:after="40"/>
      </w:pPr>
      <w:r>
        <w:rPr>
          <w:rFonts w:ascii="Calibri" w:hAnsi="Calibri"/>
          <w:sz w:val="22"/>
        </w:rPr>
        <w:t>Hand tools: shovels, rakes, come-alongs, screeds (straight edge), bull floats, hand trowels, edgers, groovers, broom</w:t>
      </w:r>
    </w:p>
    <w:p>
      <w:pPr>
        <w:pStyle w:val="ListBullet"/>
        <w:spacing w:after="40"/>
      </w:pPr>
      <w:r>
        <w:rPr>
          <w:rFonts w:ascii="Calibri" w:hAnsi="Calibri"/>
          <w:sz w:val="22"/>
        </w:rPr>
        <w:t>Power trowel (ride-on or walk-behind) for large slab finishing operations</w:t>
      </w:r>
    </w:p>
    <w:p>
      <w:pPr>
        <w:pStyle w:val="ListBullet"/>
        <w:spacing w:after="40"/>
      </w:pPr>
      <w:r>
        <w:rPr>
          <w:rFonts w:ascii="Calibri" w:hAnsi="Calibri"/>
          <w:sz w:val="22"/>
        </w:rPr>
        <w:t>Slump cone, base plate, tamping rod, measuring tape (for slump testing)</w:t>
      </w:r>
    </w:p>
    <w:p>
      <w:pPr>
        <w:pStyle w:val="ListBullet"/>
        <w:spacing w:after="40"/>
      </w:pPr>
      <w:r>
        <w:rPr>
          <w:rFonts w:ascii="Calibri" w:hAnsi="Calibri"/>
          <w:sz w:val="22"/>
        </w:rPr>
        <w:t>Air meter (Type B pressure meter) for air-entrained concrete</w:t>
      </w:r>
    </w:p>
    <w:p>
      <w:pPr>
        <w:pStyle w:val="ListBullet"/>
        <w:spacing w:after="40"/>
      </w:pPr>
      <w:r>
        <w:rPr>
          <w:rFonts w:ascii="Calibri" w:hAnsi="Calibri"/>
          <w:sz w:val="22"/>
        </w:rPr>
        <w:t>Concrete thermometer (digital preferred)</w:t>
      </w:r>
    </w:p>
    <w:p>
      <w:pPr>
        <w:pStyle w:val="ListBullet"/>
        <w:spacing w:after="40"/>
      </w:pPr>
      <w:r>
        <w:rPr>
          <w:rFonts w:ascii="Calibri" w:hAnsi="Calibri"/>
          <w:sz w:val="22"/>
        </w:rPr>
        <w:t>Test cylinder molds (typically 100mm x 200mm or 150mm x 300mm) and curing medium</w:t>
      </w:r>
    </w:p>
    <w:p>
      <w:pPr>
        <w:pStyle w:val="ListBullet"/>
        <w:spacing w:after="40"/>
      </w:pPr>
      <w:r>
        <w:rPr>
          <w:rFonts w:ascii="Calibri" w:hAnsi="Calibri"/>
          <w:sz w:val="22"/>
        </w:rPr>
        <w:t>Curing compounds (spray-applied membrane curing compound) or curing blankets/burlap and polyethylene sheeting</w:t>
      </w:r>
    </w:p>
    <w:p>
      <w:pPr>
        <w:pStyle w:val="ListBullet"/>
        <w:spacing w:after="40"/>
      </w:pPr>
      <w:r>
        <w:rPr>
          <w:rFonts w:ascii="Calibri" w:hAnsi="Calibri"/>
          <w:sz w:val="22"/>
        </w:rPr>
        <w:t>PPE: rubber boots, waterproof gloves (concrete is caustic — pH 12-13), safety glasses, long sleeves to prevent skin contact</w:t>
      </w:r>
    </w:p>
    <w:p>
      <w:pPr>
        <w:pStyle w:val="Heading2"/>
      </w:pPr>
      <w:r>
        <w:rPr>
          <w:rFonts w:ascii="Calibri" w:hAnsi="Calibri"/>
          <w:color w:val="1A3A5C"/>
        </w:rPr>
        <w:t>5. Safety Precautions</w:t>
      </w:r>
    </w:p>
    <w:p>
      <w:pPr>
        <w:pStyle w:val="ListBullet"/>
        <w:spacing w:after="40"/>
      </w:pPr>
      <w:r>
        <w:rPr>
          <w:rFonts w:ascii="Calibri" w:hAnsi="Calibri"/>
          <w:sz w:val="22"/>
        </w:rPr>
        <w:t>Wet concrete is highly caustic (pH 12–13) and causes chemical burns — all workers handling fresh concrete must wear rubber boots, waterproof gloves, long sleeves, and safety glasses</w:t>
      </w:r>
    </w:p>
    <w:p>
      <w:pPr>
        <w:pStyle w:val="ListBullet"/>
        <w:spacing w:after="40"/>
      </w:pPr>
      <w:r>
        <w:rPr>
          <w:rFonts w:ascii="Calibri" w:hAnsi="Calibri"/>
          <w:sz w:val="22"/>
        </w:rPr>
        <w:t>If concrete contacts skin, wash immediately with clean water for a minimum of 15 minutes. Seek medical attention for burns.</w:t>
      </w:r>
    </w:p>
    <w:p>
      <w:pPr>
        <w:pStyle w:val="ListBullet"/>
        <w:spacing w:after="40"/>
      </w:pPr>
      <w:r>
        <w:rPr>
          <w:rFonts w:ascii="Calibri" w:hAnsi="Calibri"/>
          <w:sz w:val="22"/>
        </w:rPr>
        <w:t>Silica dust exposure during cutting, grinding, or sweeping hardened concrete requires respiratory protection (N95 minimum, P100 or supplied air for sustained work) per silica exposure control plan</w:t>
      </w:r>
    </w:p>
    <w:p>
      <w:pPr>
        <w:pStyle w:val="ListBullet"/>
        <w:spacing w:after="40"/>
      </w:pPr>
      <w:r>
        <w:rPr>
          <w:rFonts w:ascii="Calibri" w:hAnsi="Calibri"/>
          <w:sz w:val="22"/>
        </w:rPr>
        <w:t>Concrete pump line whip is a serious hazard — all workers must stay clear of the discharge hose end. Pump operator and nozzle worker must have radio communication. Never kink or step on pressurized concrete lines.</w:t>
      </w:r>
    </w:p>
    <w:p>
      <w:pPr>
        <w:pStyle w:val="ListBullet"/>
        <w:spacing w:after="40"/>
      </w:pPr>
      <w:r>
        <w:rPr>
          <w:rFonts w:ascii="Calibri" w:hAnsi="Calibri"/>
          <w:sz w:val="22"/>
        </w:rPr>
        <w:t>Verify formwork and shoring are rated for the weight of wet concrete (approximately 150 lbs/cubic foot / 2,400 kg/m3) plus construction live loads</w:t>
      </w:r>
    </w:p>
    <w:p>
      <w:pPr>
        <w:pStyle w:val="ListBullet"/>
        <w:spacing w:after="40"/>
      </w:pPr>
      <w:r>
        <w:rPr>
          <w:rFonts w:ascii="Calibri" w:hAnsi="Calibri"/>
          <w:sz w:val="22"/>
        </w:rPr>
        <w:t>Ensure adequate access and egress from the pour area — workers should not be trapped by the advancing concrete placement</w:t>
      </w:r>
    </w:p>
    <w:p>
      <w:pPr>
        <w:pStyle w:val="Heading2"/>
      </w:pPr>
      <w:r>
        <w:rPr>
          <w:rFonts w:ascii="Calibri" w:hAnsi="Calibri"/>
          <w:color w:val="1A3A5C"/>
        </w:rPr>
        <w:t>6. Procedure</w:t>
      </w:r>
    </w:p>
    <w:p>
      <w:pPr>
        <w:spacing w:after="40"/>
      </w:pPr>
      <w:r>
        <w:rPr>
          <w:rFonts w:ascii="Calibri" w:hAnsi="Calibri"/>
          <w:b/>
          <w:i w:val="0"/>
          <w:sz w:val="22"/>
        </w:rPr>
        <w:t>Step 1: Pre-Pour Checklist (Complete Before Ordering Concrete)</w:t>
      </w:r>
    </w:p>
    <w:p>
      <w:pPr>
        <w:pStyle w:val="ListNumber"/>
        <w:spacing w:after="60"/>
      </w:pPr>
      <w:r>
        <w:rPr>
          <w:rFonts w:ascii="Calibri" w:hAnsi="Calibri"/>
          <w:sz w:val="22"/>
        </w:rPr>
        <w:t>Formwork Inspection: Verify forms are aligned, plumb, braced, and properly oiled/formed with release agent. Check all form ties are tightened. Inspect snap tie holes for blockage. Verify form dimensions against drawings (width, height, location).</w:t>
      </w:r>
    </w:p>
    <w:p>
      <w:pPr>
        <w:pStyle w:val="ListNumber"/>
        <w:spacing w:after="60"/>
      </w:pPr>
      <w:r>
        <w:rPr>
          <w:rFonts w:ascii="Calibri" w:hAnsi="Calibri"/>
          <w:sz w:val="22"/>
        </w:rPr>
        <w:t>Reinforcement Verification: Confirm rebar size, spacing, cover, and placement match structural drawings and specifications. Verify lap splice lengths, hooks, and development lengths. Check that chairs, bolsters, and tie wire support rebar at the correct elevation. Inspect for rust, contamination, or displacement.</w:t>
      </w:r>
    </w:p>
    <w:p>
      <w:pPr>
        <w:pStyle w:val="ListNumber"/>
        <w:spacing w:after="60"/>
      </w:pPr>
      <w:r>
        <w:rPr>
          <w:rFonts w:ascii="Calibri" w:hAnsi="Calibri"/>
          <w:sz w:val="22"/>
        </w:rPr>
        <w:t>Embedments and Blockouts: Verify all embedded items are installed per drawing: anchor bolts, sleeves, conduits, hangers, plates, waterstops. Confirm all blockouts are in place, properly formed, and secured against displacement during pour.</w:t>
      </w:r>
    </w:p>
    <w:p>
      <w:pPr>
        <w:pStyle w:val="ListNumber"/>
        <w:spacing w:after="60"/>
      </w:pPr>
      <w:r>
        <w:rPr>
          <w:rFonts w:ascii="Calibri" w:hAnsi="Calibri"/>
          <w:sz w:val="22"/>
        </w:rPr>
        <w:t>Grounding: Verify electrical grounding connections to rebar cage are in place per electrical drawings (if required).</w:t>
      </w:r>
    </w:p>
    <w:p>
      <w:pPr>
        <w:pStyle w:val="ListNumber"/>
        <w:spacing w:after="60"/>
      </w:pPr>
      <w:r>
        <w:rPr>
          <w:rFonts w:ascii="Calibri" w:hAnsi="Calibri"/>
          <w:sz w:val="22"/>
        </w:rPr>
        <w:t>Pre-Pour Meeting: Conduct a brief meeting with all crew members covering: pour sequence, vibration plan, finishing requirements, test cylinder schedule, cold/hot weather precautions (if applicable), emergency stop procedure (signal to pump operator to stop delivery).</w:t>
      </w:r>
    </w:p>
    <w:p>
      <w:pPr>
        <w:pStyle w:val="ListNumber"/>
        <w:spacing w:after="60"/>
      </w:pPr>
      <w:r>
        <w:rPr>
          <w:rFonts w:ascii="Calibri" w:hAnsi="Calibri"/>
          <w:sz w:val="22"/>
        </w:rPr>
        <w:t>Order Confirmation: Confirm concrete mix design, volume, delivery schedule, and spacing of trucks with the ready-mix supplier. Verify mix design matches specification (strength, slump, air content, aggregate size, admixtures).</w:t>
      </w:r>
    </w:p>
    <w:p>
      <w:pPr>
        <w:pStyle w:val="ListNumber"/>
        <w:spacing w:after="60"/>
      </w:pPr>
      <w:r>
        <w:rPr>
          <w:rFonts w:ascii="Calibri" w:hAnsi="Calibri"/>
          <w:sz w:val="22"/>
        </w:rPr>
        <w:t>Superintendent signs the Pre-Pour Checklist — this authorizes the pour to proceed.</w:t>
      </w:r>
    </w:p>
    <w:p>
      <w:pPr>
        <w:spacing w:after="40"/>
      </w:pPr>
      <w:r>
        <w:rPr>
          <w:rFonts w:ascii="Calibri" w:hAnsi="Calibri"/>
          <w:b/>
          <w:i w:val="0"/>
          <w:sz w:val="22"/>
        </w:rPr>
        <w:t>Step 2: Concrete Delivery &amp; Acceptance</w:t>
      </w:r>
    </w:p>
    <w:p>
      <w:pPr>
        <w:pStyle w:val="ListNumber"/>
        <w:spacing w:after="60"/>
      </w:pPr>
      <w:r>
        <w:rPr>
          <w:rFonts w:ascii="Calibri" w:hAnsi="Calibri"/>
          <w:sz w:val="22"/>
        </w:rPr>
        <w:t>Upon arrival of each concrete truck, obtain and review the batch ticket: mix design number, batch time, water added at plant, admixtures, load volume, truck number, delivery time</w:t>
      </w:r>
    </w:p>
    <w:p>
      <w:pPr>
        <w:pStyle w:val="ListNumber"/>
        <w:spacing w:after="60"/>
      </w:pPr>
      <w:r>
        <w:rPr>
          <w:rFonts w:ascii="Calibri" w:hAnsi="Calibri"/>
          <w:sz w:val="22"/>
        </w:rPr>
        <w:t>Calculate elapsed time since batching — concrete must be placed within 90 minutes of batching (or per specification/hot weather requirements). Reject loads that exceed the time limit.</w:t>
      </w:r>
    </w:p>
    <w:p>
      <w:pPr>
        <w:pStyle w:val="ListNumber"/>
        <w:spacing w:after="60"/>
      </w:pPr>
      <w:r>
        <w:rPr>
          <w:rFonts w:ascii="Calibri" w:hAnsi="Calibri"/>
          <w:sz w:val="22"/>
        </w:rPr>
        <w:t>Perform slump test (ASTM C143/CSA A23.2): target slump per specification (typically 80–100mm / 3–4 inches for standard structural concrete). Reject loads outside the specified range after one re-test.</w:t>
      </w:r>
    </w:p>
    <w:p>
      <w:pPr>
        <w:pStyle w:val="ListNumber"/>
        <w:spacing w:after="60"/>
      </w:pPr>
      <w:r>
        <w:rPr>
          <w:rFonts w:ascii="Calibri" w:hAnsi="Calibri"/>
          <w:sz w:val="22"/>
        </w:rPr>
        <w:t>Measure concrete temperature: acceptable range typically 10C–32C (50F–90F). In hot weather (above 30C), implement hot weather precautions. In cold weather (below 10C), implement cold weather precautions.</w:t>
      </w:r>
    </w:p>
    <w:p>
      <w:pPr>
        <w:pStyle w:val="ListNumber"/>
        <w:spacing w:after="60"/>
      </w:pPr>
      <w:r>
        <w:rPr>
          <w:rFonts w:ascii="Calibri" w:hAnsi="Calibri"/>
          <w:sz w:val="22"/>
        </w:rPr>
        <w:t>Test air content (ASTM C231/CSA A23.2) for air-entrained concrete: typically 5–8% for exterior exposed concrete. Reject loads outside specification range.</w:t>
      </w:r>
    </w:p>
    <w:p>
      <w:pPr>
        <w:pStyle w:val="ListNumber"/>
        <w:spacing w:after="60"/>
      </w:pPr>
      <w:r>
        <w:rPr>
          <w:rFonts w:ascii="Calibri" w:hAnsi="Calibri"/>
          <w:sz w:val="22"/>
        </w:rPr>
        <w:t>Cast test cylinders per specification: typically 4 cylinders per 50 cubic meters or per load (2 for 7-day break, 2 for 28-day break). Label cylinders with project, date, location, mix design, and truck number.</w:t>
      </w:r>
    </w:p>
    <w:p>
      <w:pPr>
        <w:pStyle w:val="ListNumber"/>
        <w:spacing w:after="60"/>
      </w:pPr>
      <w:r>
        <w:rPr>
          <w:rFonts w:ascii="Calibri" w:hAnsi="Calibri"/>
          <w:sz w:val="22"/>
        </w:rPr>
        <w:t>Record all test results on the concrete pour log. Attach batch tickets.</w:t>
      </w:r>
    </w:p>
    <w:p>
      <w:pPr>
        <w:spacing w:after="40"/>
      </w:pPr>
      <w:r>
        <w:rPr>
          <w:rFonts w:ascii="Calibri" w:hAnsi="Calibri"/>
          <w:b/>
          <w:i w:val="0"/>
          <w:sz w:val="22"/>
        </w:rPr>
        <w:t>Step 3: Concrete Placement</w:t>
      </w:r>
    </w:p>
    <w:p>
      <w:pPr>
        <w:pStyle w:val="ListNumber"/>
        <w:spacing w:after="60"/>
      </w:pPr>
      <w:r>
        <w:rPr>
          <w:rFonts w:ascii="Calibri" w:hAnsi="Calibri"/>
          <w:sz w:val="22"/>
        </w:rPr>
        <w:t>Place concrete as close to its final position as possible — do not allow concrete to flow horizontally more than necessary (causes segregation)</w:t>
      </w:r>
    </w:p>
    <w:p>
      <w:pPr>
        <w:pStyle w:val="ListNumber"/>
        <w:spacing w:after="60"/>
      </w:pPr>
      <w:r>
        <w:rPr>
          <w:rFonts w:ascii="Calibri" w:hAnsi="Calibri"/>
          <w:sz w:val="22"/>
        </w:rPr>
        <w:t>For walls and columns: place in lifts of 300–500mm (12–18 inches) maximum to prevent excessive lateral pressure on forms and ensure proper consolidation</w:t>
      </w:r>
    </w:p>
    <w:p>
      <w:pPr>
        <w:pStyle w:val="ListNumber"/>
        <w:spacing w:after="60"/>
      </w:pPr>
      <w:r>
        <w:rPr>
          <w:rFonts w:ascii="Calibri" w:hAnsi="Calibri"/>
          <w:sz w:val="22"/>
        </w:rPr>
        <w:t>For slabs: place starting at the farthest point from the pump/delivery and work back toward the access point</w:t>
      </w:r>
    </w:p>
    <w:p>
      <w:pPr>
        <w:pStyle w:val="ListNumber"/>
        <w:spacing w:after="60"/>
      </w:pPr>
      <w:r>
        <w:rPr>
          <w:rFonts w:ascii="Calibri" w:hAnsi="Calibri"/>
          <w:sz w:val="22"/>
        </w:rPr>
        <w:t>Do NOT add water to the concrete on site to increase workability — this reduces strength. If additional workability is needed, request a mid-range water reducer from the batch plant.</w:t>
      </w:r>
    </w:p>
    <w:p>
      <w:pPr>
        <w:pStyle w:val="ListNumber"/>
        <w:spacing w:after="60"/>
      </w:pPr>
      <w:r>
        <w:rPr>
          <w:rFonts w:ascii="Calibri" w:hAnsi="Calibri"/>
          <w:sz w:val="22"/>
        </w:rPr>
        <w:t>Maintain continuous placement — avoid cold joints by ensuring each lift is placed before the previous lift begins to set (typically within 30–60 minutes depending on temperature)</w:t>
      </w:r>
    </w:p>
    <w:p>
      <w:pPr>
        <w:spacing w:after="40"/>
      </w:pPr>
      <w:r>
        <w:rPr>
          <w:rFonts w:ascii="Calibri" w:hAnsi="Calibri"/>
          <w:b/>
          <w:i w:val="0"/>
          <w:sz w:val="22"/>
        </w:rPr>
        <w:t>Step 4: Vibration / Consolidation</w:t>
      </w:r>
    </w:p>
    <w:p>
      <w:pPr>
        <w:pStyle w:val="ListNumber"/>
        <w:spacing w:after="60"/>
      </w:pPr>
      <w:r>
        <w:rPr>
          <w:rFonts w:ascii="Calibri" w:hAnsi="Calibri"/>
          <w:sz w:val="22"/>
        </w:rPr>
        <w:t>Insert the vibrator vertically into the concrete at regular intervals (typically 1.5x the radius of action — usually 18 inches on center)</w:t>
      </w:r>
    </w:p>
    <w:p>
      <w:pPr>
        <w:pStyle w:val="ListNumber"/>
        <w:spacing w:after="60"/>
      </w:pPr>
      <w:r>
        <w:rPr>
          <w:rFonts w:ascii="Calibri" w:hAnsi="Calibri"/>
          <w:sz w:val="22"/>
        </w:rPr>
        <w:t>Allow the vibrator to penetrate 6 inches into the previous lift to knit the lifts together</w:t>
      </w:r>
    </w:p>
    <w:p>
      <w:pPr>
        <w:pStyle w:val="ListNumber"/>
        <w:spacing w:after="60"/>
      </w:pPr>
      <w:r>
        <w:rPr>
          <w:rFonts w:ascii="Calibri" w:hAnsi="Calibri"/>
          <w:sz w:val="22"/>
        </w:rPr>
        <w:t>Vibrate at each insertion point until the concrete surface is smooth and glistening and air bubbles stop rising (typically 5–15 seconds per insertion — do not over-vibrate)</w:t>
      </w:r>
    </w:p>
    <w:p>
      <w:pPr>
        <w:pStyle w:val="ListNumber"/>
        <w:spacing w:after="60"/>
      </w:pPr>
      <w:r>
        <w:rPr>
          <w:rFonts w:ascii="Calibri" w:hAnsi="Calibri"/>
          <w:sz w:val="22"/>
        </w:rPr>
        <w:t>Do NOT use the vibrator to move concrete horizontally — this causes segregation</w:t>
      </w:r>
    </w:p>
    <w:p>
      <w:pPr>
        <w:pStyle w:val="ListNumber"/>
        <w:spacing w:after="60"/>
      </w:pPr>
      <w:r>
        <w:rPr>
          <w:rFonts w:ascii="Calibri" w:hAnsi="Calibri"/>
          <w:sz w:val="22"/>
        </w:rPr>
        <w:t>Vibrate around all embedments, corners, and congested rebar areas to eliminate voids</w:t>
      </w:r>
    </w:p>
    <w:p>
      <w:pPr>
        <w:pStyle w:val="ListNumber"/>
        <w:spacing w:after="60"/>
      </w:pPr>
      <w:r>
        <w:rPr>
          <w:rFonts w:ascii="Calibri" w:hAnsi="Calibri"/>
          <w:sz w:val="22"/>
        </w:rPr>
        <w:t>If the vibrator fails, switch to the backup unit immediately. If no backup is available, STOP the pour until a replacement is on site.</w:t>
      </w:r>
    </w:p>
    <w:p>
      <w:pPr>
        <w:spacing w:after="40"/>
      </w:pPr>
      <w:r>
        <w:rPr>
          <w:rFonts w:ascii="Calibri" w:hAnsi="Calibri"/>
          <w:b/>
          <w:i w:val="0"/>
          <w:sz w:val="22"/>
        </w:rPr>
        <w:t>Step 5: Finishing (Slabs)</w:t>
      </w:r>
    </w:p>
    <w:p>
      <w:pPr>
        <w:pStyle w:val="ListNumber"/>
        <w:spacing w:after="60"/>
      </w:pPr>
      <w:r>
        <w:rPr>
          <w:rFonts w:ascii="Calibri" w:hAnsi="Calibri"/>
          <w:sz w:val="22"/>
        </w:rPr>
        <w:t>Screed (strike off): Use a screed board or vibrating screed to bring the concrete to the correct elevation. Work the screed in a sawing motion across the forms or chairs/pins.</w:t>
      </w:r>
    </w:p>
    <w:p>
      <w:pPr>
        <w:pStyle w:val="ListNumber"/>
        <w:spacing w:after="60"/>
      </w:pPr>
      <w:r>
        <w:rPr>
          <w:rFonts w:ascii="Calibri" w:hAnsi="Calibri"/>
          <w:sz w:val="22"/>
        </w:rPr>
        <w:t>Bull floating: Immediately after screeding, bull float the surface to embed aggregate, close surface voids, and smooth the surface. Work the bull float in overlapping passes.</w:t>
      </w:r>
    </w:p>
    <w:p>
      <w:pPr>
        <w:pStyle w:val="ListNumber"/>
        <w:spacing w:after="60"/>
      </w:pPr>
      <w:r>
        <w:rPr>
          <w:rFonts w:ascii="Calibri" w:hAnsi="Calibri"/>
          <w:sz w:val="22"/>
        </w:rPr>
        <w:t>Wait for bleed water to evaporate before any further finishing. NEVER work bleed water back into the surface — this creates a weak, dusty surface layer.</w:t>
      </w:r>
    </w:p>
    <w:p>
      <w:pPr>
        <w:pStyle w:val="ListNumber"/>
        <w:spacing w:after="60"/>
      </w:pPr>
      <w:r>
        <w:rPr>
          <w:rFonts w:ascii="Calibri" w:hAnsi="Calibri"/>
          <w:sz w:val="22"/>
        </w:rPr>
        <w:t>Hand troweling: After bleed water has disappeared and the surface supports light foot pressure (knee board), begin trowel finishing. Multiple trowel passes increase surface density and smoothness.</w:t>
      </w:r>
    </w:p>
    <w:p>
      <w:pPr>
        <w:pStyle w:val="ListNumber"/>
        <w:spacing w:after="60"/>
      </w:pPr>
      <w:r>
        <w:rPr>
          <w:rFonts w:ascii="Calibri" w:hAnsi="Calibri"/>
          <w:sz w:val="22"/>
        </w:rPr>
        <w:t>Broom finish (for exterior/non-slip surfaces): Apply broom texture perpendicular to the direction of traffic while the surface is still responsive. Consistent pressure for uniform texture.</w:t>
      </w:r>
    </w:p>
    <w:p>
      <w:pPr>
        <w:pStyle w:val="ListNumber"/>
        <w:spacing w:after="60"/>
      </w:pPr>
      <w:r>
        <w:rPr>
          <w:rFonts w:ascii="Calibri" w:hAnsi="Calibri"/>
          <w:sz w:val="22"/>
        </w:rPr>
        <w:t>Edge and groove joints as required by the drawings (typically control joints at 2–3x the slab thickness in feet — e.g., 12-foot spacing for a 4-inch slab).</w:t>
      </w:r>
    </w:p>
    <w:p>
      <w:pPr>
        <w:spacing w:after="40"/>
      </w:pPr>
      <w:r>
        <w:rPr>
          <w:rFonts w:ascii="Calibri" w:hAnsi="Calibri"/>
          <w:b/>
          <w:i w:val="0"/>
          <w:sz w:val="22"/>
        </w:rPr>
        <w:t>Step 6: Curing</w:t>
      </w:r>
    </w:p>
    <w:p>
      <w:pPr>
        <w:pStyle w:val="ListNumber"/>
        <w:spacing w:after="60"/>
      </w:pPr>
      <w:r>
        <w:rPr>
          <w:rFonts w:ascii="Calibri" w:hAnsi="Calibri"/>
          <w:sz w:val="22"/>
        </w:rPr>
        <w:t>Apply curing immediately after finishing operations are complete. Proper curing is essential for strength development, durability, and crack prevention.</w:t>
      </w:r>
    </w:p>
    <w:p>
      <w:pPr>
        <w:pStyle w:val="ListNumber"/>
        <w:spacing w:after="60"/>
      </w:pPr>
      <w:r>
        <w:rPr>
          <w:rFonts w:ascii="Calibri" w:hAnsi="Calibri"/>
          <w:sz w:val="22"/>
        </w:rPr>
        <w:t>Methods (select per specification):</w:t>
      </w:r>
    </w:p>
    <w:p>
      <w:pPr>
        <w:pStyle w:val="ListBullet"/>
        <w:spacing w:after="40"/>
      </w:pPr>
      <w:r>
        <w:rPr>
          <w:rFonts w:ascii="Calibri" w:hAnsi="Calibri"/>
          <w:sz w:val="22"/>
        </w:rPr>
        <w:t>Spray-applied membrane curing compound: Apply uniformly per manufacturer coverage rate. Do NOT apply if a subsequent coating, overlay, or topping will be applied (curing compound prevents adhesion).</w:t>
      </w:r>
    </w:p>
    <w:p>
      <w:pPr>
        <w:pStyle w:val="ListBullet"/>
        <w:spacing w:after="40"/>
      </w:pPr>
      <w:r>
        <w:rPr>
          <w:rFonts w:ascii="Calibri" w:hAnsi="Calibri"/>
          <w:sz w:val="22"/>
        </w:rPr>
        <w:t>Wet curing: Cover with burlap or curing blankets and keep continuously wet for 7 days minimum. This is the gold standard for critical structural elements.</w:t>
      </w:r>
    </w:p>
    <w:p>
      <w:pPr>
        <w:pStyle w:val="ListBullet"/>
        <w:spacing w:after="40"/>
      </w:pPr>
      <w:r>
        <w:rPr>
          <w:rFonts w:ascii="Calibri" w:hAnsi="Calibri"/>
          <w:sz w:val="22"/>
        </w:rPr>
        <w:t>Polyethylene sheeting: Cover with poly to prevent moisture loss. Tape all seams. Acceptable for interior slabs where appearance is not critical (poly can cause discoloration).</w:t>
      </w:r>
    </w:p>
    <w:p>
      <w:pPr>
        <w:pStyle w:val="ListNumber"/>
        <w:spacing w:after="60"/>
      </w:pPr>
      <w:r>
        <w:rPr>
          <w:rFonts w:ascii="Calibri" w:hAnsi="Calibri"/>
          <w:sz w:val="22"/>
        </w:rPr>
        <w:t>Maintain curing for a minimum of 7 days (or per specification — some specifications require 14 or 28 days for specific elements)</w:t>
      </w:r>
    </w:p>
    <w:p>
      <w:pPr>
        <w:pStyle w:val="ListNumber"/>
        <w:spacing w:after="60"/>
      </w:pPr>
      <w:r>
        <w:rPr>
          <w:rFonts w:ascii="Calibri" w:hAnsi="Calibri"/>
          <w:sz w:val="22"/>
        </w:rPr>
        <w:t>Protect fresh concrete from freezing for a minimum of 72 hours after placement (concrete must reach minimum 3.5 MPa / 500 PSI before first freeze)</w:t>
      </w:r>
    </w:p>
    <w:p>
      <w:pPr>
        <w:spacing w:after="40"/>
      </w:pPr>
      <w:r>
        <w:rPr>
          <w:rFonts w:ascii="Calibri" w:hAnsi="Calibri"/>
          <w:b/>
          <w:i w:val="0"/>
          <w:sz w:val="22"/>
        </w:rPr>
        <w:t>Step 7: Cold Weather Precautions (Ambient Temperature Below 10C / 50F)</w:t>
      </w:r>
    </w:p>
    <w:p>
      <w:pPr>
        <w:pStyle w:val="ListNumber"/>
        <w:spacing w:after="60"/>
      </w:pPr>
      <w:r>
        <w:rPr>
          <w:rFonts w:ascii="Calibri" w:hAnsi="Calibri"/>
          <w:sz w:val="22"/>
        </w:rPr>
        <w:t>Order concrete with a minimum delivery temperature of 10C (50F) — specify hot water batching with the supplier</w:t>
      </w:r>
    </w:p>
    <w:p>
      <w:pPr>
        <w:pStyle w:val="ListNumber"/>
        <w:spacing w:after="60"/>
      </w:pPr>
      <w:r>
        <w:rPr>
          <w:rFonts w:ascii="Calibri" w:hAnsi="Calibri"/>
          <w:sz w:val="22"/>
        </w:rPr>
        <w:t>Pre-heat the substrate and forms to above freezing — do not place concrete on frozen ground or forms</w:t>
      </w:r>
    </w:p>
    <w:p>
      <w:pPr>
        <w:pStyle w:val="ListNumber"/>
        <w:spacing w:after="60"/>
      </w:pPr>
      <w:r>
        <w:rPr>
          <w:rFonts w:ascii="Calibri" w:hAnsi="Calibri"/>
          <w:sz w:val="22"/>
        </w:rPr>
        <w:t>Cover and insulate the concrete immediately after finishing with insulated blankets — maintain concrete temperature above 10C for a minimum of 72 hours</w:t>
      </w:r>
    </w:p>
    <w:p>
      <w:pPr>
        <w:pStyle w:val="ListNumber"/>
        <w:spacing w:after="60"/>
      </w:pPr>
      <w:r>
        <w:rPr>
          <w:rFonts w:ascii="Calibri" w:hAnsi="Calibri"/>
          <w:sz w:val="22"/>
        </w:rPr>
        <w:t>Monitor concrete temperature under the blankets every 4 hours for the first 24 hours (use a concrete thermometer inserted in the slab)</w:t>
      </w:r>
    </w:p>
    <w:p>
      <w:pPr>
        <w:pStyle w:val="ListNumber"/>
        <w:spacing w:after="60"/>
      </w:pPr>
      <w:r>
        <w:rPr>
          <w:rFonts w:ascii="Calibri" w:hAnsi="Calibri"/>
          <w:sz w:val="22"/>
        </w:rPr>
        <w:t>Do NOT use salamanders (unvented heaters) in enclosed spaces — carbon monoxide risk. Use indirect-fired or hydronic heating systems.</w:t>
      </w:r>
    </w:p>
    <w:p>
      <w:pPr>
        <w:spacing w:after="40"/>
      </w:pPr>
      <w:r>
        <w:rPr>
          <w:rFonts w:ascii="Calibri" w:hAnsi="Calibri"/>
          <w:b/>
          <w:i w:val="0"/>
          <w:sz w:val="22"/>
        </w:rPr>
        <w:t>Step 8: Hot Weather Precautions (Ambient Temperature Above 30C / 86F)</w:t>
      </w:r>
    </w:p>
    <w:p>
      <w:pPr>
        <w:pStyle w:val="ListNumber"/>
        <w:spacing w:after="60"/>
      </w:pPr>
      <w:r>
        <w:rPr>
          <w:rFonts w:ascii="Calibri" w:hAnsi="Calibri"/>
          <w:sz w:val="22"/>
        </w:rPr>
        <w:t>Order concrete with a maximum delivery temperature of 30C (86F) — specify ice batching or chilled water with the supplier</w:t>
      </w:r>
    </w:p>
    <w:p>
      <w:pPr>
        <w:pStyle w:val="ListNumber"/>
        <w:spacing w:after="60"/>
      </w:pPr>
      <w:r>
        <w:rPr>
          <w:rFonts w:ascii="Calibri" w:hAnsi="Calibri"/>
          <w:sz w:val="22"/>
        </w:rPr>
        <w:t>Pre-wet the substrate and forms to prevent rapid moisture absorption from the concrete</w:t>
      </w:r>
    </w:p>
    <w:p>
      <w:pPr>
        <w:pStyle w:val="ListNumber"/>
        <w:spacing w:after="60"/>
      </w:pPr>
      <w:r>
        <w:rPr>
          <w:rFonts w:ascii="Calibri" w:hAnsi="Calibri"/>
          <w:sz w:val="22"/>
        </w:rPr>
        <w:t>Schedule pours for early morning (before peak heat) whenever possible</w:t>
      </w:r>
    </w:p>
    <w:p>
      <w:pPr>
        <w:pStyle w:val="ListNumber"/>
        <w:spacing w:after="60"/>
      </w:pPr>
      <w:r>
        <w:rPr>
          <w:rFonts w:ascii="Calibri" w:hAnsi="Calibri"/>
          <w:sz w:val="22"/>
        </w:rPr>
        <w:t>Reduce delivery intervals — concrete sets faster in hot weather, increasing cold joint risk</w:t>
      </w:r>
    </w:p>
    <w:p>
      <w:pPr>
        <w:pStyle w:val="ListNumber"/>
        <w:spacing w:after="60"/>
      </w:pPr>
      <w:r>
        <w:rPr>
          <w:rFonts w:ascii="Calibri" w:hAnsi="Calibri"/>
          <w:sz w:val="22"/>
        </w:rPr>
        <w:t>Apply curing compound or wet curing immediately — evaporation is rapid in hot weather and causes plastic shrinkage cracking</w:t>
      </w:r>
    </w:p>
    <w:p>
      <w:pPr>
        <w:pStyle w:val="ListNumber"/>
        <w:spacing w:after="60"/>
      </w:pPr>
      <w:r>
        <w:rPr>
          <w:rFonts w:ascii="Calibri" w:hAnsi="Calibri"/>
          <w:sz w:val="22"/>
        </w:rPr>
        <w:t>Provide shade structures or windbreaks if conditions are extreme (high temperature + low humidity + wind = very rapid surface drying)</w:t>
      </w:r>
    </w:p>
    <w:p>
      <w:pPr>
        <w:spacing w:after="40"/>
      </w:pPr>
      <w:r>
        <w:rPr>
          <w:rFonts w:ascii="Calibri" w:hAnsi="Calibri"/>
          <w:b/>
          <w:i w:val="0"/>
          <w:sz w:val="22"/>
        </w:rPr>
        <w:t>Step 9: Formwork Stripping</w:t>
      </w:r>
    </w:p>
    <w:p>
      <w:pPr>
        <w:pStyle w:val="ListNumber"/>
        <w:spacing w:after="60"/>
      </w:pPr>
      <w:r>
        <w:rPr>
          <w:rFonts w:ascii="Calibri" w:hAnsi="Calibri"/>
          <w:sz w:val="22"/>
        </w:rPr>
        <w:t>Do NOT strip formwork until concrete has reached the minimum stripping strength specified by the structural engineer (typically 70% of 28-day design strength for vertical forms, higher for suspended slabs)</w:t>
      </w:r>
    </w:p>
    <w:p>
      <w:pPr>
        <w:pStyle w:val="ListNumber"/>
        <w:spacing w:after="60"/>
      </w:pPr>
      <w:r>
        <w:rPr>
          <w:rFonts w:ascii="Calibri" w:hAnsi="Calibri"/>
          <w:sz w:val="22"/>
        </w:rPr>
        <w:t>Verify stripping strength using field-cured test cylinders broken at a certified lab, or maturity method (calibrated)</w:t>
      </w:r>
    </w:p>
    <w:p>
      <w:pPr>
        <w:pStyle w:val="ListNumber"/>
        <w:spacing w:after="60"/>
      </w:pPr>
      <w:r>
        <w:rPr>
          <w:rFonts w:ascii="Calibri" w:hAnsi="Calibri"/>
          <w:sz w:val="22"/>
        </w:rPr>
        <w:t>Strip forms carefully to avoid damage to the concrete surface — do not pry directly against the concrete</w:t>
      </w:r>
    </w:p>
    <w:p>
      <w:pPr>
        <w:pStyle w:val="ListNumber"/>
        <w:spacing w:after="60"/>
      </w:pPr>
      <w:r>
        <w:rPr>
          <w:rFonts w:ascii="Calibri" w:hAnsi="Calibri"/>
          <w:sz w:val="22"/>
        </w:rPr>
        <w:t>Reshoring: For multi-storey construction, maintain reshoring on the required number of floors below the most recently poured slab (typically 2–3 floors per the structural engineer's reshoring plan)</w:t>
      </w:r>
    </w:p>
    <w:p>
      <w:pPr>
        <w:pStyle w:val="ListNumber"/>
        <w:spacing w:after="60"/>
      </w:pPr>
      <w:r>
        <w:rPr>
          <w:rFonts w:ascii="Calibri" w:hAnsi="Calibri"/>
          <w:sz w:val="22"/>
        </w:rPr>
        <w:t>After stripping, inspect the concrete surface for defects: honeycombing, voids, cold joints, cracking, spalling. Document and repair per the approved repair procedure.</w:t>
      </w:r>
    </w:p>
    <w:p>
      <w:pPr>
        <w:pStyle w:val="Heading2"/>
      </w:pPr>
      <w:r>
        <w:rPr>
          <w:rFonts w:ascii="Calibri" w:hAnsi="Calibri"/>
          <w:color w:val="1A3A5C"/>
        </w:rPr>
        <w:t>7. Quality Checkpoints</w:t>
      </w:r>
    </w:p>
    <w:p>
      <w:pPr>
        <w:pStyle w:val="ListBullet"/>
        <w:spacing w:after="40"/>
      </w:pPr>
      <w:r>
        <w:rPr>
          <w:rFonts w:ascii="Calibri" w:hAnsi="Calibri"/>
          <w:sz w:val="22"/>
        </w:rPr>
        <w:t>Pre-pour checklist completed and signed before concrete is ordered</w:t>
      </w:r>
    </w:p>
    <w:p>
      <w:pPr>
        <w:pStyle w:val="ListBullet"/>
        <w:spacing w:after="40"/>
      </w:pPr>
      <w:r>
        <w:rPr>
          <w:rFonts w:ascii="Calibri" w:hAnsi="Calibri"/>
          <w:sz w:val="22"/>
        </w:rPr>
        <w:t>All batch tickets received, reviewed, and filed with the pour log</w:t>
      </w:r>
    </w:p>
    <w:p>
      <w:pPr>
        <w:pStyle w:val="ListBullet"/>
        <w:spacing w:after="40"/>
      </w:pPr>
      <w:r>
        <w:rPr>
          <w:rFonts w:ascii="Calibri" w:hAnsi="Calibri"/>
          <w:sz w:val="22"/>
        </w:rPr>
        <w:t>Slump, air content, and temperature tests within specification for every tested load</w:t>
      </w:r>
    </w:p>
    <w:p>
      <w:pPr>
        <w:pStyle w:val="ListBullet"/>
        <w:spacing w:after="40"/>
      </w:pPr>
      <w:r>
        <w:rPr>
          <w:rFonts w:ascii="Calibri" w:hAnsi="Calibri"/>
          <w:sz w:val="22"/>
        </w:rPr>
        <w:t>Test cylinders cast, labeled, and delivered to the testing laboratory within 48 hours</w:t>
      </w:r>
    </w:p>
    <w:p>
      <w:pPr>
        <w:pStyle w:val="ListBullet"/>
        <w:spacing w:after="40"/>
      </w:pPr>
      <w:r>
        <w:rPr>
          <w:rFonts w:ascii="Calibri" w:hAnsi="Calibri"/>
          <w:sz w:val="22"/>
        </w:rPr>
        <w:t>Vibration performed systematically — no honeycombing observed after stripping</w:t>
      </w:r>
    </w:p>
    <w:p>
      <w:pPr>
        <w:pStyle w:val="ListBullet"/>
        <w:spacing w:after="40"/>
      </w:pPr>
      <w:r>
        <w:rPr>
          <w:rFonts w:ascii="Calibri" w:hAnsi="Calibri"/>
          <w:sz w:val="22"/>
        </w:rPr>
        <w:t>Curing applied within 30 minutes of finishing and maintained for the specified duration</w:t>
      </w:r>
    </w:p>
    <w:p>
      <w:pPr>
        <w:pStyle w:val="ListBullet"/>
        <w:spacing w:after="40"/>
      </w:pPr>
      <w:r>
        <w:rPr>
          <w:rFonts w:ascii="Calibri" w:hAnsi="Calibri"/>
          <w:sz w:val="22"/>
        </w:rPr>
        <w:t>Formwork stripping only after confirmed strength — lab results or maturity data on file</w:t>
      </w:r>
    </w:p>
    <w:p>
      <w:pPr>
        <w:pStyle w:val="ListBullet"/>
        <w:spacing w:after="40"/>
      </w:pPr>
      <w:r>
        <w:rPr>
          <w:rFonts w:ascii="Calibri" w:hAnsi="Calibri"/>
          <w:sz w:val="22"/>
        </w:rPr>
        <w:t>7-day and 28-day cylinder break results received, reviewed, and filed (must meet or exceed specified strength)</w:t>
      </w:r>
    </w:p>
    <w:p>
      <w:pPr>
        <w:pStyle w:val="Heading2"/>
      </w:pPr>
      <w:r>
        <w:rPr>
          <w:rFonts w:ascii="Calibri" w:hAnsi="Calibri"/>
          <w:color w:val="1A3A5C"/>
        </w:rPr>
        <w:t>8. Troubleshooting</w:t>
      </w:r>
    </w:p>
    <w:p>
      <w:pPr>
        <w:spacing w:after="40"/>
      </w:pPr>
      <w:r>
        <w:rPr>
          <w:rFonts w:ascii="Calibri" w:hAnsi="Calibri"/>
          <w:b/>
          <w:i w:val="0"/>
          <w:sz w:val="22"/>
        </w:rPr>
        <w:t>Concrete arrives with slump outside specification:</w:t>
      </w:r>
    </w:p>
    <w:p>
      <w:pPr>
        <w:pStyle w:val="ListBullet"/>
        <w:spacing w:after="40"/>
      </w:pPr>
      <w:r>
        <w:rPr>
          <w:rFonts w:ascii="Calibri" w:hAnsi="Calibri"/>
          <w:sz w:val="22"/>
        </w:rPr>
        <w:t>Perform a re-test. If still out of spec, reject the load. Document the rejection on the batch ticket and notify the supplier. NEVER add water on site to adjust slump.</w:t>
      </w:r>
    </w:p>
    <w:p>
      <w:pPr>
        <w:spacing w:after="40"/>
      </w:pPr>
      <w:r>
        <w:rPr>
          <w:rFonts w:ascii="Calibri" w:hAnsi="Calibri"/>
          <w:b/>
          <w:i w:val="0"/>
          <w:sz w:val="22"/>
        </w:rPr>
        <w:t>Cold joint forms during placement:</w:t>
      </w:r>
    </w:p>
    <w:p>
      <w:pPr>
        <w:pStyle w:val="ListBullet"/>
        <w:spacing w:after="40"/>
      </w:pPr>
      <w:r>
        <w:rPr>
          <w:rFonts w:ascii="Calibri" w:hAnsi="Calibri"/>
          <w:sz w:val="22"/>
        </w:rPr>
        <w:t>If the previous lift has begun to set, do NOT vibrate into it (vibrator will damage the setting concrete). Notify the Superintendent and structural engineer. The cold joint may require chipping, bonding agent, and repair — or it may be acceptable depending on the structural element and load path.</w:t>
      </w:r>
    </w:p>
    <w:p>
      <w:pPr>
        <w:spacing w:after="40"/>
      </w:pPr>
      <w:r>
        <w:rPr>
          <w:rFonts w:ascii="Calibri" w:hAnsi="Calibri"/>
          <w:b/>
          <w:i w:val="0"/>
          <w:sz w:val="22"/>
        </w:rPr>
        <w:t>Plastic shrinkage cracks appear during finishing:</w:t>
      </w:r>
    </w:p>
    <w:p>
      <w:pPr>
        <w:pStyle w:val="ListBullet"/>
        <w:spacing w:after="40"/>
      </w:pPr>
      <w:r>
        <w:rPr>
          <w:rFonts w:ascii="Calibri" w:hAnsi="Calibri"/>
          <w:sz w:val="22"/>
        </w:rPr>
        <w:t>Immediately apply fog misting or curing compound to the surface. Reduce surface evaporation rate. If wind is the primary cause, erect windbreaks. Re-trowel cracks closed if still responsive. For persistent cracking, evaluate mix design and placement procedures.</w:t>
      </w:r>
    </w:p>
    <w:p>
      <w:pPr>
        <w:spacing w:after="40"/>
      </w:pPr>
      <w:r>
        <w:rPr>
          <w:rFonts w:ascii="Calibri" w:hAnsi="Calibri"/>
          <w:b/>
          <w:i w:val="0"/>
          <w:sz w:val="22"/>
        </w:rPr>
        <w:t>Test cylinder results below specified strength:</w:t>
      </w:r>
    </w:p>
    <w:p>
      <w:pPr>
        <w:pStyle w:val="ListBullet"/>
        <w:spacing w:after="40"/>
      </w:pPr>
      <w:r>
        <w:rPr>
          <w:rFonts w:ascii="Calibri" w:hAnsi="Calibri"/>
          <w:sz w:val="22"/>
        </w:rPr>
        <w:t>Review all batch tickets, field conditions, and placement records. Notify the structural engineer. Core testing of the in-place concrete may be required (ASTM C42). The engineer will evaluate results and determine acceptance, repair, or removal.</w:t>
      </w:r>
    </w:p>
    <w:p>
      <w:pPr>
        <w:pStyle w:val="Heading2"/>
      </w:pPr>
      <w:r>
        <w:rPr>
          <w:rFonts w:ascii="Calibri" w:hAnsi="Calibri"/>
          <w:color w:val="1A3A5C"/>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Version</w:t>
            </w:r>
          </w:p>
        </w:tc>
        <w:tc>
          <w:tcPr>
            <w:tcW w:type="dxa" w:w="2160"/>
          </w:tcPr>
          <w:p>
            <w:r>
              <w:rPr>
                <w:rFonts w:ascii="Calibri" w:hAnsi="Calibri"/>
                <w:b/>
                <w:sz w:val="20"/>
              </w:rPr>
              <w:t>Date</w:t>
            </w:r>
          </w:p>
        </w:tc>
        <w:tc>
          <w:tcPr>
            <w:tcW w:type="dxa" w:w="2160"/>
          </w:tcPr>
          <w:p>
            <w:r>
              <w:rPr>
                <w:rFonts w:ascii="Calibri" w:hAnsi="Calibri"/>
                <w:b/>
                <w:sz w:val="20"/>
              </w:rPr>
              <w:t>Author</w:t>
            </w:r>
          </w:p>
        </w:tc>
        <w:tc>
          <w:tcPr>
            <w:tcW w:type="dxa" w:w="2160"/>
          </w:tcPr>
          <w:p>
            <w:r>
              <w:rPr>
                <w:rFonts w:ascii="Calibri" w:hAnsi="Calibri"/>
                <w:b/>
                <w:sz w:val="20"/>
              </w:rPr>
              <w:t>Changes</w:t>
            </w:r>
          </w:p>
        </w:tc>
      </w:tr>
      <w:tr>
        <w:tc>
          <w:tcPr>
            <w:tcW w:type="dxa" w:w="2160"/>
          </w:tcPr>
          <w:p>
            <w:r>
              <w:t>1.0</w:t>
            </w:r>
          </w:p>
        </w:tc>
        <w:tc>
          <w:tcPr>
            <w:tcW w:type="dxa" w:w="2160"/>
          </w:tcPr>
          <w:p>
            <w:r>
              <w:t>[DATE]</w:t>
            </w:r>
          </w:p>
        </w:tc>
        <w:tc>
          <w:tcPr>
            <w:tcW w:type="dxa" w:w="2160"/>
          </w:tcPr>
          <w:p>
            <w:r>
              <w:t>[AUTHOR]</w:t>
            </w:r>
          </w:p>
        </w:tc>
        <w:tc>
          <w:tcPr>
            <w:tcW w:type="dxa" w:w="2160"/>
          </w:tcPr>
          <w:p>
            <w:r>
              <w:t>Initial release</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Pr>
        <w:pStyle w:val="Heading2"/>
      </w:pPr>
      <w:r>
        <w:rPr>
          <w:rFonts w:ascii="Calibri" w:hAnsi="Calibri"/>
          <w:color w:val="1A3A5C"/>
        </w:rPr>
        <w:t>Approval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Role</w:t>
            </w:r>
          </w:p>
        </w:tc>
        <w:tc>
          <w:tcPr>
            <w:tcW w:type="dxa" w:w="2160"/>
          </w:tcPr>
          <w:p>
            <w:r>
              <w:rPr>
                <w:rFonts w:ascii="Calibri" w:hAnsi="Calibri"/>
                <w:b/>
                <w:sz w:val="20"/>
              </w:rPr>
              <w:t>Name</w:t>
            </w:r>
          </w:p>
        </w:tc>
        <w:tc>
          <w:tcPr>
            <w:tcW w:type="dxa" w:w="2160"/>
          </w:tcPr>
          <w:p>
            <w:r>
              <w:rPr>
                <w:rFonts w:ascii="Calibri" w:hAnsi="Calibri"/>
                <w:b/>
                <w:sz w:val="20"/>
              </w:rPr>
              <w:t>Signature</w:t>
            </w:r>
          </w:p>
        </w:tc>
        <w:tc>
          <w:tcPr>
            <w:tcW w:type="dxa" w:w="2160"/>
          </w:tcPr>
          <w:p>
            <w:r>
              <w:rPr>
                <w:rFonts w:ascii="Calibri" w:hAnsi="Calibri"/>
                <w:b/>
                <w:sz w:val="20"/>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