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A5C"/>
          <w:sz w:val="44"/>
        </w:rPr>
        <w:t>[NOMBRE DE LA EMPRESA]</w:t>
      </w:r>
    </w:p>
    <w:p>
      <w:pPr>
        <w:jc w:val="center"/>
      </w:pPr>
      <w:r>
        <w:rPr>
          <w:rFonts w:ascii="Calibri" w:hAnsi="Calibri"/>
          <w:i/>
          <w:color w:val="666666"/>
          <w:sz w:val="22"/>
        </w:rPr>
        <w:t>Idioma: Español | Aplicación universal</w:t>
      </w:r>
    </w:p>
    <w:p>
      <w:pPr>
        <w:pStyle w:val="Heading1"/>
      </w:pPr>
      <w:r>
        <w:t>Política de Asistencia y Puntualidad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Número de Política: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[POL-ES-004]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Versión: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Fecha de Vigencia: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[FECHA DE VIGENCIA]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Fecha de Revisión: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[FECHA DE REVISIÓN]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Responsable: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Recursos Humanos</w:t>
            </w:r>
          </w:p>
        </w:tc>
      </w:tr>
    </w:tbl>
    <w:p>
      <w:pPr>
        <w:pStyle w:val="Heading2"/>
      </w:pPr>
      <w:r>
        <w:t>1. Propósito</w:t>
      </w:r>
    </w:p>
    <w:p>
      <w:r>
        <w:t>La asistencia regular y puntual es esencial para el funcionamiento eficiente de [NOMBRE DE LA EMPRESA] y para brindar un servicio de calidad a nuestros clientes. Esta política establece las expectativas de la empresa en relación con la asistencia y la puntualidad, el procedimiento para reportar ausencias y las consecuencias por incumplimiento.</w:t>
      </w:r>
    </w:p>
    <w:p>
      <w:pPr>
        <w:pStyle w:val="Heading2"/>
      </w:pPr>
      <w:r>
        <w:t>2. Alcance</w:t>
      </w:r>
    </w:p>
    <w:p>
      <w:r>
        <w:t>Esta política aplica a todos los empleados de [NOMBRE DE LA EMPRESA], independientemente de su clasificación (tiempo completo, tiempo parcial, temporal). Los supervisores son responsables de administrar esta política de manera justa y consistente.</w:t>
      </w:r>
    </w:p>
    <w:p>
      <w:pPr>
        <w:pStyle w:val="Heading2"/>
      </w:pPr>
      <w:r>
        <w:t>3. Expectativas de Asistencia</w:t>
      </w:r>
    </w:p>
    <w:p>
      <w:r>
        <w:t>Se espera que todos los empleados:</w:t>
      </w:r>
    </w:p>
    <w:p>
      <w:pPr>
        <w:pStyle w:val="ListBullet"/>
      </w:pPr>
      <w:r>
        <w:t>Se presenten a trabajar según el horario establecido y estén listos para iniciar sus funciones a la hora de inicio de su turno;</w:t>
      </w:r>
    </w:p>
    <w:p>
      <w:pPr>
        <w:pStyle w:val="ListBullet"/>
      </w:pPr>
      <w:r>
        <w:t>Permanezcan en su puesto de trabajo durante todo su turno, excepto durante los períodos de descanso y almuerzo autorizados;</w:t>
      </w:r>
    </w:p>
    <w:p>
      <w:pPr>
        <w:pStyle w:val="ListBullet"/>
      </w:pPr>
      <w:r>
        <w:t>Notifiquen a su supervisor con la mayor anticipación posible cuando no puedan presentarse a trabajar o cuando vayan a llegar tarde;</w:t>
      </w:r>
    </w:p>
    <w:p>
      <w:pPr>
        <w:pStyle w:val="ListBullet"/>
      </w:pPr>
      <w:r>
        <w:t>Registren su asistencia de acuerdo con el sistema establecido (reloj checador, registro electrónico u otro sistema designado).</w:t>
      </w:r>
    </w:p>
    <w:p>
      <w:pPr>
        <w:pStyle w:val="Heading2"/>
      </w:pPr>
      <w:r>
        <w:t>4. Procedimiento para Reportar Ausencias</w:t>
      </w:r>
    </w:p>
    <w:p>
      <w:r>
        <w:t>Cuando un empleado no pueda presentarse a trabajar, debe:</w:t>
      </w:r>
    </w:p>
    <w:p>
      <w:pPr>
        <w:pStyle w:val="ListBullet"/>
      </w:pPr>
      <w:r>
        <w:t>Notificar a su supervisor directo al menos [1 HORA] antes del inicio de su turno, a menos que circunstancias de emergencia lo impidan;</w:t>
      </w:r>
    </w:p>
    <w:p>
      <w:pPr>
        <w:pStyle w:val="ListBullet"/>
      </w:pPr>
      <w:r>
        <w:t>Comunicarse personalmente (por teléfono o mediante el sistema designado); los mensajes de texto o correos electrónicos solo son aceptables si el supervisor ha autorizado previamente estos medios;</w:t>
      </w:r>
    </w:p>
    <w:p>
      <w:pPr>
        <w:pStyle w:val="ListBullet"/>
      </w:pPr>
      <w:r>
        <w:t>Indicar el motivo de la ausencia y la duración esperada;</w:t>
      </w:r>
    </w:p>
    <w:p>
      <w:pPr>
        <w:pStyle w:val="ListBullet"/>
      </w:pPr>
      <w:r>
        <w:t>En caso de ausencias de más de un día, comunicarse diariamente con su supervisor, a menos que se haya acordado lo contrario;</w:t>
      </w:r>
    </w:p>
    <w:p>
      <w:pPr>
        <w:pStyle w:val="ListBullet"/>
      </w:pPr>
      <w:r>
        <w:t>Proporcionar documentación de respaldo cuando sea requerida (nota médica, citación judicial, etc.).</w:t>
      </w:r>
    </w:p>
    <w:p>
      <w:pPr>
        <w:pStyle w:val="Heading2"/>
      </w:pPr>
      <w:r>
        <w:t>5. Ausencias Justificadas vs. Injustificadas</w:t>
      </w:r>
    </w:p>
    <w:p>
      <w:pPr>
        <w:pStyle w:val="Heading3"/>
      </w:pPr>
      <w:r>
        <w:t>5.1 Ausencias Justificadas</w:t>
      </w:r>
    </w:p>
    <w:p>
      <w:r>
        <w:t>Se consideran ausencias justificadas aquellas que están amparadas por la ley o la política de la empresa, incluyendo:</w:t>
      </w:r>
    </w:p>
    <w:p>
      <w:pPr>
        <w:pStyle w:val="ListBullet"/>
      </w:pPr>
      <w:r>
        <w:t>Enfermedad o lesión del empleado (con documentación médica si se requiere);</w:t>
      </w:r>
    </w:p>
    <w:p>
      <w:pPr>
        <w:pStyle w:val="ListBullet"/>
      </w:pPr>
      <w:r>
        <w:t>Licencia médica y familiar (FMLA, cuando aplique);</w:t>
      </w:r>
    </w:p>
    <w:p>
      <w:pPr>
        <w:pStyle w:val="ListBullet"/>
      </w:pPr>
      <w:r>
        <w:t>Días de duelo por fallecimiento de un familiar directo;</w:t>
      </w:r>
    </w:p>
    <w:p>
      <w:pPr>
        <w:pStyle w:val="ListBullet"/>
      </w:pPr>
      <w:r>
        <w:t>Servicio de jurado o comparecencia ante un tribunal;</w:t>
      </w:r>
    </w:p>
    <w:p>
      <w:pPr>
        <w:pStyle w:val="ListBullet"/>
      </w:pPr>
      <w:r>
        <w:t>Servicio militar activo o entrenamiento;</w:t>
      </w:r>
    </w:p>
    <w:p>
      <w:pPr>
        <w:pStyle w:val="ListBullet"/>
      </w:pPr>
      <w:r>
        <w:t>Días festivos oficiales de la empresa;</w:t>
      </w:r>
    </w:p>
    <w:p>
      <w:pPr>
        <w:pStyle w:val="ListBullet"/>
      </w:pPr>
      <w:r>
        <w:t>Vacaciones previamente aprobadas;</w:t>
      </w:r>
    </w:p>
    <w:p>
      <w:pPr>
        <w:pStyle w:val="ListBullet"/>
      </w:pPr>
      <w:r>
        <w:t>Emergencias debidamente documentadas.</w:t>
      </w:r>
    </w:p>
    <w:p>
      <w:pPr>
        <w:pStyle w:val="Heading3"/>
      </w:pPr>
      <w:r>
        <w:t>5.2 Ausencias Injustificadas</w:t>
      </w:r>
    </w:p>
    <w:p>
      <w:r>
        <w:t>Se consideran ausencias injustificadas aquellas que no cuentan con la autorización previa del supervisor, no están amparadas por la ley o la política de la empresa, o para las cuales no se proporcionó la notificación o documentación requerida.</w:t>
      </w:r>
    </w:p>
    <w:p>
      <w:pPr>
        <w:pStyle w:val="Heading2"/>
      </w:pPr>
      <w:r>
        <w:t>6. Tardanzas</w:t>
      </w:r>
    </w:p>
    <w:p>
      <w:r>
        <w:t>Se considera tardanza cuando un empleado llega a su puesto de trabajo después de la hora de inicio programada. Las tardanzas frecuentes afectan la productividad del equipo y serán abordadas de acuerdo con el proceso de disciplina progresiva.</w:t>
      </w:r>
    </w:p>
    <w:p>
      <w:pPr>
        <w:pStyle w:val="ListBullet"/>
      </w:pPr>
      <w:r>
        <w:t>Se registrará como tardanza cualquier llegada después de la hora de inicio del turno;</w:t>
      </w:r>
    </w:p>
    <w:p>
      <w:pPr>
        <w:pStyle w:val="ListBullet"/>
      </w:pPr>
      <w:r>
        <w:t>Tres (3) tardanzas en un período de 30 días serán equivalentes a una (1) ausencia injustificada;</w:t>
      </w:r>
    </w:p>
    <w:p>
      <w:pPr>
        <w:pStyle w:val="ListBullet"/>
      </w:pPr>
      <w:r>
        <w:t>Salir antes de la hora de finalización del turno sin autorización también se considerará como tardanza.</w:t>
      </w:r>
    </w:p>
    <w:p>
      <w:pPr>
        <w:pStyle w:val="Heading2"/>
      </w:pPr>
      <w:r>
        <w:t>7. Ausencia sin Aviso (No-Call / No-Show)</w:t>
      </w:r>
    </w:p>
    <w:p>
      <w:r>
        <w:t>La ausencia sin aviso ocurre cuando un empleado no se presenta a trabajar ni se comunica con su supervisor. Esta es una violación grave de esta política.</w:t>
      </w:r>
    </w:p>
    <w:p>
      <w:pPr>
        <w:pStyle w:val="ListBullet"/>
      </w:pPr>
      <w:r>
        <w:t>Una ausencia sin aviso generará una acción disciplinaria inmediata;</w:t>
      </w:r>
    </w:p>
    <w:p>
      <w:pPr>
        <w:pStyle w:val="ListBullet"/>
      </w:pPr>
      <w:r>
        <w:t>Tres (3) días consecutivos de ausencia sin aviso se considerarán como abandono voluntario del empleo y resultarán en la terminación automática de la relación laboral.</w:t>
      </w:r>
    </w:p>
    <w:p>
      <w:pPr>
        <w:pStyle w:val="Heading2"/>
      </w:pPr>
      <w:r>
        <w:t>8. Requisitos de Documentación</w:t>
      </w:r>
    </w:p>
    <w:p>
      <w:pPr>
        <w:pStyle w:val="ListBullet"/>
      </w:pPr>
      <w:r>
        <w:t>Se podrá solicitar una nota médica para ausencias por enfermedad de tres (3) o más días consecutivos;</w:t>
      </w:r>
    </w:p>
    <w:p>
      <w:pPr>
        <w:pStyle w:val="ListBullet"/>
      </w:pPr>
      <w:r>
        <w:t>Se podrá requerir documentación para cualquier ausencia que siga un patrón sospechoso (antes/después de fines de semana o días festivos);</w:t>
      </w:r>
    </w:p>
    <w:p>
      <w:pPr>
        <w:pStyle w:val="ListBullet"/>
      </w:pPr>
      <w:r>
        <w:t>La empresa se reserva el derecho de solicitar documentación en cualquier momento.</w:t>
      </w:r>
    </w:p>
    <w:p>
      <w:pPr>
        <w:pStyle w:val="Heading2"/>
      </w:pPr>
      <w:r>
        <w:t>9. Disciplina Progresiva por Violaciones de Asistencia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88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Acción Disciplinaria</w:t>
            </w:r>
          </w:p>
        </w:tc>
        <w:tc>
          <w:tcPr>
            <w:tcW w:type="dxa" w:w="288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Conversación verbal documentada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 ausencias injustificadas o equivalente en tardanzas en un período de 90 días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Amonestación escrita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 ausencias injustificadas o equivalente en tardanzas en un período de 90 días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Amonestación escrita final / Suspensión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 ausencias injustificadas o equivalente en tardanzas en un período de 90 días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Terminación del empleo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5 o más ausencias injustificadas o equivalente en tardanzas en un período de 90 días, o cualquier ausencia sin aviso (no-call/no-show) reiterada</w:t>
            </w:r>
          </w:p>
        </w:tc>
      </w:tr>
    </w:tbl>
    <w:p/>
    <w:p>
      <w:r>
        <w:t>Nota: La empresa se reserva el derecho de omitir etapas de disciplina progresiva en casos de violaciones graves, incluyendo ausencias sin aviso.</w:t>
      </w:r>
    </w:p>
    <w:p>
      <w:pPr>
        <w:pStyle w:val="Heading2"/>
      </w:pPr>
      <w:r>
        <w:t>Acuse de Recibo del Empleado</w:t>
      </w:r>
    </w:p>
    <w:p>
      <w:r>
        <w:t>Yo, ________________________ (nombre en letra de molde), reconozco que he recibido, leído y comprendido esta política. Acepto cumplir con sus términos y condiciones como requisito de mi empleo con [NOMBRE DE LA EMPRESA].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Firma del Empleado: ________________________</w:t>
            </w:r>
          </w:p>
        </w:tc>
        <w:tc>
          <w:tcPr>
            <w:tcW w:type="dxa" w:w="4320"/>
          </w:tcPr>
          <w:p>
            <w:r>
              <w:t>Fecha: ________________________</w:t>
            </w:r>
          </w:p>
        </w:tc>
      </w:tr>
      <w:tr>
        <w:tc>
          <w:tcPr>
            <w:tcW w:type="dxa" w:w="4320"/>
          </w:tcPr>
          <w:p>
            <w:r>
              <w:t>Nombre del Empleado: ________________________</w:t>
            </w:r>
          </w:p>
        </w:tc>
        <w:tc>
          <w:tcPr>
            <w:tcW w:type="dxa" w:w="4320"/>
          </w:tcPr>
          <w:p>
            <w:r>
              <w:t>Número de Empleado: ________________________</w:t>
            </w:r>
          </w:p>
        </w:tc>
      </w:tr>
      <w:tr>
        <w:tc>
          <w:tcPr>
            <w:tcW w:type="dxa" w:w="4320"/>
          </w:tcPr>
          <w:p>
            <w:r>
              <w:t>Departamento: ________________________</w:t>
            </w:r>
          </w:p>
        </w:tc>
        <w:tc>
          <w:tcPr>
            <w:tcW w:type="dxa" w:w="4320"/>
          </w:tcPr>
          <w:p>
            <w:r>
              <w:t>Puesto: ________________________</w:t>
            </w:r>
          </w:p>
        </w:tc>
      </w:tr>
    </w:tbl>
    <w:p>
      <w:pPr>
        <w:pStyle w:val="Heading2"/>
      </w:pPr>
      <w:r>
        <w:t>Aprobación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Cargo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Firma / Fecha</w:t>
            </w:r>
          </w:p>
        </w:tc>
      </w:tr>
      <w:tr>
        <w:tc>
          <w:tcPr>
            <w:tcW w:type="dxa" w:w="2880"/>
          </w:tcPr>
          <w:p>
            <w:r>
              <w:t>Presidente / Director General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</w:tr>
      <w:tr>
        <w:tc>
          <w:tcPr>
            <w:tcW w:type="dxa" w:w="2880"/>
          </w:tcPr>
          <w:p>
            <w:r>
              <w:t>VP, Recursos Humanos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</w:tr>
      <w:tr>
        <w:tc>
          <w:tcPr>
            <w:tcW w:type="dxa" w:w="2880"/>
          </w:tcPr>
          <w:p>
            <w:r>
              <w:t>Asesor Legal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  <w:tc>
          <w:tcPr>
            <w:tcW w:type="dxa" w:w="2880"/>
          </w:tcPr>
          <w:p>
            <w:r>
              <w:t>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i/>
        <w:color w:val="999999"/>
        <w:sz w:val="16"/>
      </w:rPr>
      <w:t>Preparado por Pure Work AI |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