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44"/>
        </w:rPr>
        <w:t>[NOMBRE DE LA EMPRESA]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Idioma: Español | Referencia: OSHA 29 CFR 1910.132-138</w:t>
      </w:r>
    </w:p>
    <w:p>
      <w:pPr>
        <w:pStyle w:val="Heading1"/>
      </w:pPr>
      <w:r>
        <w:t>Política de Equipo de Protección Personal (EPP)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Número de Política: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[POL-ES-005]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Vigencia: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VIGENCIA]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Revisión: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REVISIÓN]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Responsable: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Recursos Humanos</w:t>
            </w:r>
          </w:p>
        </w:tc>
      </w:tr>
    </w:tbl>
    <w:p>
      <w:pPr>
        <w:pStyle w:val="Heading2"/>
      </w:pPr>
      <w:r>
        <w:t>1. Propósito</w:t>
      </w:r>
    </w:p>
    <w:p>
      <w:r>
        <w:t>Esta política establece los requisitos de [NOMBRE DE LA EMPRESA] para la selección, uso, mantenimiento y reemplazo del Equipo de Protección Personal (EPP) con el fin de proteger a los empleados contra peligros en el lugar de trabajo que puedan causar lesiones o enfermedades. Esta política cumple con las normas de OSHA 29 CFR 1910.132 a 1910.138 y regulaciones estatales aplicables.</w:t>
      </w:r>
    </w:p>
    <w:p>
      <w:pPr>
        <w:pStyle w:val="Heading2"/>
      </w:pPr>
      <w:r>
        <w:t>2. Alcance</w:t>
      </w:r>
    </w:p>
    <w:p>
      <w:r>
        <w:t>Esta política aplica a todos los empleados, contratistas, subcontratistas, trabajadores temporales y visitantes en todas las instalaciones y sitios de trabajo de [NOMBRE DE LA EMPRESA] donde existan peligros que requieran el uso de EPP.</w:t>
      </w:r>
    </w:p>
    <w:p>
      <w:pPr>
        <w:pStyle w:val="Heading2"/>
      </w:pPr>
      <w:r>
        <w:t>3. Obligación del Empleador</w:t>
      </w:r>
    </w:p>
    <w:p>
      <w:pPr>
        <w:pStyle w:val="ListBullet"/>
      </w:pPr>
      <w:r>
        <w:t>Realizar una evaluación de peligros (Hazard Assessment) en cada área de trabajo para identificar los riesgos presentes y determinar el EPP apropiado;</w:t>
      </w:r>
    </w:p>
    <w:p>
      <w:pPr>
        <w:pStyle w:val="ListBullet"/>
      </w:pPr>
      <w:r>
        <w:t>Proporcionar el EPP necesario sin costo alguno para el empleado;</w:t>
      </w:r>
    </w:p>
    <w:p>
      <w:pPr>
        <w:pStyle w:val="ListBullet"/>
      </w:pPr>
      <w:r>
        <w:t>Asegurar que el EPP proporcionado sea del tamaño y ajuste correcto para cada empleado;</w:t>
      </w:r>
    </w:p>
    <w:p>
      <w:pPr>
        <w:pStyle w:val="ListBullet"/>
      </w:pPr>
      <w:r>
        <w:t>Capacitar a los empleados sobre el uso correcto, las limitaciones, el cuidado y el mantenimiento del EPP;</w:t>
      </w:r>
    </w:p>
    <w:p>
      <w:pPr>
        <w:pStyle w:val="ListBullet"/>
      </w:pPr>
      <w:r>
        <w:t>Reemplazar el EPP dañado, defectuoso o al final de su vida útil sin costo para el empleado;</w:t>
      </w:r>
    </w:p>
    <w:p>
      <w:pPr>
        <w:pStyle w:val="ListBullet"/>
      </w:pPr>
      <w:r>
        <w:t>Mantener registros de la evaluación de peligros, las certificaciones de EPP y la capacitación proporcionada.</w:t>
      </w:r>
    </w:p>
    <w:p>
      <w:pPr>
        <w:pStyle w:val="Heading2"/>
      </w:pPr>
      <w:r>
        <w:t>4. Obligación del Empleado</w:t>
      </w:r>
    </w:p>
    <w:p>
      <w:pPr>
        <w:pStyle w:val="ListBullet"/>
      </w:pPr>
      <w:r>
        <w:t>Usar correctamente el EPP designado para su área de trabajo y actividades en todo momento;</w:t>
      </w:r>
    </w:p>
    <w:p>
      <w:pPr>
        <w:pStyle w:val="ListBullet"/>
      </w:pPr>
      <w:r>
        <w:t>Inspeccionar el EPP antes de cada uso para detectar daños o defectos;</w:t>
      </w:r>
    </w:p>
    <w:p>
      <w:pPr>
        <w:pStyle w:val="ListBullet"/>
      </w:pPr>
      <w:r>
        <w:t>Reportar inmediatamente al supervisor cualquier EPP dañado, defectuoso o que no ajuste correctamente;</w:t>
      </w:r>
    </w:p>
    <w:p>
      <w:pPr>
        <w:pStyle w:val="ListBullet"/>
      </w:pPr>
      <w:r>
        <w:t>Cuidar, limpiar y almacenar el EPP de acuerdo con las instrucciones del fabricante;</w:t>
      </w:r>
    </w:p>
    <w:p>
      <w:pPr>
        <w:pStyle w:val="ListBullet"/>
      </w:pPr>
      <w:r>
        <w:t>Participar en todas las capacitaciones de EPP requeridas;</w:t>
      </w:r>
    </w:p>
    <w:p>
      <w:pPr>
        <w:pStyle w:val="ListBullet"/>
      </w:pPr>
      <w:r>
        <w:t>No modificar, alterar ni desactivar ningún componente del EPP.</w:t>
      </w:r>
    </w:p>
    <w:p>
      <w:pPr>
        <w:pStyle w:val="Heading2"/>
      </w:pPr>
      <w:r>
        <w:t>5. Tabla de EPP por Tipo de Peligro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 de Peligro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EPP Requerido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Norma de Referencia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Protección de la cabeza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Casco de seguridad (Tipo I o II según el peligro); casco contra impactos para riesgos menores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OSHA 29 CFR 1910.135; ANSI/ISEA Z89.1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Protección ocular y facial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Gafas de seguridad, goggles, caretas faciales, lentes con filtro para soldadura, lentes con protección UV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OSHA 29 CFR 1910.133; ANSI/ISEA Z87.1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Protección auditiva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Tapones auditivos, orejeras (cuando la exposición al ruido excede 85 dBA TWA)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OSHA 29 CFR 1910.95; ANSI S3.19 / S12.6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Protección de manos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Guantes de cuero, guantes químicos (nitrilo, neopreno, PVC), guantes resistentes a cortes, guantes dieléctricos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OSHA 29 CFR 1910.138; ANSI/ISEA 105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Protección de pies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Calzado de seguridad con puntera de acero o composite, calzado dieléctrico, botas resistentes a químicos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OSHA 29 CFR 1910.136; ASTM F2413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Protección respiratoria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Respiradores de partículas (N95, P100), respiradores de media cara, respiradores de cara completa, equipos de suministro de aire (SCBA)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OSHA 29 CFR 1910.134; NIOSH 42 CFR 84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Protección contra caídas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Arnés de cuerpo completo, línea de vida, puntos de anclaje, sistemas de detención de caídas (cuando se trabaja a más de 1.8 metros de altura)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OSHA 29 CFR 1910.140; ANSI Z359.1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Protección del cuerpo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Overoles, delantales, trajes químicos, chalecos de alta visibilidad, ropa ignífuga (FR)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OSHA 29 CFR 1910.132; NFPA 2112 (FR)</w:t>
            </w:r>
          </w:p>
        </w:tc>
      </w:tr>
    </w:tbl>
    <w:p/>
    <w:p>
      <w:pPr>
        <w:pStyle w:val="Heading2"/>
      </w:pPr>
      <w:r>
        <w:t>6. Requisitos de Inspección</w:t>
      </w:r>
    </w:p>
    <w:p>
      <w:r>
        <w:t>Todo el EPP debe ser inspeccionado regularmente para garantizar su funcionalidad y protección:</w:t>
      </w:r>
    </w:p>
    <w:p>
      <w:pPr>
        <w:pStyle w:val="ListBullet"/>
      </w:pPr>
      <w:r>
        <w:rPr>
          <w:b/>
        </w:rPr>
        <w:t xml:space="preserve">Antes de cada uso: </w:t>
      </w:r>
      <w:r>
        <w:t>El empleado debe inspeccionar visualmente su EPP antes de cada uso;</w:t>
      </w:r>
    </w:p>
    <w:p>
      <w:pPr>
        <w:pStyle w:val="ListBullet"/>
      </w:pPr>
      <w:r>
        <w:rPr>
          <w:b/>
        </w:rPr>
        <w:t xml:space="preserve">Mensual: </w:t>
      </w:r>
      <w:r>
        <w:t>Inspecciones formales documentadas por el supervisor o el departamento de seguridad;</w:t>
      </w:r>
    </w:p>
    <w:p>
      <w:pPr>
        <w:pStyle w:val="ListBullet"/>
      </w:pPr>
      <w:r>
        <w:rPr>
          <w:b/>
        </w:rPr>
        <w:t xml:space="preserve">Anual: </w:t>
      </w:r>
      <w:r>
        <w:t>Evaluación completa de todo el inventario de EPP por el coordinador de seguridad;</w:t>
      </w:r>
    </w:p>
    <w:p>
      <w:pPr>
        <w:pStyle w:val="ListBullet"/>
      </w:pPr>
      <w:r>
        <w:t>Criterios de retiro: grietas, deformaciones, pérdida de elasticidad, desgaste excesivo, daño por químicos, daño por impacto, caducidad del fabricante.</w:t>
      </w:r>
    </w:p>
    <w:p>
      <w:pPr>
        <w:pStyle w:val="Heading2"/>
      </w:pPr>
      <w:r>
        <w:t>7. Procedimiento de Reemplazo</w:t>
      </w:r>
    </w:p>
    <w:p>
      <w:pPr>
        <w:pStyle w:val="ListBullet"/>
      </w:pPr>
      <w:r>
        <w:t>El empleado notifica a su supervisor sobre la necesidad de reemplazo;</w:t>
      </w:r>
    </w:p>
    <w:p>
      <w:pPr>
        <w:pStyle w:val="ListBullet"/>
      </w:pPr>
      <w:r>
        <w:t>El supervisor autoriza el reemplazo y emite una solicitud al almacén o proveedor;</w:t>
      </w:r>
    </w:p>
    <w:p>
      <w:pPr>
        <w:pStyle w:val="ListBullet"/>
      </w:pPr>
      <w:r>
        <w:t>El EPP dañado o caducado se retira de servicio y se desecha de manera apropiada;</w:t>
      </w:r>
    </w:p>
    <w:p>
      <w:pPr>
        <w:pStyle w:val="ListBullet"/>
      </w:pPr>
      <w:r>
        <w:t>El nuevo EPP se entrega al empleado y se registra en el historial de EPP del empleado;</w:t>
      </w:r>
    </w:p>
    <w:p>
      <w:pPr>
        <w:pStyle w:val="ListBullet"/>
      </w:pPr>
      <w:r>
        <w:t>Todo reemplazo se realiza sin costo para el empleado.</w:t>
      </w:r>
    </w:p>
    <w:p>
      <w:pPr>
        <w:pStyle w:val="Heading2"/>
      </w:pPr>
      <w:r>
        <w:t>8. Requisitos de Capacitación</w:t>
      </w:r>
    </w:p>
    <w:p>
      <w:r>
        <w:t>[NOMBRE DE LA EMPRESA] proporcionará capacitación sobre EPP que incluya:</w:t>
      </w:r>
    </w:p>
    <w:p>
      <w:pPr>
        <w:pStyle w:val="ListBullet"/>
      </w:pPr>
      <w:r>
        <w:t>Cuándo es necesario el uso de EPP;</w:t>
      </w:r>
    </w:p>
    <w:p>
      <w:pPr>
        <w:pStyle w:val="ListBullet"/>
      </w:pPr>
      <w:r>
        <w:t>Qué tipo de EPP es necesario para cada tarea y peligro;</w:t>
      </w:r>
    </w:p>
    <w:p>
      <w:pPr>
        <w:pStyle w:val="ListBullet"/>
      </w:pPr>
      <w:r>
        <w:t>Cómo ponerse, ajustar, usar y quitarse correctamente el EPP;</w:t>
      </w:r>
    </w:p>
    <w:p>
      <w:pPr>
        <w:pStyle w:val="ListBullet"/>
      </w:pPr>
      <w:r>
        <w:t>Limitaciones del EPP;</w:t>
      </w:r>
    </w:p>
    <w:p>
      <w:pPr>
        <w:pStyle w:val="ListBullet"/>
      </w:pPr>
      <w:r>
        <w:t>Cuidado, mantenimiento, vida útil y almacenamiento adecuado del EPP;</w:t>
      </w:r>
    </w:p>
    <w:p>
      <w:pPr>
        <w:pStyle w:val="ListBullet"/>
      </w:pPr>
      <w:r>
        <w:t>Procedimiento para reportar EPP dañado o defectuoso.</w:t>
      </w:r>
    </w:p>
    <w:p>
      <w:r>
        <w:t>La capacitación se proporcionará al momento de la contratación, cuando se asigne nuevo EPP, cuando cambien las condiciones de trabajo y como actualización anual.</w:t>
      </w:r>
    </w:p>
    <w:p>
      <w:pPr>
        <w:pStyle w:val="Heading2"/>
      </w:pPr>
      <w:r>
        <w:t>9. Consecuencias por Incumplimiento</w:t>
      </w:r>
    </w:p>
    <w:p>
      <w:r>
        <w:t>El uso del EPP no es opcional cuando ha sido designado como requerido para un área o tarea. Las consecuencias por no usar el EPP requerido incluyen:</w:t>
      </w:r>
    </w:p>
    <w:p>
      <w:pPr>
        <w:pStyle w:val="ListBullet"/>
      </w:pPr>
      <w:r>
        <w:rPr>
          <w:b/>
        </w:rPr>
        <w:t xml:space="preserve">Primera infracción: </w:t>
      </w:r>
      <w:r>
        <w:t>Advertencia verbal y corrección inmediata;</w:t>
      </w:r>
    </w:p>
    <w:p>
      <w:pPr>
        <w:pStyle w:val="ListBullet"/>
      </w:pPr>
      <w:r>
        <w:rPr>
          <w:b/>
        </w:rPr>
        <w:t xml:space="preserve">Segunda infracción: </w:t>
      </w:r>
      <w:r>
        <w:t>Amonestación escrita y recapacitación obligatoria;</w:t>
      </w:r>
    </w:p>
    <w:p>
      <w:pPr>
        <w:pStyle w:val="ListBullet"/>
      </w:pPr>
      <w:r>
        <w:rPr>
          <w:b/>
        </w:rPr>
        <w:t xml:space="preserve">Tercera infracción: </w:t>
      </w:r>
      <w:r>
        <w:t>Suspensión sin goce de sueldo;</w:t>
      </w:r>
    </w:p>
    <w:p>
      <w:pPr>
        <w:pStyle w:val="ListBullet"/>
      </w:pPr>
      <w:r>
        <w:rPr>
          <w:b/>
        </w:rPr>
        <w:t xml:space="preserve">Cuarta infracción: </w:t>
      </w:r>
      <w:r>
        <w:t>Terminación del empleo.</w:t>
      </w:r>
    </w:p>
    <w:p>
      <w:r>
        <w:t>En situaciones de peligro inminente, la primera violación puede resultar en medidas disciplinarias más severas.</w:t>
      </w:r>
    </w:p>
    <w:p>
      <w:pPr>
        <w:pStyle w:val="Heading2"/>
      </w:pPr>
      <w:r>
        <w:t>Acuse de Recibo del Empleado</w:t>
      </w:r>
    </w:p>
    <w:p>
      <w:r>
        <w:t>Yo, ________________________ (nombre en letra de molde), reconozco que he recibido, leído y comprendido esta política. Acepto cumplir con sus términos y condiciones como requisito de mi empleo con [NOMBRE DE LA EMPRESA].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del Empleado: ________________________</w:t>
            </w:r>
          </w:p>
        </w:tc>
        <w:tc>
          <w:tcPr>
            <w:tcW w:type="dxa" w:w="4320"/>
          </w:tcPr>
          <w:p>
            <w:r>
              <w:t>Fecha: ________________________</w:t>
            </w:r>
          </w:p>
        </w:tc>
      </w:tr>
      <w:tr>
        <w:tc>
          <w:tcPr>
            <w:tcW w:type="dxa" w:w="4320"/>
          </w:tcPr>
          <w:p>
            <w:r>
              <w:t>Nombre del Empleado: ________________________</w:t>
            </w:r>
          </w:p>
        </w:tc>
        <w:tc>
          <w:tcPr>
            <w:tcW w:type="dxa" w:w="4320"/>
          </w:tcPr>
          <w:p>
            <w:r>
              <w:t>Número de Empleado: ________________________</w:t>
            </w:r>
          </w:p>
        </w:tc>
      </w:tr>
      <w:tr>
        <w:tc>
          <w:tcPr>
            <w:tcW w:type="dxa" w:w="4320"/>
          </w:tcPr>
          <w:p>
            <w:r>
              <w:t>Departamento: ________________________</w:t>
            </w:r>
          </w:p>
        </w:tc>
        <w:tc>
          <w:tcPr>
            <w:tcW w:type="dxa" w:w="4320"/>
          </w:tcPr>
          <w:p>
            <w:r>
              <w:t>Puesto: ________________________</w:t>
            </w:r>
          </w:p>
        </w:tc>
      </w:tr>
    </w:tbl>
    <w:p>
      <w:pPr>
        <w:pStyle w:val="Heading2"/>
      </w:pPr>
      <w:r>
        <w:t>Aprobación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Cargo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Firma / Fecha</w:t>
            </w:r>
          </w:p>
        </w:tc>
      </w:tr>
      <w:tr>
        <w:tc>
          <w:tcPr>
            <w:tcW w:type="dxa" w:w="2880"/>
          </w:tcPr>
          <w:p>
            <w:r>
              <w:t>Presidente / Director General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VP, Recursos Humanos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Asesor Legal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i/>
        <w:color w:val="999999"/>
        <w:sz w:val="16"/>
      </w:rPr>
      <w:t>Preparado por Pure Work AI |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