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A5C"/>
          <w:sz w:val="44"/>
        </w:rPr>
        <w:t>[NOMBRE DE LA EMPRESA]</w:t>
      </w: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Idioma: Español | Material de capacitación de seguridad</w:t>
      </w:r>
    </w:p>
    <w:p>
      <w:pPr>
        <w:pStyle w:val="Heading1"/>
      </w:pPr>
      <w:r>
        <w:t>Capacitación de Orientación de Seguridad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Número de Política: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[CAP-ES-001]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Versión: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Fecha de Vigencia: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[FECHA DE VIGENCIA]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Fecha de Revisión: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[FECHA DE REVISIÓN]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Responsable: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Recursos Humanos</w:t>
            </w:r>
          </w:p>
        </w:tc>
      </w:tr>
    </w:tbl>
    <w:p>
      <w:pPr>
        <w:pStyle w:val="Heading2"/>
      </w:pPr>
      <w:r>
        <w:t>1. Propósito</w:t>
      </w:r>
    </w:p>
    <w:p>
      <w:r>
        <w:t>Esta capacitación de orientación de seguridad tiene como objetivo proporcionar a todos los empleados nuevos y existentes el conocimiento fundamental sobre los protocolos de seguridad, los procedimientos de emergencia y las responsabilidades individuales para mantener un lugar de trabajo seguro en [NOMBRE DE LA EMPRESA].</w:t>
      </w:r>
    </w:p>
    <w:p>
      <w:pPr>
        <w:pStyle w:val="Heading2"/>
      </w:pPr>
      <w:r>
        <w:t>2. Salidas de Emergencia y Puntos de Reunión</w:t>
      </w:r>
    </w:p>
    <w:p>
      <w:pPr>
        <w:pStyle w:val="ListBullet"/>
      </w:pPr>
      <w:r>
        <w:t>Identifique las salidas de emergencia más cercanas a su área de trabajo. Cada planta cuenta con un mínimo de dos salidas de emergencia señalizadas;</w:t>
      </w:r>
    </w:p>
    <w:p>
      <w:pPr>
        <w:pStyle w:val="ListBullet"/>
      </w:pPr>
      <w:r>
        <w:t>Las rutas de evacuación están marcadas con señales verdes iluminadas. Familiarícese con ellas durante su primer día;</w:t>
      </w:r>
    </w:p>
    <w:p>
      <w:pPr>
        <w:pStyle w:val="ListBullet"/>
      </w:pPr>
      <w:r>
        <w:t>Los puntos de reunión están ubicados en [UBICACIÓN DEL PUNTO DE REUNIÓN]. Después de evacuar, diríjase al punto de reunión asignado y espere instrucciones;</w:t>
      </w:r>
    </w:p>
    <w:p>
      <w:pPr>
        <w:pStyle w:val="ListBullet"/>
      </w:pPr>
      <w:r>
        <w:t>Nunca utilice los elevadores durante una emergencia;</w:t>
      </w:r>
    </w:p>
    <w:p>
      <w:pPr>
        <w:pStyle w:val="ListBullet"/>
      </w:pPr>
      <w:r>
        <w:t>Nunca regrese al edificio hasta que las autoridades competentes lo autoricen.</w:t>
      </w:r>
    </w:p>
    <w:p>
      <w:pPr>
        <w:pStyle w:val="Heading2"/>
      </w:pPr>
      <w:r>
        <w:t>3. Extintores de Incendios</w:t>
      </w:r>
    </w:p>
    <w:p>
      <w:r>
        <w:t>Los extintores de incendios están ubicados en puntos estratégicos de las instalaciones, señalizados con letreros rojos.</w:t>
      </w:r>
    </w:p>
    <w:p>
      <w:r>
        <w:rPr>
          <w:b/>
        </w:rPr>
        <w:t>Técnica P.A.S.S.:</w:t>
      </w:r>
    </w:p>
    <w:p>
      <w:pPr>
        <w:pStyle w:val="ListBullet"/>
      </w:pPr>
      <w:r>
        <w:rPr>
          <w:b/>
        </w:rPr>
        <w:t xml:space="preserve">P — </w:t>
      </w:r>
      <w:r>
        <w:t>Tire (Pull) del pasador de seguridad;</w:t>
      </w:r>
    </w:p>
    <w:p>
      <w:pPr>
        <w:pStyle w:val="ListBullet"/>
      </w:pPr>
      <w:r>
        <w:rPr>
          <w:b/>
        </w:rPr>
        <w:t xml:space="preserve">A — </w:t>
      </w:r>
      <w:r>
        <w:t>Apunte (Aim) la boquilla hacia la base del fuego;</w:t>
      </w:r>
    </w:p>
    <w:p>
      <w:pPr>
        <w:pStyle w:val="ListBullet"/>
      </w:pPr>
      <w:r>
        <w:rPr>
          <w:b/>
        </w:rPr>
        <w:t xml:space="preserve">S — </w:t>
      </w:r>
      <w:r>
        <w:t>Presione (Squeeze) la palanca de descarga;</w:t>
      </w:r>
    </w:p>
    <w:p>
      <w:pPr>
        <w:pStyle w:val="ListBullet"/>
      </w:pPr>
      <w:r>
        <w:rPr>
          <w:b/>
        </w:rPr>
        <w:t xml:space="preserve">S — </w:t>
      </w:r>
      <w:r>
        <w:t>Barra (Sweep) de lado a lado hasta extinguir el fuego.</w:t>
      </w:r>
    </w:p>
    <w:p>
      <w:r>
        <w:t>Solo intente extinguir un fuego si es pequeño, tiene una ruta de escape despejada y ha sido capacitado. En caso de duda, evacue inmediatamente.</w:t>
      </w:r>
    </w:p>
    <w:p>
      <w:pPr>
        <w:pStyle w:val="Heading2"/>
      </w:pPr>
      <w:r>
        <w:t>4. Ubicaciones de Primeros Auxilios</w:t>
      </w:r>
    </w:p>
    <w:p>
      <w:pPr>
        <w:pStyle w:val="ListBullet"/>
      </w:pPr>
      <w:r>
        <w:t>Los botiquines de primeros auxilios están ubicados en: [LISTAR UBICACIONES];</w:t>
      </w:r>
    </w:p>
    <w:p>
      <w:pPr>
        <w:pStyle w:val="ListBullet"/>
      </w:pPr>
      <w:r>
        <w:t>Los desfibriladores externos automáticos (DEA) están ubicados en: [LISTAR UBICACIONES];</w:t>
      </w:r>
    </w:p>
    <w:p>
      <w:pPr>
        <w:pStyle w:val="ListBullet"/>
      </w:pPr>
      <w:r>
        <w:t>El personal capacitado en primeros auxilios y RCP incluye: [LISTAR NOMBRES];</w:t>
      </w:r>
    </w:p>
    <w:p>
      <w:pPr>
        <w:pStyle w:val="ListBullet"/>
      </w:pPr>
      <w:r>
        <w:t>En caso de emergencia médica, llame al 911 inmediatamente y luego notifique a su supervisor.</w:t>
      </w:r>
    </w:p>
    <w:p>
      <w:pPr>
        <w:pStyle w:val="Heading2"/>
      </w:pPr>
      <w:r>
        <w:t>5. Requisitos de Equipo de Protección Personal (EPP)</w:t>
      </w:r>
    </w:p>
    <w:p>
      <w:r>
        <w:t>Según su área de trabajo, se le puede requerir el uso de EPP específico: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Área / Actividad</w:t>
            </w:r>
          </w:p>
        </w:tc>
        <w:tc>
          <w:tcPr>
            <w:tcW w:type="dxa" w:w="432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EPP Requerido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Área de producción / planta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Casco, gafas de seguridad, calzado de seguridad, protección auditiva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Trabajo con químicos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Guantes químicos, gafas protectoras, respirador, delantal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Trabajo en alturas (más de 1.8 m)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Arnés de cuerpo completo, línea de vida, casco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Trabajo con maquinaria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Gafas de seguridad, guantes apropiados, protección auditiva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Trabajo de soldadura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Careta de soldador, guantes de cuero, delantal ignífugo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Oficina / áreas administrativas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Generalmente no se requiere EPP; seguir señalización al visitar planta</w:t>
            </w:r>
          </w:p>
        </w:tc>
      </w:tr>
    </w:tbl>
    <w:p/>
    <w:p>
      <w:r>
        <w:t>El EPP debe ser inspeccionado antes de cada uso. Reporte cualquier EPP dañado o defectuoso a su supervisor para su reemplazo inmediato.</w:t>
      </w:r>
    </w:p>
    <w:p>
      <w:pPr>
        <w:pStyle w:val="Heading2"/>
      </w:pPr>
      <w:r>
        <w:t>6. Procedimiento de Reporte de Incidentes</w:t>
      </w:r>
    </w:p>
    <w:p>
      <w:r>
        <w:t>Todo incidente, lesión, enfermedad laboral o cuasi-accidente debe reportarse de inmediato:</w:t>
      </w:r>
    </w:p>
    <w:p>
      <w:pPr>
        <w:pStyle w:val="ListBullet"/>
      </w:pPr>
      <w:r>
        <w:rPr>
          <w:b/>
        </w:rPr>
        <w:t xml:space="preserve">Paso 1: </w:t>
      </w:r>
      <w:r>
        <w:t>Notifique a su supervisor inmediato verbalmente lo antes posible;</w:t>
      </w:r>
    </w:p>
    <w:p>
      <w:pPr>
        <w:pStyle w:val="ListBullet"/>
      </w:pPr>
      <w:r>
        <w:rPr>
          <w:b/>
        </w:rPr>
        <w:t xml:space="preserve">Paso 2: </w:t>
      </w:r>
      <w:r>
        <w:t>Complete el formulario de reporte de incidentes dentro de las primeras 24 horas;</w:t>
      </w:r>
    </w:p>
    <w:p>
      <w:pPr>
        <w:pStyle w:val="ListBullet"/>
      </w:pPr>
      <w:r>
        <w:rPr>
          <w:b/>
        </w:rPr>
        <w:t xml:space="preserve">Paso 3: </w:t>
      </w:r>
      <w:r>
        <w:t>Coopere con la investigación del incidente proporcionando información veraz y completa;</w:t>
      </w:r>
    </w:p>
    <w:p>
      <w:pPr>
        <w:pStyle w:val="ListBullet"/>
      </w:pPr>
      <w:r>
        <w:rPr>
          <w:b/>
        </w:rPr>
        <w:t xml:space="preserve">Paso 4: </w:t>
      </w:r>
      <w:r>
        <w:t>Siga las instrucciones médicas y mantenga informado a Recursos Humanos sobre su recuperación.</w:t>
      </w:r>
    </w:p>
    <w:p>
      <w:r>
        <w:t>Ningún empleado será sancionado por reportar de buena fe un incidente o condición insegura.</w:t>
      </w:r>
    </w:p>
    <w:p>
      <w:pPr>
        <w:pStyle w:val="Heading2"/>
      </w:pPr>
      <w:r>
        <w:t>7. Identificación de Peligros</w:t>
      </w:r>
    </w:p>
    <w:p>
      <w:r>
        <w:t>Todos los empleados son responsables de identificar y reportar peligros potenciales en su área de trabajo. Busque activamente:</w:t>
      </w:r>
    </w:p>
    <w:p>
      <w:pPr>
        <w:pStyle w:val="ListBullet"/>
      </w:pPr>
      <w:r>
        <w:t>Derrames de líquidos o superficies resbaladizas;</w:t>
      </w:r>
    </w:p>
    <w:p>
      <w:pPr>
        <w:pStyle w:val="ListBullet"/>
      </w:pPr>
      <w:r>
        <w:t>Cables eléctricos expuestos o dañados;</w:t>
      </w:r>
    </w:p>
    <w:p>
      <w:pPr>
        <w:pStyle w:val="ListBullet"/>
      </w:pPr>
      <w:r>
        <w:t>Obstrucciones en pasillos, salidas o rutas de evacuación;</w:t>
      </w:r>
    </w:p>
    <w:p>
      <w:pPr>
        <w:pStyle w:val="ListBullet"/>
      </w:pPr>
      <w:r>
        <w:t>Equipos o maquinaria dañados o con protecciones faltantes;</w:t>
      </w:r>
    </w:p>
    <w:p>
      <w:pPr>
        <w:pStyle w:val="ListBullet"/>
      </w:pPr>
      <w:r>
        <w:t>Condiciones de iluminación o ventilación inadecuadas;</w:t>
      </w:r>
    </w:p>
    <w:p>
      <w:pPr>
        <w:pStyle w:val="ListBullet"/>
      </w:pPr>
      <w:r>
        <w:t>Almacenamiento inseguro de materiales (apilamiento inestable, productos químicos sin etiquetar).</w:t>
      </w:r>
    </w:p>
    <w:p>
      <w:pPr>
        <w:pStyle w:val="Heading2"/>
      </w:pPr>
      <w:r>
        <w:t>8. Derecho a Rechazar Trabajo Inseguro</w:t>
      </w:r>
    </w:p>
    <w:p>
      <w:r>
        <w:t>Usted tiene el derecho de rechazar una tarea si cree razonablemente que representa un peligro inminente para su vida o salud. Para ejercer este derecho:</w:t>
      </w:r>
    </w:p>
    <w:p>
      <w:pPr>
        <w:pStyle w:val="ListBullet"/>
      </w:pPr>
      <w:r>
        <w:t>Informe a su supervisor de inmediato sobre la condición peligrosa;</w:t>
      </w:r>
    </w:p>
    <w:p>
      <w:pPr>
        <w:pStyle w:val="ListBullet"/>
      </w:pPr>
      <w:r>
        <w:t>Explíquele por qué considera que la tarea es insegura;</w:t>
      </w:r>
    </w:p>
    <w:p>
      <w:pPr>
        <w:pStyle w:val="ListBullet"/>
      </w:pPr>
      <w:r>
        <w:t>Permanezca en un lugar seguro mientras se investiga la situación;</w:t>
      </w:r>
    </w:p>
    <w:p>
      <w:pPr>
        <w:pStyle w:val="ListBullet"/>
      </w:pPr>
      <w:r>
        <w:t>No se le podrá sancionar por ejercer este derecho de buena fe.</w:t>
      </w:r>
    </w:p>
    <w:p>
      <w:r>
        <w:br w:type="page"/>
      </w:r>
    </w:p>
    <w:p>
      <w:pPr>
        <w:pStyle w:val="Heading1"/>
      </w:pPr>
      <w:r>
        <w:t>Examen de Comprensión y Acuse de Recibo</w:t>
      </w:r>
    </w:p>
    <w:p>
      <w:r>
        <w:t>Complete las siguientes preguntas para confirmar su comprensión del material de capacitación de seguridad.</w:t>
      </w:r>
    </w:p>
    <w:p/>
    <w:p>
      <w:r>
        <w:rPr>
          <w:b/>
        </w:rPr>
        <w:t>1. ¿Dónde se encuentra la salida de emergencia más cercana a su área de trabajo?</w:t>
      </w:r>
    </w:p>
    <w:p>
      <w:r>
        <w:t>Respuesta: ________________________________________________________________________</w:t>
      </w:r>
    </w:p>
    <w:p/>
    <w:p>
      <w:r>
        <w:rPr>
          <w:b/>
        </w:rPr>
        <w:t>2. ¿Cuál es el punto de reunión designado para su área?</w:t>
      </w:r>
    </w:p>
    <w:p>
      <w:r>
        <w:t>Respuesta: ________________________________________________________________________</w:t>
      </w:r>
    </w:p>
    <w:p/>
    <w:p>
      <w:r>
        <w:rPr>
          <w:b/>
        </w:rPr>
        <w:t>3. Describa los cuatro pasos de la técnica P.A.S.S. para usar un extintor:</w:t>
      </w:r>
    </w:p>
    <w:p>
      <w:r>
        <w:t>Respuesta: ________________________________________________________________________</w:t>
      </w:r>
    </w:p>
    <w:p/>
    <w:p>
      <w:r>
        <w:rPr>
          <w:b/>
        </w:rPr>
        <w:t>4. ¿Qué EPP se requiere en su área de trabajo?</w:t>
      </w:r>
    </w:p>
    <w:p>
      <w:r>
        <w:t>Respuesta: ________________________________________________________________________</w:t>
      </w:r>
    </w:p>
    <w:p/>
    <w:p>
      <w:r>
        <w:rPr>
          <w:b/>
        </w:rPr>
        <w:t>5. ¿A quién debe reportar un incidente o condición insegura?</w:t>
      </w:r>
    </w:p>
    <w:p>
      <w:r>
        <w:t>Respuesta: ________________________________________________________________________</w:t>
      </w:r>
    </w:p>
    <w:p/>
    <w:p>
      <w:r>
        <w:rPr>
          <w:b/>
        </w:rPr>
        <w:t>6. ¿Tiene usted derecho a rechazar una tarea que considere insegura? ¿Qué pasos debe seguir?</w:t>
      </w:r>
    </w:p>
    <w:p>
      <w:r>
        <w:t>Respuesta: ________________________________________________________________________</w:t>
      </w:r>
    </w:p>
    <w:p/>
    <w:p/>
    <w:p>
      <w:pPr>
        <w:pStyle w:val="Heading2"/>
      </w:pPr>
      <w:r>
        <w:t>Acuse de Recibo de Capacitación</w:t>
      </w:r>
    </w:p>
    <w:p>
      <w:r>
        <w:t>Yo, ________________________ (nombre en letra de molde), certifico que he asistido y completado la capacitación de orientación de seguridad de [NOMBRE DE LA EMPRESA]. Entiendo los procedimientos de seguridad, los requisitos de EPP, los protocolos de emergencia y mi responsabilidad de mantener un lugar de trabajo seguro.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Firma del Empleado: ________________________</w:t>
            </w:r>
          </w:p>
        </w:tc>
        <w:tc>
          <w:tcPr>
            <w:tcW w:type="dxa" w:w="4320"/>
          </w:tcPr>
          <w:p>
            <w:r>
              <w:t>Fecha: ________________________</w:t>
            </w:r>
          </w:p>
        </w:tc>
      </w:tr>
      <w:tr>
        <w:tc>
          <w:tcPr>
            <w:tcW w:type="dxa" w:w="4320"/>
          </w:tcPr>
          <w:p>
            <w:r>
              <w:t>Nombre del Empleado: ________________________</w:t>
            </w:r>
          </w:p>
        </w:tc>
        <w:tc>
          <w:tcPr>
            <w:tcW w:type="dxa" w:w="4320"/>
          </w:tcPr>
          <w:p>
            <w:r>
              <w:t>Número de Empleado: ________________________</w:t>
            </w:r>
          </w:p>
        </w:tc>
      </w:tr>
      <w:tr>
        <w:tc>
          <w:tcPr>
            <w:tcW w:type="dxa" w:w="4320"/>
          </w:tcPr>
          <w:p>
            <w:r>
              <w:t>Nombre del Capacitador: ________________________</w:t>
            </w:r>
          </w:p>
        </w:tc>
        <w:tc>
          <w:tcPr>
            <w:tcW w:type="dxa" w:w="4320"/>
          </w:tcPr>
          <w:p>
            <w:r>
              <w:t>Firma del Capacitador: ________________________</w:t>
            </w:r>
          </w:p>
        </w:tc>
      </w:tr>
      <w:tr>
        <w:tc>
          <w:tcPr>
            <w:tcW w:type="dxa" w:w="4320"/>
          </w:tcPr>
          <w:p>
            <w:r>
              <w:t>Departamento: ________________________</w:t>
            </w:r>
          </w:p>
        </w:tc>
        <w:tc>
          <w:tcPr>
            <w:tcW w:type="dxa" w:w="4320"/>
          </w:tcPr>
          <w:p>
            <w:r>
              <w:t>Puesto: 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i/>
        <w:color w:val="999999"/>
        <w:sz w:val="16"/>
      </w:rPr>
      <w:t>Preparado por Pure Work AI |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