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B70" w:rsidRPr="00E20B70" w:rsidRDefault="00E20B70" w:rsidP="00E20B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20B70">
        <w:rPr>
          <w:rFonts w:ascii="Times New Roman" w:eastAsia="Times New Roman" w:hAnsi="Times New Roman" w:cs="Times New Roman"/>
          <w:b/>
          <w:bCs/>
          <w:kern w:val="36"/>
          <w:sz w:val="48"/>
          <w:szCs w:val="48"/>
          <w:lang w:eastAsia="fr-FR"/>
        </w:rPr>
        <w:t>1.2 Présentation de l’organisme d’accueil</w:t>
      </w:r>
    </w:p>
    <w:p w:rsidR="00E20B70" w:rsidRP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20B70">
        <w:rPr>
          <w:rFonts w:ascii="Times New Roman" w:eastAsia="Times New Roman" w:hAnsi="Times New Roman" w:cs="Times New Roman"/>
          <w:b/>
          <w:bCs/>
          <w:sz w:val="36"/>
          <w:szCs w:val="36"/>
          <w:lang w:eastAsia="fr-FR"/>
        </w:rPr>
        <w:t>1.2.1 Informations générales</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MEDIS est une entreprise pharmaceutique tunisienne spécialisée dans la fabrication et la commercialisation de médicaments génériques de haute qualité. Sa mission est de proposer des produits conformes aux normes des Bonnes Pratiques de Fabrication (BPF), à des coûts compétitifs, afin de répondre aux besoins du marché tunisien ainsi qu’aux marchés d’exportation.</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simplePos x="0" y="0"/>
            <wp:positionH relativeFrom="column">
              <wp:posOffset>1652905</wp:posOffset>
            </wp:positionH>
            <wp:positionV relativeFrom="paragraph">
              <wp:posOffset>628015</wp:posOffset>
            </wp:positionV>
            <wp:extent cx="1844040" cy="1363980"/>
            <wp:effectExtent l="0" t="0" r="3810" b="7620"/>
            <wp:wrapTopAndBottom/>
            <wp:docPr id="1" name="Image 1" descr="C:\Users\MSI\OneDrive\Bureau\PFE\image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SI\OneDrive\Bureau\PFE\images\images.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4040"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0B70">
        <w:rPr>
          <w:rFonts w:ascii="Times New Roman" w:eastAsia="Times New Roman" w:hAnsi="Times New Roman" w:cs="Times New Roman"/>
          <w:sz w:val="24"/>
          <w:szCs w:val="24"/>
          <w:lang w:eastAsia="fr-FR"/>
        </w:rPr>
        <w:t>Bien que relativement récente, MEDIS a su bâtir une notoriété solide et occupe aujourd’hui une position stratégique dans le secteur pharmaceutique national.</w:t>
      </w:r>
    </w:p>
    <w:p w:rsid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E20B70" w:rsidRP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20B70">
        <w:rPr>
          <w:rFonts w:ascii="Times New Roman" w:eastAsia="Times New Roman" w:hAnsi="Times New Roman" w:cs="Times New Roman"/>
          <w:b/>
          <w:bCs/>
          <w:sz w:val="36"/>
          <w:szCs w:val="36"/>
          <w:lang w:eastAsia="fr-FR"/>
        </w:rPr>
        <w:t>1.2.2 Historique de MEDIS</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Les Laboratoires MEDIS ont été créés en 1995. En juin 1999, MEDIS a obtenu une licence d’exploitation, suivie de la première Autorisation de Mise sur le Marché (A.M.M) en février 2000.</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Actuellement, MEDIS dispose d’un portefeuille de plus de 200 produits de qualité. Plusieurs autres A.M.M ont été déposées et sont en cours de traitement.</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Les laboratoires MEDIS maîtrisent différentes formes galéniques de haute technologie, telles que :</w:t>
      </w:r>
    </w:p>
    <w:p w:rsidR="00E20B70" w:rsidRPr="00E20B70" w:rsidRDefault="00E20B70" w:rsidP="00E20B7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Les flacons de lyophilisats </w:t>
      </w:r>
    </w:p>
    <w:p w:rsidR="00E20B70" w:rsidRPr="00E20B70" w:rsidRDefault="00E20B70" w:rsidP="00E20B7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Les carpules dentaires </w:t>
      </w:r>
    </w:p>
    <w:p w:rsidR="00E20B70" w:rsidRPr="00E20B70" w:rsidRDefault="00E20B70" w:rsidP="00E20B7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Les seringues préremplies </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Toutes ces activités sont conformes aux normes ISO 9001 et ISO 14001, garantissant un haut niveau de qualité.</w:t>
      </w: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Default="00E20B70" w:rsidP="00E20B70">
      <w:pPr>
        <w:spacing w:after="0" w:line="240" w:lineRule="auto"/>
        <w:rPr>
          <w:rFonts w:ascii="Times New Roman" w:eastAsia="Times New Roman" w:hAnsi="Times New Roman" w:cs="Times New Roman"/>
          <w:sz w:val="24"/>
          <w:szCs w:val="24"/>
          <w:lang w:eastAsia="fr-FR"/>
        </w:rPr>
      </w:pPr>
    </w:p>
    <w:p w:rsidR="00E20B70" w:rsidRPr="00E20B70" w:rsidRDefault="00E20B70" w:rsidP="00E20B70">
      <w:pPr>
        <w:spacing w:after="0" w:line="240" w:lineRule="auto"/>
        <w:rPr>
          <w:rFonts w:ascii="Times New Roman" w:eastAsia="Times New Roman" w:hAnsi="Times New Roman" w:cs="Times New Roman"/>
          <w:sz w:val="24"/>
          <w:szCs w:val="24"/>
          <w:lang w:eastAsia="fr-FR"/>
        </w:rPr>
      </w:pPr>
    </w:p>
    <w:p w:rsidR="00E20B70" w:rsidRP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20B70">
        <w:rPr>
          <w:rFonts w:ascii="Times New Roman" w:eastAsia="Times New Roman" w:hAnsi="Times New Roman" w:cs="Times New Roman"/>
          <w:b/>
          <w:bCs/>
          <w:sz w:val="36"/>
          <w:szCs w:val="36"/>
          <w:lang w:eastAsia="fr-FR"/>
        </w:rPr>
        <w:t>1.2.3 Les filiales de MEDIS</w:t>
      </w:r>
    </w:p>
    <w:p w:rsidR="00E20B70" w:rsidRDefault="00E20B70" w:rsidP="00E20B70">
      <w:pPr>
        <w:pStyle w:val="ds-markdown-paragraph"/>
        <w:numPr>
          <w:ilvl w:val="0"/>
          <w:numId w:val="5"/>
        </w:numPr>
        <w:shd w:val="clear" w:color="auto" w:fill="FFFFFF"/>
        <w:spacing w:after="0" w:afterAutospacing="0"/>
        <w:ind w:left="0"/>
        <w:rPr>
          <w:rFonts w:ascii="Segoe UI" w:hAnsi="Segoe UI" w:cs="Segoe UI"/>
          <w:color w:val="0F1115"/>
        </w:rPr>
      </w:pPr>
      <w:r w:rsidRPr="00E20B70">
        <w:rPr>
          <w:rFonts w:ascii="Segoe UI" w:hAnsi="Segoe UI" w:cs="Segoe UI"/>
          <w:noProof/>
          <w:color w:val="0F1115"/>
        </w:rPr>
        <w:drawing>
          <wp:anchor distT="0" distB="0" distL="114300" distR="114300" simplePos="0" relativeHeight="251659264" behindDoc="1" locked="0" layoutInCell="1" allowOverlap="1">
            <wp:simplePos x="0" y="0"/>
            <wp:positionH relativeFrom="column">
              <wp:posOffset>1729105</wp:posOffset>
            </wp:positionH>
            <wp:positionV relativeFrom="paragraph">
              <wp:posOffset>584835</wp:posOffset>
            </wp:positionV>
            <wp:extent cx="1234440" cy="1234440"/>
            <wp:effectExtent l="0" t="0" r="3810" b="3810"/>
            <wp:wrapTopAndBottom/>
            <wp:docPr id="2" name="Image 2" descr="C:\Users\MSI\OneDrive\Bureau\PFE\images\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SI\OneDrive\Bureau\PFE\images\téléchargemen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lev"/>
          <w:rFonts w:ascii="Segoe UI" w:hAnsi="Segoe UI" w:cs="Segoe UI"/>
          <w:color w:val="0F1115"/>
        </w:rPr>
        <w:t>INPHA-MEDIS</w:t>
      </w:r>
      <w:r>
        <w:rPr>
          <w:rFonts w:ascii="Segoe UI" w:hAnsi="Segoe UI" w:cs="Segoe UI"/>
          <w:color w:val="0F1115"/>
        </w:rPr>
        <w:t> : Société de fabrication de produits pharmaceutiques située à Ben Mehidi (Algérie). Fondée en 2000, elle est entrée en production en 2005.</w:t>
      </w:r>
    </w:p>
    <w:p w:rsidR="00E20B70" w:rsidRDefault="00E20B70" w:rsidP="00E20B70">
      <w:pPr>
        <w:pStyle w:val="ds-markdown-paragraph"/>
        <w:shd w:val="clear" w:color="auto" w:fill="FFFFFF"/>
        <w:spacing w:after="0" w:afterAutospacing="0"/>
        <w:rPr>
          <w:rFonts w:ascii="Segoe UI" w:hAnsi="Segoe UI" w:cs="Segoe UI"/>
          <w:color w:val="0F1115"/>
        </w:rPr>
      </w:pPr>
    </w:p>
    <w:p w:rsidR="00E20B70" w:rsidRDefault="00E20B70" w:rsidP="00E20B70">
      <w:pPr>
        <w:pStyle w:val="ds-markdown-paragraph"/>
        <w:numPr>
          <w:ilvl w:val="0"/>
          <w:numId w:val="5"/>
        </w:numPr>
        <w:shd w:val="clear" w:color="auto" w:fill="FFFFFF"/>
        <w:spacing w:after="0" w:afterAutospacing="0"/>
        <w:ind w:left="0"/>
        <w:rPr>
          <w:rFonts w:ascii="Segoe UI" w:hAnsi="Segoe UI" w:cs="Segoe UI"/>
          <w:color w:val="0F1115"/>
        </w:rPr>
      </w:pPr>
      <w:r w:rsidRPr="00E20B70">
        <w:rPr>
          <w:rFonts w:ascii="Segoe UI" w:hAnsi="Segoe UI" w:cs="Segoe UI"/>
          <w:noProof/>
          <w:color w:val="0F1115"/>
        </w:rPr>
        <w:drawing>
          <wp:anchor distT="0" distB="0" distL="114300" distR="114300" simplePos="0" relativeHeight="251660288" behindDoc="0" locked="0" layoutInCell="1" allowOverlap="1">
            <wp:simplePos x="0" y="0"/>
            <wp:positionH relativeFrom="column">
              <wp:posOffset>1492885</wp:posOffset>
            </wp:positionH>
            <wp:positionV relativeFrom="paragraph">
              <wp:posOffset>1017905</wp:posOffset>
            </wp:positionV>
            <wp:extent cx="1280160" cy="1280160"/>
            <wp:effectExtent l="0" t="0" r="0" b="0"/>
            <wp:wrapTopAndBottom/>
            <wp:docPr id="3" name="Image 3" descr="C:\Users\MSI\OneDrive\Bureau\PFE\images\16868359895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SI\OneDrive\Bureau\PFE\images\1686835989580.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lev"/>
          <w:rFonts w:ascii="Segoe UI" w:hAnsi="Segoe UI" w:cs="Segoe UI"/>
          <w:color w:val="0F1115"/>
        </w:rPr>
        <w:t>Neapolis Pharma</w:t>
      </w:r>
      <w:r>
        <w:rPr>
          <w:rFonts w:ascii="Segoe UI" w:hAnsi="Segoe UI" w:cs="Segoe UI"/>
          <w:color w:val="0F1115"/>
        </w:rPr>
        <w:t> : Filiale spécialisée dans la recherche, le développement et la fabrication de médicaments anticancéreux génériques. Son objectif principal est d’améliorer la qualité de vie des patients grâce à des solutions thérapeutiques innovantes.</w:t>
      </w:r>
    </w:p>
    <w:p w:rsidR="00E20B70" w:rsidRDefault="00E20B70" w:rsidP="00E20B70">
      <w:pPr>
        <w:pStyle w:val="ds-markdown-paragraph"/>
        <w:shd w:val="clear" w:color="auto" w:fill="FFFFFF"/>
        <w:spacing w:after="0" w:afterAutospacing="0"/>
        <w:rPr>
          <w:rFonts w:ascii="Segoe UI" w:hAnsi="Segoe UI" w:cs="Segoe UI"/>
          <w:color w:val="0F1115"/>
        </w:rPr>
      </w:pPr>
    </w:p>
    <w:p w:rsidR="00E20B70" w:rsidRDefault="00E20B70" w:rsidP="00E20B70">
      <w:pPr>
        <w:pStyle w:val="ds-markdown-paragraph"/>
        <w:numPr>
          <w:ilvl w:val="0"/>
          <w:numId w:val="5"/>
        </w:numPr>
        <w:shd w:val="clear" w:color="auto" w:fill="FFFFFF"/>
        <w:spacing w:after="0" w:afterAutospacing="0"/>
        <w:ind w:left="0"/>
        <w:rPr>
          <w:rFonts w:ascii="Segoe UI" w:hAnsi="Segoe UI" w:cs="Segoe UI"/>
          <w:color w:val="0F1115"/>
        </w:rPr>
      </w:pPr>
      <w:r w:rsidRPr="00E20B70">
        <w:rPr>
          <w:rFonts w:ascii="Segoe UI" w:hAnsi="Segoe UI" w:cs="Segoe UI"/>
          <w:noProof/>
          <w:color w:val="0F1115"/>
        </w:rPr>
        <w:drawing>
          <wp:anchor distT="0" distB="0" distL="114300" distR="114300" simplePos="0" relativeHeight="251661312" behindDoc="0" locked="0" layoutInCell="1" allowOverlap="1">
            <wp:simplePos x="0" y="0"/>
            <wp:positionH relativeFrom="column">
              <wp:posOffset>1744345</wp:posOffset>
            </wp:positionH>
            <wp:positionV relativeFrom="paragraph">
              <wp:posOffset>934720</wp:posOffset>
            </wp:positionV>
            <wp:extent cx="1386840" cy="1386840"/>
            <wp:effectExtent l="0" t="0" r="3810" b="3810"/>
            <wp:wrapTopAndBottom/>
            <wp:docPr id="4" name="Image 4" descr="C:\Users\MSI\OneDrive\Bureau\PFE\images\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SI\OneDrive\Bureau\PFE\images\images (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anchor>
        </w:drawing>
      </w:r>
      <w:r>
        <w:rPr>
          <w:rStyle w:val="lev"/>
          <w:rFonts w:ascii="Segoe UI" w:hAnsi="Segoe UI" w:cs="Segoe UI"/>
          <w:color w:val="0F1115"/>
        </w:rPr>
        <w:t>MEDIS International</w:t>
      </w:r>
      <w:r>
        <w:rPr>
          <w:rFonts w:ascii="Segoe UI" w:hAnsi="Segoe UI" w:cs="Segoe UI"/>
          <w:color w:val="0F1115"/>
        </w:rPr>
        <w:t xml:space="preserve"> : Basée à Prague avec une unité de production à </w:t>
      </w:r>
      <w:proofErr w:type="spellStart"/>
      <w:r>
        <w:rPr>
          <w:rFonts w:ascii="Segoe UI" w:hAnsi="Segoe UI" w:cs="Segoe UI"/>
          <w:color w:val="0F1115"/>
        </w:rPr>
        <w:t>Bolatice</w:t>
      </w:r>
      <w:proofErr w:type="spellEnd"/>
      <w:r>
        <w:rPr>
          <w:rFonts w:ascii="Segoe UI" w:hAnsi="Segoe UI" w:cs="Segoe UI"/>
          <w:color w:val="0F1115"/>
        </w:rPr>
        <w:t>, cette filiale est spécialisée dans le conditionnement contractuel de médicaments et les services de contrôle qualité, </w:t>
      </w:r>
      <w:r>
        <w:rPr>
          <w:rStyle w:val="lev"/>
          <w:rFonts w:ascii="Segoe UI" w:hAnsi="Segoe UI" w:cs="Segoe UI"/>
          <w:color w:val="0F1115"/>
        </w:rPr>
        <w:t>conformément</w:t>
      </w:r>
      <w:r>
        <w:rPr>
          <w:rFonts w:ascii="Segoe UI" w:hAnsi="Segoe UI" w:cs="Segoe UI"/>
          <w:color w:val="0F1115"/>
        </w:rPr>
        <w:t> aux normes BPF.</w:t>
      </w:r>
    </w:p>
    <w:p w:rsidR="00E20B70" w:rsidRDefault="00E20B70" w:rsidP="00E20B70">
      <w:pPr>
        <w:pStyle w:val="ds-markdown-paragraph"/>
        <w:shd w:val="clear" w:color="auto" w:fill="FFFFFF"/>
        <w:spacing w:after="0" w:afterAutospacing="0"/>
        <w:rPr>
          <w:rFonts w:ascii="Segoe UI" w:hAnsi="Segoe UI" w:cs="Segoe UI"/>
          <w:color w:val="0F1115"/>
        </w:rPr>
      </w:pPr>
    </w:p>
    <w:p w:rsidR="00E20B70" w:rsidRPr="00E20B70" w:rsidRDefault="00E20B70" w:rsidP="00E20B70">
      <w:pPr>
        <w:spacing w:after="0" w:line="240" w:lineRule="auto"/>
        <w:rPr>
          <w:rFonts w:ascii="Times New Roman" w:eastAsia="Times New Roman" w:hAnsi="Times New Roman" w:cs="Times New Roman"/>
          <w:sz w:val="24"/>
          <w:szCs w:val="24"/>
          <w:lang w:eastAsia="fr-FR"/>
        </w:rPr>
      </w:pPr>
    </w:p>
    <w:p w:rsidR="00E20B70" w:rsidRP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20B70">
        <w:rPr>
          <w:rFonts w:ascii="Times New Roman" w:eastAsia="Times New Roman" w:hAnsi="Times New Roman" w:cs="Times New Roman"/>
          <w:b/>
          <w:bCs/>
          <w:sz w:val="36"/>
          <w:szCs w:val="36"/>
          <w:lang w:eastAsia="fr-FR"/>
        </w:rPr>
        <w:t>1.2.4 Position de MEDIS dans le secteur</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Malgré sa relative jeunesse, MEDIS occupe actuellement la troisième place parmi les industriels pharmaceutiques tunisiens.</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Elle se distingue par :</w:t>
      </w:r>
    </w:p>
    <w:p w:rsidR="00E20B70" w:rsidRPr="00E20B70" w:rsidRDefault="00E20B70" w:rsidP="00E20B7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20B70">
        <w:rPr>
          <w:rFonts w:ascii="Times New Roman" w:eastAsia="Times New Roman" w:hAnsi="Times New Roman" w:cs="Times New Roman"/>
          <w:sz w:val="24"/>
          <w:szCs w:val="24"/>
          <w:lang w:eastAsia="fr-FR"/>
        </w:rPr>
        <w:t>la</w:t>
      </w:r>
      <w:proofErr w:type="gramEnd"/>
      <w:r w:rsidRPr="00E20B70">
        <w:rPr>
          <w:rFonts w:ascii="Times New Roman" w:eastAsia="Times New Roman" w:hAnsi="Times New Roman" w:cs="Times New Roman"/>
          <w:sz w:val="24"/>
          <w:szCs w:val="24"/>
          <w:lang w:eastAsia="fr-FR"/>
        </w:rPr>
        <w:t xml:space="preserve"> croissance rapide de sa gamme de produits </w:t>
      </w:r>
    </w:p>
    <w:p w:rsidR="00E20B70" w:rsidRPr="00E20B70" w:rsidRDefault="00E20B70" w:rsidP="00E20B7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20B70">
        <w:rPr>
          <w:rFonts w:ascii="Times New Roman" w:eastAsia="Times New Roman" w:hAnsi="Times New Roman" w:cs="Times New Roman"/>
          <w:sz w:val="24"/>
          <w:szCs w:val="24"/>
          <w:lang w:eastAsia="fr-FR"/>
        </w:rPr>
        <w:t>sa</w:t>
      </w:r>
      <w:proofErr w:type="gramEnd"/>
      <w:r w:rsidRPr="00E20B70">
        <w:rPr>
          <w:rFonts w:ascii="Times New Roman" w:eastAsia="Times New Roman" w:hAnsi="Times New Roman" w:cs="Times New Roman"/>
          <w:sz w:val="24"/>
          <w:szCs w:val="24"/>
          <w:lang w:eastAsia="fr-FR"/>
        </w:rPr>
        <w:t xml:space="preserve"> capacité à développer des médicaments complexes </w:t>
      </w:r>
    </w:p>
    <w:p w:rsidR="00E20B70" w:rsidRPr="00E20B70" w:rsidRDefault="00E20B70" w:rsidP="00E20B7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20B70">
        <w:rPr>
          <w:rFonts w:ascii="Times New Roman" w:eastAsia="Times New Roman" w:hAnsi="Times New Roman" w:cs="Times New Roman"/>
          <w:sz w:val="24"/>
          <w:szCs w:val="24"/>
          <w:lang w:eastAsia="fr-FR"/>
        </w:rPr>
        <w:t>son</w:t>
      </w:r>
      <w:proofErr w:type="gramEnd"/>
      <w:r w:rsidRPr="00E20B70">
        <w:rPr>
          <w:rFonts w:ascii="Times New Roman" w:eastAsia="Times New Roman" w:hAnsi="Times New Roman" w:cs="Times New Roman"/>
          <w:sz w:val="24"/>
          <w:szCs w:val="24"/>
          <w:lang w:eastAsia="fr-FR"/>
        </w:rPr>
        <w:t xml:space="preserve"> expertise dans le domaine des injectables </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MEDIS dispose de plusieurs certifications :</w:t>
      </w:r>
    </w:p>
    <w:p w:rsidR="00E20B70" w:rsidRPr="00E20B70" w:rsidRDefault="00E20B70" w:rsidP="00E20B7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ISO 9001 (qualité) </w:t>
      </w:r>
    </w:p>
    <w:p w:rsidR="00E20B70" w:rsidRPr="00E20B70" w:rsidRDefault="00E20B70" w:rsidP="00E20B7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ISO 14001 (environnement) </w:t>
      </w:r>
    </w:p>
    <w:p w:rsidR="00E20B70" w:rsidRPr="00E20B70" w:rsidRDefault="00E20B70" w:rsidP="00E20B7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20B70">
        <w:rPr>
          <w:rFonts w:ascii="Times New Roman" w:eastAsia="Times New Roman" w:hAnsi="Times New Roman" w:cs="Times New Roman"/>
          <w:sz w:val="24"/>
          <w:szCs w:val="24"/>
          <w:lang w:eastAsia="fr-FR"/>
        </w:rPr>
        <w:t xml:space="preserve">ISO 18001 (hygiène, santé et sécurité) </w:t>
      </w:r>
    </w:p>
    <w:p w:rsidR="00E20B70" w:rsidRPr="00E20B70" w:rsidRDefault="00E20B70" w:rsidP="00E20B70">
      <w:pPr>
        <w:spacing w:after="0" w:line="240" w:lineRule="auto"/>
        <w:rPr>
          <w:rFonts w:ascii="Times New Roman" w:eastAsia="Times New Roman" w:hAnsi="Times New Roman" w:cs="Times New Roman"/>
          <w:sz w:val="24"/>
          <w:szCs w:val="24"/>
          <w:lang w:eastAsia="fr-FR"/>
        </w:rPr>
      </w:pPr>
    </w:p>
    <w:p w:rsidR="00E20B70" w:rsidRPr="00E20B70" w:rsidRDefault="00E20B70" w:rsidP="00E20B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20B70">
        <w:rPr>
          <w:rFonts w:ascii="Times New Roman" w:eastAsia="Times New Roman" w:hAnsi="Times New Roman" w:cs="Times New Roman"/>
          <w:b/>
          <w:bCs/>
          <w:sz w:val="36"/>
          <w:szCs w:val="36"/>
          <w:lang w:eastAsia="fr-FR"/>
        </w:rPr>
        <w:t>1.2.5 Organigramme de MEDIS</w:t>
      </w:r>
    </w:p>
    <w:p w:rsidR="00E20B70" w:rsidRPr="00E20B70" w:rsidRDefault="00E20B70" w:rsidP="00E20B70">
      <w:pPr>
        <w:spacing w:before="100" w:beforeAutospacing="1" w:after="100" w:afterAutospacing="1" w:line="240" w:lineRule="auto"/>
        <w:rPr>
          <w:rFonts w:ascii="Times New Roman" w:eastAsia="Times New Roman" w:hAnsi="Times New Roman" w:cs="Times New Roman"/>
          <w:sz w:val="24"/>
          <w:szCs w:val="24"/>
          <w:lang w:eastAsia="fr-FR"/>
        </w:rPr>
      </w:pPr>
      <w:r w:rsidRPr="00E20B70">
        <w:drawing>
          <wp:anchor distT="0" distB="0" distL="114300" distR="114300" simplePos="0" relativeHeight="251662336" behindDoc="0" locked="0" layoutInCell="1" allowOverlap="1">
            <wp:simplePos x="0" y="0"/>
            <wp:positionH relativeFrom="margin">
              <wp:posOffset>822325</wp:posOffset>
            </wp:positionH>
            <wp:positionV relativeFrom="paragraph">
              <wp:posOffset>753745</wp:posOffset>
            </wp:positionV>
            <wp:extent cx="4107180" cy="3756660"/>
            <wp:effectExtent l="0" t="0" r="762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07180" cy="3756660"/>
                    </a:xfrm>
                    <a:prstGeom prst="rect">
                      <a:avLst/>
                    </a:prstGeom>
                  </pic:spPr>
                </pic:pic>
              </a:graphicData>
            </a:graphic>
            <wp14:sizeRelV relativeFrom="margin">
              <wp14:pctHeight>0</wp14:pctHeight>
            </wp14:sizeRelV>
          </wp:anchor>
        </w:drawing>
      </w:r>
      <w:r w:rsidRPr="00E20B70">
        <w:rPr>
          <w:rFonts w:ascii="Times New Roman" w:eastAsia="Times New Roman" w:hAnsi="Times New Roman" w:cs="Times New Roman"/>
          <w:sz w:val="24"/>
          <w:szCs w:val="24"/>
          <w:lang w:eastAsia="fr-FR"/>
        </w:rPr>
        <w:t>L’organigramme de l’entreprise permet de présenter les différentes directions et fonctions au sein de MEDIS. Il illustre la structure organisationnelle et la répartition des responsabilités entre les différents services.</w:t>
      </w:r>
      <w:bookmarkStart w:id="0" w:name="_GoBack"/>
      <w:bookmarkEnd w:id="0"/>
    </w:p>
    <w:p w:rsidR="00E20B70" w:rsidRPr="00E20B70" w:rsidRDefault="00E20B70" w:rsidP="00E20B70">
      <w:pPr>
        <w:spacing w:after="0" w:line="240" w:lineRule="auto"/>
        <w:rPr>
          <w:rFonts w:ascii="Times New Roman" w:eastAsia="Times New Roman" w:hAnsi="Times New Roman" w:cs="Times New Roman"/>
          <w:sz w:val="24"/>
          <w:szCs w:val="24"/>
          <w:lang w:eastAsia="fr-FR"/>
        </w:rPr>
      </w:pPr>
    </w:p>
    <w:p w:rsidR="009A7A27" w:rsidRDefault="009A7A27"/>
    <w:sectPr w:rsidR="009A7A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1EE0"/>
    <w:multiLevelType w:val="multilevel"/>
    <w:tmpl w:val="805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7677A"/>
    <w:multiLevelType w:val="multilevel"/>
    <w:tmpl w:val="2264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17B58"/>
    <w:multiLevelType w:val="multilevel"/>
    <w:tmpl w:val="484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B4B83"/>
    <w:multiLevelType w:val="multilevel"/>
    <w:tmpl w:val="3BB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52D71"/>
    <w:multiLevelType w:val="multilevel"/>
    <w:tmpl w:val="018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28E"/>
    <w:rsid w:val="009A7A27"/>
    <w:rsid w:val="00C9028E"/>
    <w:rsid w:val="00E20B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CB8E"/>
  <w15:chartTrackingRefBased/>
  <w15:docId w15:val="{8707FA10-CDC0-4A92-9610-11979BB4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20B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20B7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0B7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20B70"/>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E20B7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20B70"/>
    <w:rPr>
      <w:b/>
      <w:bCs/>
    </w:rPr>
  </w:style>
  <w:style w:type="paragraph" w:customStyle="1" w:styleId="ds-markdown-paragraph">
    <w:name w:val="ds-markdown-paragraph"/>
    <w:basedOn w:val="Normal"/>
    <w:rsid w:val="00E20B7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E20B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932404">
      <w:bodyDiv w:val="1"/>
      <w:marLeft w:val="0"/>
      <w:marRight w:val="0"/>
      <w:marTop w:val="0"/>
      <w:marBottom w:val="0"/>
      <w:divBdr>
        <w:top w:val="none" w:sz="0" w:space="0" w:color="auto"/>
        <w:left w:val="none" w:sz="0" w:space="0" w:color="auto"/>
        <w:bottom w:val="none" w:sz="0" w:space="0" w:color="auto"/>
        <w:right w:val="none" w:sz="0" w:space="0" w:color="auto"/>
      </w:divBdr>
    </w:div>
    <w:div w:id="183803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405</Words>
  <Characters>2230</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2026-04-02T12:13:00Z</dcterms:created>
  <dcterms:modified xsi:type="dcterms:W3CDTF">2026-04-03T13:06:00Z</dcterms:modified>
</cp:coreProperties>
</file>