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Product Backlog — Gestion du Parc Automobile Médis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16 User Stories   |   5 Sprints   |   Période : 20/02/2026 – 25/05/2026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6200"/>
        <w:gridCol w:w="1200"/>
        <w:gridCol w:w="1200"/>
        <w:gridCol w:w="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qu'utilisateur, je peux m'authentifier et voir mon espace selon mon rôle (Demandeur/Admin/Chauffeur)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Gestion des demandes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que demandeur, je peux créer une demande (déplacement, entretien, vidange, réparation)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que demandeur, je peux consulter et suivre l'état de mes demandes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qu'administrateur, je peux valider ou refuser une demande → génère automatiquement une 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qu'administrateur, je peux affecter un chauffeur à une mission en attente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Pilotage BI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qu'administrateur, je peux consulter un dashboard Power BI avec les KPIs du parc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Gestion des missions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que chauffeur, je peux consulter mes missions à venir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que chauffeur, je peux marquer une mission comme terminée ou en retard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que chauffeur, je peux recevoir une notification lors d'une affectation de 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Gestion des incidents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que chauffeur, je peux signaler un incident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qu'administrateur, je peux consulter et clôturer les 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Gestion des véhicules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qu'administrateur, je peux gérer les véhicules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Gestion des utilisateurs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qu'administrateur, je peux gérer les utilisateurs et leurs rôles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Gestion des vidanges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qu'administrateur, je peux consulter et planifier les vidanges des véhicules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Historique &amp; Export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qu'administrateur, je peux consulter l'historique des activités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Basse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tant qu'administrateur, je peux exporter les données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Basse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Légende — Priorité :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Haute  </w:t>
            </w:r>
            <w:r>
              <w:rPr>
                <w:rFonts w:ascii="Arial" w:cs="Arial" w:eastAsia="Arial" w:hAnsi="Arial"/>
                <w:b/>
                <w:bCs/>
                <w:color w:val="ED7D31"/>
                <w:sz w:val="16"/>
                <w:szCs w:val="16"/>
              </w:rPr>
              <w:t xml:space="preserve">Moyenne  </w:t>
            </w:r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Basse 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   |   Risque : </w:t>
            </w:r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1 = Faible  </w:t>
            </w:r>
            <w:r>
              <w:rPr>
                <w:rFonts w:ascii="Arial" w:cs="Arial" w:eastAsia="Arial" w:hAnsi="Arial"/>
                <w:b/>
                <w:bCs/>
                <w:color w:val="ED7D31"/>
                <w:sz w:val="16"/>
                <w:szCs w:val="16"/>
              </w:rPr>
              <w:t xml:space="preserve">2 = Moyen 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3 = Élevé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2026-04-03T11:40:56.546Z</dcterms:created>
  <dcterms:modified xsi:type="dcterms:W3CDTF">2026-04-03T11:40:56.547Z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