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0815E5DA" w:rsidR="00152BE4" w:rsidRDefault="008021F3">
      <w:pPr>
        <w:pStyle w:val="Heading1"/>
        <w:spacing w:before="251"/>
      </w:pPr>
      <w:r>
        <w:rPr>
          <w:color w:val="4471C4"/>
        </w:rPr>
        <w:t>Amazon sales</w:t>
      </w:r>
      <w:r w:rsidR="00000000">
        <w:rPr>
          <w:color w:val="4471C4"/>
        </w:rPr>
        <w:t xml:space="preserve"> Prediction</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77777777" w:rsidR="00152BE4" w:rsidRDefault="00000000">
            <w:pPr>
              <w:pStyle w:val="TableParagraph"/>
              <w:spacing w:before="11" w:line="261" w:lineRule="exact"/>
              <w:ind w:left="770" w:right="762"/>
              <w:jc w:val="center"/>
            </w:pPr>
            <w:r>
              <w:t>Author 1, Author 2</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77777777" w:rsidR="00152BE4" w:rsidRDefault="00000000">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headerReference w:type="default" r:id="rId7"/>
          <w:footerReference w:type="default" r:id="rId8"/>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77777777" w:rsidR="00152BE4"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687CC6BF" w14:textId="77777777" w:rsidR="00152BE4" w:rsidRDefault="00000000">
            <w:pPr>
              <w:pStyle w:val="TableParagraph"/>
              <w:spacing w:line="267" w:lineRule="exact"/>
              <w:ind w:left="160" w:right="160"/>
              <w:jc w:val="center"/>
            </w:pPr>
            <w:r>
              <w:t>19- May -</w:t>
            </w:r>
          </w:p>
          <w:p w14:paraId="15E16FFF" w14:textId="77777777" w:rsidR="00152BE4" w:rsidRDefault="00000000">
            <w:pPr>
              <w:pStyle w:val="TableParagraph"/>
              <w:spacing w:line="248" w:lineRule="exact"/>
              <w:ind w:left="160" w:right="160"/>
              <w:jc w:val="center"/>
            </w:pPr>
            <w:r>
              <w:t>2021</w:t>
            </w:r>
          </w:p>
        </w:tc>
        <w:tc>
          <w:tcPr>
            <w:tcW w:w="1555" w:type="dxa"/>
            <w:tcBorders>
              <w:left w:val="single" w:sz="4" w:space="0" w:color="000000"/>
              <w:bottom w:val="single" w:sz="4" w:space="0" w:color="000000"/>
              <w:right w:val="single" w:sz="4" w:space="0" w:color="000000"/>
            </w:tcBorders>
          </w:tcPr>
          <w:p w14:paraId="04923E9D" w14:textId="77777777" w:rsidR="00152BE4"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7978D09E" w14:textId="77777777" w:rsidR="00152BE4" w:rsidRDefault="00000000">
            <w:pPr>
              <w:pStyle w:val="TableParagraph"/>
              <w:spacing w:before="133"/>
              <w:ind w:left="105"/>
            </w:pPr>
            <w:r>
              <w:t>Introduction and architecture defined</w:t>
            </w: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210291A0" w14:textId="77777777" w:rsidR="00152BE4" w:rsidRDefault="00000000">
            <w:pPr>
              <w:pStyle w:val="TableParagraph"/>
              <w:spacing w:before="1" w:line="267" w:lineRule="exact"/>
              <w:ind w:left="160" w:right="160"/>
              <w:jc w:val="center"/>
            </w:pPr>
            <w:r>
              <w:t>20 - May -</w:t>
            </w:r>
          </w:p>
          <w:p w14:paraId="7A9978DE" w14:textId="77777777" w:rsidR="00152BE4" w:rsidRDefault="00000000">
            <w:pPr>
              <w:pStyle w:val="TableParagraph"/>
              <w:spacing w:line="248" w:lineRule="exact"/>
              <w:ind w:left="160" w:right="160"/>
              <w:jc w:val="center"/>
            </w:pPr>
            <w:r>
              <w:t>2021</w:t>
            </w:r>
          </w:p>
        </w:tc>
        <w:tc>
          <w:tcPr>
            <w:tcW w:w="1555" w:type="dxa"/>
            <w:tcBorders>
              <w:top w:val="single" w:sz="4" w:space="0" w:color="000000"/>
              <w:left w:val="single" w:sz="4" w:space="0" w:color="000000"/>
              <w:bottom w:val="single" w:sz="4" w:space="0" w:color="000000"/>
              <w:right w:val="single" w:sz="4" w:space="0" w:color="000000"/>
            </w:tcBorders>
          </w:tcPr>
          <w:p w14:paraId="6CBEE35E" w14:textId="77777777" w:rsidR="00152BE4"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72257DC3" w14:textId="77777777" w:rsidR="00152BE4" w:rsidRDefault="00000000">
            <w:pPr>
              <w:pStyle w:val="TableParagraph"/>
              <w:spacing w:before="1" w:line="267" w:lineRule="exact"/>
              <w:ind w:left="105"/>
            </w:pPr>
            <w:r>
              <w:t>Architecture &amp; Architecture description appended and</w:t>
            </w:r>
          </w:p>
          <w:p w14:paraId="2356A258" w14:textId="77777777" w:rsidR="00152BE4" w:rsidRDefault="00000000">
            <w:pPr>
              <w:pStyle w:val="TableParagraph"/>
              <w:spacing w:line="248" w:lineRule="exact"/>
              <w:ind w:left="105"/>
            </w:pPr>
            <w:r>
              <w:t>updated.</w:t>
            </w: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77777777" w:rsidR="00152BE4" w:rsidRDefault="00000000">
            <w:pPr>
              <w:pStyle w:val="TableParagraph"/>
              <w:spacing w:line="268" w:lineRule="exact"/>
              <w:ind w:left="105"/>
            </w:pPr>
            <w:r>
              <w:t>21- May -</w:t>
            </w:r>
          </w:p>
          <w:p w14:paraId="423F9FC0" w14:textId="77777777" w:rsidR="00152BE4" w:rsidRDefault="00000000">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1DE05E78" w14:textId="77777777" w:rsidR="00152BE4" w:rsidRDefault="00000000">
            <w:pPr>
              <w:pStyle w:val="TableParagraph"/>
              <w:spacing w:before="133"/>
              <w:ind w:left="105"/>
            </w:pPr>
            <w:r>
              <w:t>Author 3</w:t>
            </w:r>
          </w:p>
        </w:tc>
        <w:tc>
          <w:tcPr>
            <w:tcW w:w="5160" w:type="dxa"/>
            <w:tcBorders>
              <w:left w:val="single" w:sz="4" w:space="0" w:color="000000"/>
              <w:bottom w:val="single" w:sz="4" w:space="0" w:color="000000"/>
            </w:tcBorders>
          </w:tcPr>
          <w:p w14:paraId="4394F3A4" w14:textId="77777777" w:rsidR="00152BE4" w:rsidRDefault="00000000">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headerReference w:type="default" r:id="rId9"/>
          <w:footerReference w:type="default" r:id="rId10"/>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77777777" w:rsidR="00152BE4" w:rsidRDefault="00000000">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4BC0CE01" w14:textId="77777777" w:rsidR="00152BE4" w:rsidRDefault="00000000">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7777777" w:rsidR="00152BE4" w:rsidRDefault="00000000">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headerReference w:type="default" r:id="rId11"/>
          <w:footerReference w:type="default" r:id="rId12"/>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000000">
      <w:pPr>
        <w:pStyle w:val="BodyText"/>
        <w:spacing w:line="360" w:lineRule="auto"/>
        <w:ind w:left="140" w:right="896"/>
        <w:jc w:val="both"/>
      </w:pPr>
      <w:r>
        <w:t xml:space="preserve">Any software needs the architectural design to </w:t>
      </w:r>
      <w:proofErr w:type="gramStart"/>
      <w:r>
        <w:t>represents</w:t>
      </w:r>
      <w:proofErr w:type="gramEnd"/>
      <w:r>
        <w:t xml:space="preserve">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000000">
      <w:pPr>
        <w:pStyle w:val="BodyText"/>
        <w:ind w:left="140"/>
        <w:jc w:val="both"/>
      </w:pPr>
      <w:r>
        <w:t xml:space="preserve">Each style will describe a system category that consists </w:t>
      </w:r>
      <w:proofErr w:type="gramStart"/>
      <w:r>
        <w:t>of :</w:t>
      </w:r>
      <w:proofErr w:type="gramEnd"/>
    </w:p>
    <w:p w14:paraId="3351D256" w14:textId="77777777" w:rsidR="00152BE4" w:rsidRDefault="00152BE4">
      <w:pPr>
        <w:pStyle w:val="BodyText"/>
        <w:spacing w:before="7"/>
        <w:rPr>
          <w:sz w:val="24"/>
        </w:rPr>
      </w:pPr>
    </w:p>
    <w:p w14:paraId="64FF02A9" w14:textId="77777777" w:rsidR="00152BE4"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proofErr w:type="spellStart"/>
      <w:r>
        <w:rPr>
          <w:sz w:val="23"/>
        </w:rPr>
        <w:t>eg</w:t>
      </w:r>
      <w:proofErr w:type="spellEnd"/>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headerReference w:type="default" r:id="rId13"/>
          <w:footerReference w:type="default" r:id="rId14"/>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7777777" w:rsidR="00152BE4" w:rsidRDefault="00000000">
      <w:pPr>
        <w:pStyle w:val="BodyText"/>
        <w:spacing w:before="1"/>
        <w:rPr>
          <w:b/>
          <w:sz w:val="22"/>
        </w:rPr>
      </w:pPr>
      <w:r>
        <w:pict w14:anchorId="0541A603">
          <v:shapetype id="_x0000_t202" coordsize="21600,21600" o:spt="202" path="m,l,21600r21600,l21600,xe">
            <v:stroke joinstyle="miter"/>
            <v:path gradientshapeok="t" o:connecttype="rect"/>
          </v:shapetype>
          <v:shape id="_x0000_s2056" type="#_x0000_t202" style="position:absolute;margin-left:70.6pt;margin-top:14.7pt;width:457.3pt;height:284.55pt;z-index:-15728128;mso-wrap-distance-left:0;mso-wrap-distance-right:0;mso-position-horizontal-relative:page" fillcolor="#fdfcf9" stroked="f">
            <v:textbox inset="0,0,0,0">
              <w:txbxContent>
                <w:p w14:paraId="43CC6059" w14:textId="77777777" w:rsidR="008021F3" w:rsidRPr="008021F3" w:rsidRDefault="008021F3" w:rsidP="008021F3">
                  <w:pPr>
                    <w:pStyle w:val="Heading2"/>
                    <w:shd w:val="clear" w:color="auto" w:fill="FFFFFF"/>
                    <w:jc w:val="both"/>
                    <w:rPr>
                      <w:rFonts w:ascii="Open Sans" w:eastAsia="Times New Roman" w:hAnsi="Open Sans" w:cs="Open Sans"/>
                      <w:color w:val="4F81BD" w:themeColor="accent1"/>
                    </w:rPr>
                  </w:pPr>
                  <w:r w:rsidRPr="008021F3">
                    <w:rPr>
                      <w:rFonts w:ascii="Open Sans" w:hAnsi="Open Sans" w:cs="Open Sans"/>
                      <w:color w:val="4F81BD" w:themeColor="accent1"/>
                    </w:rPr>
                    <w:t>Microsoft Power BI Architecture:</w:t>
                  </w:r>
                </w:p>
                <w:p w14:paraId="1F43BB46" w14:textId="77777777" w:rsidR="008021F3" w:rsidRDefault="008021F3" w:rsidP="008021F3">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xml:space="preserve">Power BI is a business platform that includes </w:t>
                  </w:r>
                  <w:r>
                    <w:rPr>
                      <w:rFonts w:ascii="Open Sans" w:hAnsi="Open Sans" w:cs="Open Sans"/>
                      <w:color w:val="000000"/>
                      <w:sz w:val="23"/>
                      <w:szCs w:val="23"/>
                    </w:rPr>
                    <w:t>various</w:t>
                  </w:r>
                  <w:r>
                    <w:rPr>
                      <w:rFonts w:ascii="Open Sans" w:hAnsi="Open Sans" w:cs="Open Sans"/>
                      <w:color w:val="000000"/>
                      <w:sz w:val="23"/>
                      <w:szCs w:val="23"/>
                    </w:rPr>
                    <w:t xml:space="preserve"> technologies to work together. It delivers outstanding business intelligence solutions. Power BI Architecture contains four steps. </w:t>
                  </w:r>
                  <w:r>
                    <w:rPr>
                      <w:rFonts w:ascii="Open Sans" w:hAnsi="Open Sans" w:cs="Open Sans"/>
                      <w:color w:val="000000"/>
                      <w:sz w:val="23"/>
                      <w:szCs w:val="23"/>
                    </w:rPr>
                    <w:t>They are:</w:t>
                  </w:r>
                </w:p>
                <w:p w14:paraId="2A42A2F2" w14:textId="7EF80D8C" w:rsidR="008021F3" w:rsidRDefault="008021F3" w:rsidP="008021F3">
                  <w:pPr>
                    <w:pStyle w:val="NormalWeb"/>
                    <w:numPr>
                      <w:ilvl w:val="0"/>
                      <w:numId w:val="8"/>
                    </w:numPr>
                    <w:shd w:val="clear" w:color="auto" w:fill="FFFFFF"/>
                    <w:jc w:val="both"/>
                    <w:rPr>
                      <w:rFonts w:ascii="Open Sans" w:hAnsi="Open Sans" w:cs="Open Sans"/>
                      <w:color w:val="000000"/>
                      <w:sz w:val="23"/>
                      <w:szCs w:val="23"/>
                    </w:rPr>
                  </w:pPr>
                  <w:r>
                    <w:rPr>
                      <w:rFonts w:ascii="Open Sans" w:hAnsi="Open Sans" w:cs="Open Sans"/>
                      <w:color w:val="000000"/>
                      <w:sz w:val="23"/>
                      <w:szCs w:val="23"/>
                    </w:rPr>
                    <w:t>Data Integration</w:t>
                  </w:r>
                </w:p>
                <w:p w14:paraId="5971DEBA" w14:textId="77777777" w:rsidR="008021F3" w:rsidRDefault="008021F3" w:rsidP="008021F3">
                  <w:pPr>
                    <w:widowControl/>
                    <w:numPr>
                      <w:ilvl w:val="0"/>
                      <w:numId w:val="8"/>
                    </w:numPr>
                    <w:shd w:val="clear" w:color="auto" w:fill="FFFFFF"/>
                    <w:autoSpaceDE/>
                    <w:autoSpaceDN/>
                    <w:spacing w:before="100" w:beforeAutospacing="1" w:after="100" w:afterAutospacing="1" w:line="480" w:lineRule="auto"/>
                    <w:jc w:val="both"/>
                    <w:rPr>
                      <w:rFonts w:ascii="Open Sans" w:hAnsi="Open Sans" w:cs="Open Sans"/>
                      <w:color w:val="000000"/>
                      <w:sz w:val="23"/>
                      <w:szCs w:val="23"/>
                    </w:rPr>
                  </w:pPr>
                  <w:r>
                    <w:rPr>
                      <w:rFonts w:ascii="Open Sans" w:hAnsi="Open Sans" w:cs="Open Sans"/>
                      <w:color w:val="000000"/>
                      <w:sz w:val="23"/>
                      <w:szCs w:val="23"/>
                    </w:rPr>
                    <w:t>Data Transforming </w:t>
                  </w:r>
                </w:p>
                <w:p w14:paraId="007A63FC" w14:textId="77777777" w:rsidR="008021F3" w:rsidRDefault="008021F3" w:rsidP="008021F3">
                  <w:pPr>
                    <w:widowControl/>
                    <w:numPr>
                      <w:ilvl w:val="0"/>
                      <w:numId w:val="8"/>
                    </w:numPr>
                    <w:shd w:val="clear" w:color="auto" w:fill="FFFFFF"/>
                    <w:autoSpaceDE/>
                    <w:autoSpaceDN/>
                    <w:spacing w:before="100" w:beforeAutospacing="1" w:after="100" w:afterAutospacing="1" w:line="480" w:lineRule="auto"/>
                    <w:jc w:val="both"/>
                    <w:rPr>
                      <w:rFonts w:ascii="Open Sans" w:hAnsi="Open Sans" w:cs="Open Sans"/>
                      <w:color w:val="000000"/>
                      <w:sz w:val="23"/>
                      <w:szCs w:val="23"/>
                    </w:rPr>
                  </w:pPr>
                  <w:r>
                    <w:rPr>
                      <w:rFonts w:ascii="Open Sans" w:hAnsi="Open Sans" w:cs="Open Sans"/>
                      <w:color w:val="000000"/>
                      <w:sz w:val="23"/>
                      <w:szCs w:val="23"/>
                    </w:rPr>
                    <w:t>Report &amp; Publish</w:t>
                  </w:r>
                </w:p>
                <w:p w14:paraId="725A68ED" w14:textId="77777777" w:rsidR="008021F3" w:rsidRDefault="008021F3" w:rsidP="008021F3">
                  <w:pPr>
                    <w:widowControl/>
                    <w:numPr>
                      <w:ilvl w:val="0"/>
                      <w:numId w:val="8"/>
                    </w:numPr>
                    <w:shd w:val="clear" w:color="auto" w:fill="FFFFFF"/>
                    <w:autoSpaceDE/>
                    <w:autoSpaceDN/>
                    <w:spacing w:before="100" w:beforeAutospacing="1" w:after="100" w:afterAutospacing="1" w:line="480" w:lineRule="auto"/>
                    <w:jc w:val="both"/>
                    <w:rPr>
                      <w:rFonts w:ascii="Open Sans" w:hAnsi="Open Sans" w:cs="Open Sans"/>
                      <w:color w:val="000000"/>
                      <w:sz w:val="23"/>
                      <w:szCs w:val="23"/>
                    </w:rPr>
                  </w:pPr>
                  <w:r>
                    <w:rPr>
                      <w:rFonts w:ascii="Open Sans" w:hAnsi="Open Sans" w:cs="Open Sans"/>
                      <w:color w:val="000000"/>
                      <w:sz w:val="23"/>
                      <w:szCs w:val="23"/>
                    </w:rPr>
                    <w:t>Creating and Dashboard</w:t>
                  </w:r>
                </w:p>
                <w:p w14:paraId="359AF368" w14:textId="643797EE" w:rsidR="00152BE4" w:rsidRDefault="00000000">
                  <w:pPr>
                    <w:pStyle w:val="BodyText"/>
                    <w:spacing w:before="194" w:line="360" w:lineRule="auto"/>
                    <w:ind w:left="28" w:right="28"/>
                    <w:jc w:val="both"/>
                  </w:pPr>
                  <w:r>
                    <w:t>.</w:t>
                  </w:r>
                </w:p>
              </w:txbxContent>
            </v:textbox>
            <w10:wrap type="topAndBottom" anchorx="page"/>
          </v:shape>
        </w:pict>
      </w:r>
    </w:p>
    <w:p w14:paraId="25116A8C" w14:textId="77777777" w:rsidR="00152BE4" w:rsidRDefault="00152BE4">
      <w:pPr>
        <w:sectPr w:rsidR="00152BE4">
          <w:headerReference w:type="default" r:id="rId16"/>
          <w:footerReference w:type="default" r:id="rId17"/>
          <w:pgSz w:w="11910" w:h="16840"/>
          <w:pgMar w:top="1200" w:right="540" w:bottom="1480" w:left="1300" w:header="619" w:footer="1298" w:gutter="0"/>
          <w:pgNumType w:start="5"/>
          <w:cols w:space="720"/>
        </w:sectPr>
      </w:pPr>
    </w:p>
    <w:p w14:paraId="283151FB" w14:textId="7A894CD7"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B162DAA">
          <v:group id="_x0000_s2053" style="position:absolute;left:0;text-align:left;margin-left:0;margin-top:29.25pt;width:1in;height:13.45pt;z-index:15732224;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w:r>
      <w:r>
        <w:t>ARCHITECTURE DESIGN</w:t>
      </w:r>
    </w:p>
    <w:p w14:paraId="0722CADA" w14:textId="77777777" w:rsidR="00152BE4" w:rsidRDefault="00152BE4">
      <w:pPr>
        <w:pStyle w:val="BodyText"/>
        <w:rPr>
          <w:b/>
          <w:sz w:val="20"/>
        </w:rPr>
      </w:pPr>
    </w:p>
    <w:p w14:paraId="5CCCB74E" w14:textId="77777777" w:rsidR="00152BE4" w:rsidRDefault="00000000">
      <w:pPr>
        <w:pStyle w:val="BodyText"/>
        <w:spacing w:before="3"/>
        <w:rPr>
          <w:b/>
          <w:sz w:val="25"/>
        </w:rPr>
      </w:pPr>
      <w:r>
        <w:pict w14:anchorId="5CE29D16">
          <v:shape id="_x0000_s2052" type="#_x0000_t202" style="position:absolute;margin-left:1in;margin-top:16.6pt;width:278.6pt;height:14.1pt;z-index:-15727616;mso-wrap-distance-left:0;mso-wrap-distance-right:0;mso-position-horizontal-relative:page" fillcolor="#fdfcf9" stroked="f">
            <v:textbox inset="0,0,0,0">
              <w:txbxContent>
                <w:p w14:paraId="45C34984" w14:textId="77777777" w:rsidR="00152BE4" w:rsidRDefault="00000000">
                  <w:pPr>
                    <w:pStyle w:val="BodyText"/>
                    <w:spacing w:line="280" w:lineRule="exact"/>
                  </w:pPr>
                  <w:r>
                    <w:t>The following diagram shows Tableau Server’s architecture:</w:t>
                  </w:r>
                </w:p>
              </w:txbxContent>
            </v:textbox>
            <w10:wrap type="topAndBottom" anchorx="page"/>
          </v:shape>
        </w:pict>
      </w:r>
    </w:p>
    <w:p w14:paraId="34A10853" w14:textId="77777777" w:rsidR="00152BE4" w:rsidRDefault="00152BE4">
      <w:pPr>
        <w:pStyle w:val="BodyText"/>
        <w:rPr>
          <w:b/>
          <w:sz w:val="20"/>
        </w:rPr>
      </w:pPr>
    </w:p>
    <w:p w14:paraId="20C91B97" w14:textId="052B60E2" w:rsidR="00152BE4" w:rsidRDefault="00AE163B">
      <w:pPr>
        <w:pStyle w:val="BodyText"/>
        <w:spacing w:before="7"/>
        <w:rPr>
          <w:b/>
          <w:sz w:val="16"/>
        </w:rPr>
      </w:pPr>
      <w:r>
        <w:rPr>
          <w:noProof/>
        </w:rPr>
        <w:drawing>
          <wp:inline distT="0" distB="0" distL="0" distR="0" wp14:anchorId="1C57BC23" wp14:editId="6CD93F76">
            <wp:extent cx="5943600" cy="2232660"/>
            <wp:effectExtent l="0" t="0" r="0" b="0"/>
            <wp:docPr id="722522276" name="Picture 722522276"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5E34359D" w14:textId="77777777" w:rsidR="00152BE4" w:rsidRDefault="00152BE4">
      <w:pPr>
        <w:pStyle w:val="BodyText"/>
        <w:rPr>
          <w:b/>
          <w:sz w:val="24"/>
        </w:rPr>
      </w:pPr>
    </w:p>
    <w:p w14:paraId="13F9A600" w14:textId="0D367D50" w:rsidR="00152BE4" w:rsidRDefault="008021F3">
      <w:pPr>
        <w:pStyle w:val="BodyText"/>
        <w:spacing w:before="170"/>
        <w:ind w:left="140"/>
      </w:pPr>
      <w:proofErr w:type="spellStart"/>
      <w:r>
        <w:rPr>
          <w:shd w:val="clear" w:color="auto" w:fill="FDFCF9"/>
        </w:rPr>
        <w:t>MsPowerBI</w:t>
      </w:r>
      <w:proofErr w:type="spellEnd"/>
      <w:r w:rsidR="00000000">
        <w:rPr>
          <w:shd w:val="clear" w:color="auto" w:fill="FDFCF9"/>
        </w:rPr>
        <w:t xml:space="preserve"> is internally managed by </w:t>
      </w:r>
      <w:proofErr w:type="gramStart"/>
      <w:r w:rsidR="00000000">
        <w:rPr>
          <w:shd w:val="clear" w:color="auto" w:fill="FDFCF9"/>
        </w:rPr>
        <w:t>the multiple</w:t>
      </w:r>
      <w:proofErr w:type="gramEnd"/>
      <w:r w:rsidR="00000000">
        <w:rPr>
          <w:shd w:val="clear" w:color="auto" w:fill="FDFCF9"/>
        </w:rPr>
        <w:t xml:space="preserve"> server processes.</w:t>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1F0158F9" w14:textId="77777777" w:rsidR="00AE163B" w:rsidRDefault="00AE163B" w:rsidP="00AE163B">
      <w:pPr>
        <w:pStyle w:val="Heading3"/>
        <w:spacing w:before="375"/>
        <w:rPr>
          <w:rFonts w:ascii="Open Sans" w:eastAsia="Times New Roman" w:hAnsi="Open Sans" w:cs="Open Sans"/>
          <w:b w:val="0"/>
          <w:bCs w:val="0"/>
          <w:color w:val="212529"/>
          <w:sz w:val="33"/>
          <w:szCs w:val="33"/>
        </w:rPr>
      </w:pPr>
      <w:r>
        <w:rPr>
          <w:rStyle w:val="Strong"/>
          <w:rFonts w:ascii="Open Sans" w:hAnsi="Open Sans" w:cs="Open Sans"/>
          <w:b/>
          <w:bCs/>
          <w:color w:val="212529"/>
          <w:sz w:val="33"/>
          <w:szCs w:val="33"/>
        </w:rPr>
        <w:t>Sourcing data</w:t>
      </w:r>
    </w:p>
    <w:p w14:paraId="11BF0C32" w14:textId="77777777" w:rsidR="00AE163B" w:rsidRDefault="00AE163B" w:rsidP="00AE163B">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p>
    <w:p w14:paraId="6943956E" w14:textId="77777777" w:rsidR="00AE163B" w:rsidRDefault="00AE163B" w:rsidP="00AE163B">
      <w:pPr>
        <w:pStyle w:val="Heading3"/>
        <w:spacing w:before="375"/>
        <w:rPr>
          <w:rFonts w:ascii="Open Sans" w:hAnsi="Open Sans" w:cs="Open Sans"/>
          <w:b w:val="0"/>
          <w:bCs w:val="0"/>
          <w:color w:val="212529"/>
          <w:sz w:val="33"/>
          <w:szCs w:val="33"/>
        </w:rPr>
      </w:pPr>
      <w:r>
        <w:rPr>
          <w:rStyle w:val="Strong"/>
          <w:rFonts w:ascii="Open Sans" w:hAnsi="Open Sans" w:cs="Open Sans"/>
          <w:b/>
          <w:bCs/>
          <w:color w:val="212529"/>
          <w:sz w:val="33"/>
          <w:szCs w:val="33"/>
        </w:rPr>
        <w:t>Transforming the data:</w:t>
      </w:r>
    </w:p>
    <w:p w14:paraId="60C890CC" w14:textId="77777777" w:rsidR="00AE163B" w:rsidRDefault="00AE163B" w:rsidP="00AE163B">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Before visualizing the data, </w:t>
      </w:r>
      <w:proofErr w:type="gramStart"/>
      <w:r>
        <w:rPr>
          <w:rFonts w:ascii="Open Sans" w:hAnsi="Open Sans" w:cs="Open Sans"/>
          <w:color w:val="212529"/>
        </w:rPr>
        <w:t>cleaning</w:t>
      </w:r>
      <w:proofErr w:type="gramEnd"/>
      <w:r>
        <w:rPr>
          <w:rFonts w:ascii="Open Sans" w:hAnsi="Open Sans" w:cs="Open Sans"/>
          <w:color w:val="212529"/>
        </w:rPr>
        <w:t xml:space="preserve"> and </w:t>
      </w:r>
      <w:proofErr w:type="spellStart"/>
      <w:r>
        <w:rPr>
          <w:rFonts w:ascii="Open Sans" w:hAnsi="Open Sans" w:cs="Open Sans"/>
          <w:color w:val="212529"/>
        </w:rPr>
        <w:t>preprocessing</w:t>
      </w:r>
      <w:proofErr w:type="spellEnd"/>
      <w:r>
        <w:rPr>
          <w:rFonts w:ascii="Open Sans" w:hAnsi="Open Sans" w:cs="Open Sans"/>
          <w:color w:val="212529"/>
        </w:rPr>
        <w:t xml:space="preserve"> it should be done. This means removing useless or missing values from rows or columns. Following that, certain rules will be applied to transform and load the datasets into the </w:t>
      </w:r>
      <w:hyperlink r:id="rId20" w:tgtFrame="_blank" w:history="1">
        <w:r>
          <w:rPr>
            <w:rStyle w:val="Hyperlink"/>
            <w:rFonts w:ascii="Open Sans" w:hAnsi="Open Sans" w:cs="Open Sans"/>
            <w:color w:val="007BFF"/>
          </w:rPr>
          <w:t>warehouse</w:t>
        </w:r>
      </w:hyperlink>
      <w:r>
        <w:rPr>
          <w:rFonts w:ascii="Open Sans" w:hAnsi="Open Sans" w:cs="Open Sans"/>
          <w:color w:val="212529"/>
        </w:rPr>
        <w:t>. </w:t>
      </w:r>
    </w:p>
    <w:p w14:paraId="0967DB46" w14:textId="77777777" w:rsidR="00AE163B" w:rsidRDefault="00AE163B" w:rsidP="00AE163B">
      <w:pPr>
        <w:pStyle w:val="Heading3"/>
        <w:spacing w:before="375"/>
        <w:rPr>
          <w:rFonts w:ascii="Open Sans" w:hAnsi="Open Sans" w:cs="Open Sans"/>
          <w:b w:val="0"/>
          <w:bCs w:val="0"/>
          <w:color w:val="212529"/>
          <w:sz w:val="33"/>
          <w:szCs w:val="33"/>
        </w:rPr>
      </w:pPr>
      <w:r>
        <w:rPr>
          <w:rStyle w:val="Strong"/>
          <w:rFonts w:ascii="Open Sans" w:hAnsi="Open Sans" w:cs="Open Sans"/>
          <w:b/>
          <w:bCs/>
          <w:color w:val="212529"/>
          <w:sz w:val="33"/>
          <w:szCs w:val="33"/>
        </w:rPr>
        <w:t xml:space="preserve">Report and </w:t>
      </w:r>
      <w:proofErr w:type="gramStart"/>
      <w:r>
        <w:rPr>
          <w:rStyle w:val="Strong"/>
          <w:rFonts w:ascii="Open Sans" w:hAnsi="Open Sans" w:cs="Open Sans"/>
          <w:b/>
          <w:bCs/>
          <w:color w:val="212529"/>
          <w:sz w:val="33"/>
          <w:szCs w:val="33"/>
        </w:rPr>
        <w:t>publish</w:t>
      </w:r>
      <w:proofErr w:type="gramEnd"/>
    </w:p>
    <w:p w14:paraId="7053B4E3" w14:textId="77777777" w:rsidR="00AE163B" w:rsidRDefault="00AE163B" w:rsidP="00AE163B">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After cleaning and transforming the data, reports will be created based on requirements. A report is a visualization of the data with different filters and constraints presented in the form of graphs, pie charts, and other figures.</w:t>
      </w:r>
    </w:p>
    <w:p w14:paraId="3FEFF6B9" w14:textId="77777777" w:rsidR="00AE163B" w:rsidRDefault="00AE163B" w:rsidP="00AE163B">
      <w:pPr>
        <w:pStyle w:val="Heading3"/>
        <w:spacing w:before="375"/>
        <w:rPr>
          <w:rStyle w:val="Strong"/>
          <w:rFonts w:ascii="Open Sans" w:hAnsi="Open Sans" w:cs="Open Sans"/>
          <w:b/>
          <w:bCs/>
          <w:color w:val="212529"/>
          <w:sz w:val="33"/>
          <w:szCs w:val="33"/>
        </w:rPr>
      </w:pPr>
    </w:p>
    <w:p w14:paraId="564F6BF7" w14:textId="5BCC1935" w:rsidR="00AE163B" w:rsidRDefault="00AE163B" w:rsidP="00AE163B">
      <w:pPr>
        <w:pStyle w:val="Heading3"/>
        <w:spacing w:before="375"/>
        <w:rPr>
          <w:rFonts w:ascii="Open Sans" w:hAnsi="Open Sans" w:cs="Open Sans"/>
          <w:b w:val="0"/>
          <w:bCs w:val="0"/>
          <w:color w:val="212529"/>
          <w:sz w:val="33"/>
          <w:szCs w:val="33"/>
        </w:rPr>
      </w:pPr>
      <w:r>
        <w:rPr>
          <w:rStyle w:val="Strong"/>
          <w:rFonts w:ascii="Open Sans" w:hAnsi="Open Sans" w:cs="Open Sans"/>
          <w:b/>
          <w:bCs/>
          <w:color w:val="212529"/>
          <w:sz w:val="33"/>
          <w:szCs w:val="33"/>
        </w:rPr>
        <w:lastRenderedPageBreak/>
        <w:t>Creating dashboards</w:t>
      </w:r>
    </w:p>
    <w:p w14:paraId="5F6BF29A" w14:textId="30AF9AA2" w:rsidR="00152BE4" w:rsidRPr="00AE163B" w:rsidRDefault="00AE163B" w:rsidP="00AE163B">
      <w:pPr>
        <w:pStyle w:val="NormalWeb"/>
        <w:spacing w:before="240" w:beforeAutospacing="0" w:after="0" w:afterAutospacing="0" w:line="420" w:lineRule="atLeast"/>
        <w:rPr>
          <w:rFonts w:ascii="Open Sans" w:hAnsi="Open Sans" w:cs="Open Sans"/>
          <w:color w:val="212529"/>
        </w:rPr>
        <w:sectPr w:rsidR="00152BE4" w:rsidRPr="00AE163B">
          <w:headerReference w:type="default" r:id="rId21"/>
          <w:footerReference w:type="default" r:id="rId22"/>
          <w:pgSz w:w="11910" w:h="16840"/>
          <w:pgMar w:top="1200" w:right="540" w:bottom="1480" w:left="1300" w:header="619" w:footer="1298" w:gutter="0"/>
          <w:pgNumType w:start="8"/>
          <w:cols w:space="720"/>
        </w:sectPr>
      </w:pPr>
      <w:hyperlink r:id="rId23" w:tgtFrame="_blank" w:history="1">
        <w:r>
          <w:rPr>
            <w:rStyle w:val="Hyperlink"/>
            <w:rFonts w:ascii="Open Sans" w:hAnsi="Open Sans" w:cs="Open Sans"/>
            <w:color w:val="007BFF"/>
          </w:rPr>
          <w:t>Power BI Dashboards</w:t>
        </w:r>
      </w:hyperlink>
      <w:r>
        <w:rPr>
          <w:rFonts w:ascii="Open Sans" w:hAnsi="Open Sans" w:cs="Open Sans"/>
          <w:color w:val="212529"/>
        </w:rPr>
        <w:t> are created by pinning individual elements or pages of live reports. Dashboards should be created after you have published your reports to the BI service. When the reports get saved, the visual maintains the filter settings chosen so that the user can apply filters and slicers</w:t>
      </w:r>
    </w:p>
    <w:p w14:paraId="202AEFF4" w14:textId="77777777" w:rsidR="00152BE4" w:rsidRDefault="00000000" w:rsidP="00AE163B">
      <w:pPr>
        <w:pStyle w:val="ListParagraph"/>
        <w:tabs>
          <w:tab w:val="left" w:pos="460"/>
        </w:tabs>
        <w:spacing w:before="35"/>
        <w:ind w:left="459" w:firstLine="0"/>
        <w:rPr>
          <w:b/>
          <w:sz w:val="32"/>
        </w:rPr>
      </w:pPr>
      <w:r>
        <w:rPr>
          <w:b/>
          <w:color w:val="4471C4"/>
          <w:sz w:val="32"/>
        </w:rPr>
        <w:lastRenderedPageBreak/>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135CB2DF" w14:textId="118CD108" w:rsidR="00152BE4" w:rsidRDefault="00000000">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sidR="00AE163B">
        <w:rPr>
          <w:color w:val="4471C4"/>
        </w:rPr>
        <w:t>PowerBI</w:t>
      </w:r>
    </w:p>
    <w:p w14:paraId="6646DA8B" w14:textId="77777777" w:rsidR="00152BE4" w:rsidRDefault="00152BE4">
      <w:pPr>
        <w:pStyle w:val="BodyText"/>
        <w:rPr>
          <w:b/>
          <w:sz w:val="27"/>
        </w:rPr>
      </w:pPr>
    </w:p>
    <w:p w14:paraId="2A325B7E" w14:textId="004EB524" w:rsidR="00AE163B" w:rsidRDefault="00AE163B" w:rsidP="00AE163B">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2F152812" wp14:editId="1BBB6CEE">
            <wp:extent cx="6394450" cy="2828925"/>
            <wp:effectExtent l="0" t="0" r="0" b="0"/>
            <wp:docPr id="2103833130" name="Picture 3" descr="A screenshot of the deployment pipelines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the deployment pipelines landing p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94450" cy="2828925"/>
                    </a:xfrm>
                    <a:prstGeom prst="rect">
                      <a:avLst/>
                    </a:prstGeom>
                    <a:noFill/>
                    <a:ln>
                      <a:noFill/>
                    </a:ln>
                  </pic:spPr>
                </pic:pic>
              </a:graphicData>
            </a:graphic>
          </wp:inline>
        </w:drawing>
      </w:r>
    </w:p>
    <w:p w14:paraId="79D08B22" w14:textId="57FD64E9" w:rsidR="00152BE4" w:rsidRPr="00AE163B" w:rsidRDefault="00152BE4" w:rsidP="00AE163B">
      <w:pPr>
        <w:pStyle w:val="BodyText"/>
        <w:ind w:left="140"/>
      </w:pPr>
    </w:p>
    <w:sectPr w:rsidR="00152BE4" w:rsidRPr="00AE163B" w:rsidSect="00AE163B">
      <w:headerReference w:type="default" r:id="rId25"/>
      <w:footerReference w:type="default" r:id="rId26"/>
      <w:pgSz w:w="11910" w:h="16840"/>
      <w:pgMar w:top="1200" w:right="540" w:bottom="1480" w:left="1300" w:header="619" w:footer="1298"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A27A" w14:textId="77777777" w:rsidR="00F61F5B" w:rsidRDefault="00F61F5B">
      <w:r>
        <w:separator/>
      </w:r>
    </w:p>
  </w:endnote>
  <w:endnote w:type="continuationSeparator" w:id="0">
    <w:p w14:paraId="53F52D9D" w14:textId="77777777" w:rsidR="00F61F5B" w:rsidRDefault="00F6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053CECB0" w:rsidR="00152BE4" w:rsidRDefault="00152BE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4480334D" w:rsidR="00152BE4" w:rsidRDefault="00152BE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0D50DC01" w:rsidR="00152BE4" w:rsidRDefault="00152BE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7214D173" w:rsidR="00152BE4" w:rsidRDefault="00152BE4">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23B426BC" w:rsidR="00152BE4" w:rsidRDefault="00152BE4">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5EEC244F" w:rsidR="00152BE4" w:rsidRDefault="00152BE4">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4367CBA9" w:rsidR="00152BE4" w:rsidRDefault="00152BE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BF9E" w14:textId="77777777" w:rsidR="00F61F5B" w:rsidRDefault="00F61F5B">
      <w:r>
        <w:separator/>
      </w:r>
    </w:p>
  </w:footnote>
  <w:footnote w:type="continuationSeparator" w:id="0">
    <w:p w14:paraId="5E865932" w14:textId="77777777" w:rsidR="00F61F5B" w:rsidRDefault="00F61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298C232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68970DDC">
        <v:shapetype id="_x0000_t202" coordsize="21600,21600" o:spt="202" path="m,l,21600r21600,l21600,xe">
          <v:stroke joinstyle="miter"/>
          <v:path gradientshapeok="t" o:connecttype="rect"/>
        </v:shapetype>
        <v:shape id="_x0000_s1071" type="#_x0000_t202" style="position:absolute;margin-left:-1pt;margin-top:29.95pt;width:197.6pt;height:14pt;z-index:-16068608;mso-position-horizontal-relative:page;mso-position-vertical-relative:page"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5E5C4998" w:rsidR="00152BE4" w:rsidRDefault="00152BE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6EC3E525"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47AE485">
        <v:shapetype id="_x0000_t202" coordsize="21600,21600" o:spt="202" path="m,l,21600r21600,l21600,xe">
          <v:stroke joinstyle="miter"/>
          <v:path gradientshapeok="t" o:connecttype="rect"/>
        </v:shapetype>
        <v:shape id="_x0000_s1063" type="#_x0000_t202" style="position:absolute;margin-left:-1pt;margin-top:29.95pt;width:197.6pt;height:14pt;z-index:-16063488;mso-position-horizontal-relative:page;mso-position-vertical-relative:page"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745FCA97"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9FE32BF">
        <v:shapetype id="_x0000_t202" coordsize="21600,21600" o:spt="202" path="m,l,21600r21600,l21600,xe">
          <v:stroke joinstyle="miter"/>
          <v:path gradientshapeok="t" o:connecttype="rect"/>
        </v:shapetype>
        <v:shape id="_x0000_s1059" type="#_x0000_t202" style="position:absolute;margin-left:-1pt;margin-top:29.95pt;width:197.6pt;height:14pt;z-index:-16060928;mso-position-horizontal-relative:page;mso-position-vertical-relative:page"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5E775DD8"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1DB10FB8">
        <v:shapetype id="_x0000_t202" coordsize="21600,21600" o:spt="202" path="m,l,21600r21600,l21600,xe">
          <v:stroke joinstyle="miter"/>
          <v:path gradientshapeok="t" o:connecttype="rect"/>
        </v:shapetype>
        <v:shape id="_x0000_s1055" type="#_x0000_t202" style="position:absolute;margin-left:-1pt;margin-top:29.95pt;width:197.6pt;height:14pt;z-index:-16058368;mso-position-horizontal-relative:page;mso-position-vertical-relative:page"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1D9B26F2"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4267B15">
        <v:shapetype id="_x0000_t202" coordsize="21600,21600" o:spt="202" path="m,l,21600r21600,l21600,xe">
          <v:stroke joinstyle="miter"/>
          <v:path gradientshapeok="t" o:connecttype="rect"/>
        </v:shapetype>
        <v:shape id="_x0000_s1044" type="#_x0000_t202" style="position:absolute;margin-left:-1pt;margin-top:29.95pt;width:197.6pt;height:14pt;z-index:-16051712;mso-position-horizontal-relative:page;mso-position-vertical-relative:page"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FE6649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6DB9A1A">
        <v:shapetype id="_x0000_t202" coordsize="21600,21600" o:spt="202" path="m,l,21600r21600,l21600,xe">
          <v:stroke joinstyle="miter"/>
          <v:path gradientshapeok="t" o:connecttype="rect"/>
        </v:shapetype>
        <v:shape id="_x0000_s1028" type="#_x0000_t202" style="position:absolute;margin-left:-1pt;margin-top:29.95pt;width:197.6pt;height:14pt;z-index:-16041472;mso-position-horizontal-relative:page;mso-position-vertical-relative:page"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3C524462"/>
    <w:multiLevelType w:val="multilevel"/>
    <w:tmpl w:val="526A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D6044"/>
    <w:multiLevelType w:val="hybridMultilevel"/>
    <w:tmpl w:val="95E88CA4"/>
    <w:lvl w:ilvl="0" w:tplc="F57E7408">
      <w:start w:val="1"/>
      <w:numFmt w:val="decimal"/>
      <w:lvlText w:val="%1."/>
      <w:lvlJc w:val="left"/>
      <w:pPr>
        <w:ind w:left="140" w:hanging="231"/>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5" w15:restartNumberingAfterBreak="0">
    <w:nsid w:val="5CC535BE"/>
    <w:multiLevelType w:val="multilevel"/>
    <w:tmpl w:val="E77E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E3895"/>
    <w:multiLevelType w:val="multilevel"/>
    <w:tmpl w:val="CA9E9EC4"/>
    <w:lvl w:ilvl="0">
      <w:start w:val="3"/>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7" w15:restartNumberingAfterBreak="0">
    <w:nsid w:val="5F84237C"/>
    <w:multiLevelType w:val="multilevel"/>
    <w:tmpl w:val="21AE8342"/>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8" w15:restartNumberingAfterBreak="0">
    <w:nsid w:val="63FB6220"/>
    <w:multiLevelType w:val="multilevel"/>
    <w:tmpl w:val="64F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D76B6"/>
    <w:multiLevelType w:val="multilevel"/>
    <w:tmpl w:val="E7F8A4B6"/>
    <w:lvl w:ilvl="0">
      <w:start w:val="1"/>
      <w:numFmt w:val="decimal"/>
      <w:lvlText w:val="%1."/>
      <w:lvlJc w:val="left"/>
      <w:pPr>
        <w:ind w:left="4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10" w15:restartNumberingAfterBreak="0">
    <w:nsid w:val="6E712E0E"/>
    <w:multiLevelType w:val="multilevel"/>
    <w:tmpl w:val="F2A6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68976">
    <w:abstractNumId w:val="7"/>
  </w:num>
  <w:num w:numId="2" w16cid:durableId="1792548951">
    <w:abstractNumId w:val="4"/>
  </w:num>
  <w:num w:numId="3" w16cid:durableId="1357467410">
    <w:abstractNumId w:val="6"/>
  </w:num>
  <w:num w:numId="4" w16cid:durableId="501702733">
    <w:abstractNumId w:val="0"/>
  </w:num>
  <w:num w:numId="5" w16cid:durableId="956060980">
    <w:abstractNumId w:val="2"/>
  </w:num>
  <w:num w:numId="6" w16cid:durableId="656762997">
    <w:abstractNumId w:val="9"/>
  </w:num>
  <w:num w:numId="7" w16cid:durableId="712389313">
    <w:abstractNumId w:val="1"/>
  </w:num>
  <w:num w:numId="8" w16cid:durableId="2032996431">
    <w:abstractNumId w:val="8"/>
  </w:num>
  <w:num w:numId="9" w16cid:durableId="1237975805">
    <w:abstractNumId w:val="5"/>
  </w:num>
  <w:num w:numId="10" w16cid:durableId="1580404450">
    <w:abstractNumId w:val="3"/>
  </w:num>
  <w:num w:numId="11" w16cid:durableId="476191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2BE4"/>
    <w:rsid w:val="00152BE4"/>
    <w:rsid w:val="001A28DC"/>
    <w:rsid w:val="008021F3"/>
    <w:rsid w:val="00AE163B"/>
    <w:rsid w:val="00C87AA7"/>
    <w:rsid w:val="00D5190E"/>
    <w:rsid w:val="00F61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 w:type="paragraph" w:styleId="NormalWeb">
    <w:name w:val="Normal (Web)"/>
    <w:basedOn w:val="Normal"/>
    <w:uiPriority w:val="99"/>
    <w:unhideWhenUsed/>
    <w:rsid w:val="008021F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163B"/>
    <w:rPr>
      <w:b/>
      <w:bCs/>
    </w:rPr>
  </w:style>
  <w:style w:type="character" w:styleId="Hyperlink">
    <w:name w:val="Hyperlink"/>
    <w:basedOn w:val="DefaultParagraphFont"/>
    <w:uiPriority w:val="99"/>
    <w:semiHidden/>
    <w:unhideWhenUsed/>
    <w:rsid w:val="00AE163B"/>
    <w:rPr>
      <w:color w:val="0000FF"/>
      <w:u w:val="single"/>
    </w:rPr>
  </w:style>
  <w:style w:type="character" w:styleId="Emphasis">
    <w:name w:val="Emphasis"/>
    <w:basedOn w:val="DefaultParagraphFont"/>
    <w:uiPriority w:val="20"/>
    <w:qFormat/>
    <w:rsid w:val="00AE163B"/>
    <w:rPr>
      <w:i/>
      <w:iCs/>
    </w:rPr>
  </w:style>
  <w:style w:type="paragraph" w:customStyle="1" w:styleId="alert-title">
    <w:name w:val="alert-title"/>
    <w:basedOn w:val="Normal"/>
    <w:rsid w:val="00AE163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96">
      <w:bodyDiv w:val="1"/>
      <w:marLeft w:val="0"/>
      <w:marRight w:val="0"/>
      <w:marTop w:val="0"/>
      <w:marBottom w:val="0"/>
      <w:divBdr>
        <w:top w:val="none" w:sz="0" w:space="0" w:color="auto"/>
        <w:left w:val="none" w:sz="0" w:space="0" w:color="auto"/>
        <w:bottom w:val="none" w:sz="0" w:space="0" w:color="auto"/>
        <w:right w:val="none" w:sz="0" w:space="0" w:color="auto"/>
      </w:divBdr>
    </w:div>
    <w:div w:id="592011369">
      <w:bodyDiv w:val="1"/>
      <w:marLeft w:val="0"/>
      <w:marRight w:val="0"/>
      <w:marTop w:val="0"/>
      <w:marBottom w:val="0"/>
      <w:divBdr>
        <w:top w:val="none" w:sz="0" w:space="0" w:color="auto"/>
        <w:left w:val="none" w:sz="0" w:space="0" w:color="auto"/>
        <w:bottom w:val="none" w:sz="0" w:space="0" w:color="auto"/>
        <w:right w:val="none" w:sz="0" w:space="0" w:color="auto"/>
      </w:divBdr>
    </w:div>
    <w:div w:id="653071355">
      <w:bodyDiv w:val="1"/>
      <w:marLeft w:val="0"/>
      <w:marRight w:val="0"/>
      <w:marTop w:val="0"/>
      <w:marBottom w:val="0"/>
      <w:divBdr>
        <w:top w:val="none" w:sz="0" w:space="0" w:color="auto"/>
        <w:left w:val="none" w:sz="0" w:space="0" w:color="auto"/>
        <w:bottom w:val="none" w:sz="0" w:space="0" w:color="auto"/>
        <w:right w:val="none" w:sz="0" w:space="0" w:color="auto"/>
      </w:divBdr>
      <w:divsChild>
        <w:div w:id="721711828">
          <w:marLeft w:val="0"/>
          <w:marRight w:val="0"/>
          <w:marTop w:val="0"/>
          <w:marBottom w:val="0"/>
          <w:divBdr>
            <w:top w:val="none" w:sz="0" w:space="0" w:color="auto"/>
            <w:left w:val="none" w:sz="0" w:space="0" w:color="auto"/>
            <w:bottom w:val="none" w:sz="0" w:space="0" w:color="auto"/>
            <w:right w:val="none" w:sz="0" w:space="0" w:color="auto"/>
          </w:divBdr>
        </w:div>
        <w:div w:id="1671056058">
          <w:marLeft w:val="0"/>
          <w:marRight w:val="0"/>
          <w:marTop w:val="0"/>
          <w:marBottom w:val="0"/>
          <w:divBdr>
            <w:top w:val="none" w:sz="0" w:space="0" w:color="auto"/>
            <w:left w:val="none" w:sz="0" w:space="0" w:color="auto"/>
            <w:bottom w:val="none" w:sz="0" w:space="0" w:color="auto"/>
            <w:right w:val="none" w:sz="0" w:space="0" w:color="auto"/>
          </w:divBdr>
        </w:div>
        <w:div w:id="1714426960">
          <w:marLeft w:val="0"/>
          <w:marRight w:val="0"/>
          <w:marTop w:val="0"/>
          <w:marBottom w:val="0"/>
          <w:divBdr>
            <w:top w:val="none" w:sz="0" w:space="0" w:color="auto"/>
            <w:left w:val="none" w:sz="0" w:space="0" w:color="auto"/>
            <w:bottom w:val="none" w:sz="0" w:space="0" w:color="auto"/>
            <w:right w:val="none" w:sz="0" w:space="0" w:color="auto"/>
          </w:divBdr>
        </w:div>
        <w:div w:id="2079132787">
          <w:marLeft w:val="0"/>
          <w:marRight w:val="0"/>
          <w:marTop w:val="0"/>
          <w:marBottom w:val="0"/>
          <w:divBdr>
            <w:top w:val="none" w:sz="0" w:space="0" w:color="auto"/>
            <w:left w:val="none" w:sz="0" w:space="0" w:color="auto"/>
            <w:bottom w:val="none" w:sz="0" w:space="0" w:color="auto"/>
            <w:right w:val="none" w:sz="0" w:space="0" w:color="auto"/>
          </w:divBdr>
        </w:div>
        <w:div w:id="863402388">
          <w:marLeft w:val="0"/>
          <w:marRight w:val="0"/>
          <w:marTop w:val="0"/>
          <w:marBottom w:val="0"/>
          <w:divBdr>
            <w:top w:val="none" w:sz="0" w:space="0" w:color="auto"/>
            <w:left w:val="none" w:sz="0" w:space="0" w:color="auto"/>
            <w:bottom w:val="none" w:sz="0" w:space="0" w:color="auto"/>
            <w:right w:val="none" w:sz="0" w:space="0" w:color="auto"/>
          </w:divBdr>
        </w:div>
        <w:div w:id="1469736079">
          <w:marLeft w:val="0"/>
          <w:marRight w:val="0"/>
          <w:marTop w:val="0"/>
          <w:marBottom w:val="0"/>
          <w:divBdr>
            <w:top w:val="none" w:sz="0" w:space="0" w:color="auto"/>
            <w:left w:val="none" w:sz="0" w:space="0" w:color="auto"/>
            <w:bottom w:val="none" w:sz="0" w:space="0" w:color="auto"/>
            <w:right w:val="none" w:sz="0" w:space="0" w:color="auto"/>
          </w:divBdr>
        </w:div>
        <w:div w:id="1800294111">
          <w:marLeft w:val="0"/>
          <w:marRight w:val="0"/>
          <w:marTop w:val="0"/>
          <w:marBottom w:val="0"/>
          <w:divBdr>
            <w:top w:val="none" w:sz="0" w:space="0" w:color="auto"/>
            <w:left w:val="none" w:sz="0" w:space="0" w:color="auto"/>
            <w:bottom w:val="none" w:sz="0" w:space="0" w:color="auto"/>
            <w:right w:val="none" w:sz="0" w:space="0" w:color="auto"/>
          </w:divBdr>
        </w:div>
        <w:div w:id="1384669967">
          <w:marLeft w:val="0"/>
          <w:marRight w:val="0"/>
          <w:marTop w:val="0"/>
          <w:marBottom w:val="0"/>
          <w:divBdr>
            <w:top w:val="none" w:sz="0" w:space="0" w:color="auto"/>
            <w:left w:val="none" w:sz="0" w:space="0" w:color="auto"/>
            <w:bottom w:val="none" w:sz="0" w:space="0" w:color="auto"/>
            <w:right w:val="none" w:sz="0" w:space="0" w:color="auto"/>
          </w:divBdr>
        </w:div>
        <w:div w:id="1602640177">
          <w:marLeft w:val="0"/>
          <w:marRight w:val="0"/>
          <w:marTop w:val="0"/>
          <w:marBottom w:val="0"/>
          <w:divBdr>
            <w:top w:val="none" w:sz="0" w:space="0" w:color="auto"/>
            <w:left w:val="none" w:sz="0" w:space="0" w:color="auto"/>
            <w:bottom w:val="none" w:sz="0" w:space="0" w:color="auto"/>
            <w:right w:val="none" w:sz="0" w:space="0" w:color="auto"/>
          </w:divBdr>
        </w:div>
        <w:div w:id="1071391721">
          <w:marLeft w:val="0"/>
          <w:marRight w:val="0"/>
          <w:marTop w:val="0"/>
          <w:marBottom w:val="0"/>
          <w:divBdr>
            <w:top w:val="none" w:sz="0" w:space="0" w:color="auto"/>
            <w:left w:val="none" w:sz="0" w:space="0" w:color="auto"/>
            <w:bottom w:val="none" w:sz="0" w:space="0" w:color="auto"/>
            <w:right w:val="none" w:sz="0" w:space="0" w:color="auto"/>
          </w:divBdr>
        </w:div>
      </w:divsChild>
    </w:div>
    <w:div w:id="988751881">
      <w:bodyDiv w:val="1"/>
      <w:marLeft w:val="0"/>
      <w:marRight w:val="0"/>
      <w:marTop w:val="0"/>
      <w:marBottom w:val="0"/>
      <w:divBdr>
        <w:top w:val="none" w:sz="0" w:space="0" w:color="auto"/>
        <w:left w:val="none" w:sz="0" w:space="0" w:color="auto"/>
        <w:bottom w:val="none" w:sz="0" w:space="0" w:color="auto"/>
        <w:right w:val="none" w:sz="0" w:space="0" w:color="auto"/>
      </w:divBdr>
      <w:divsChild>
        <w:div w:id="1910532876">
          <w:marLeft w:val="0"/>
          <w:marRight w:val="0"/>
          <w:marTop w:val="0"/>
          <w:marBottom w:val="0"/>
          <w:divBdr>
            <w:top w:val="none" w:sz="0" w:space="0" w:color="auto"/>
            <w:left w:val="none" w:sz="0" w:space="0" w:color="auto"/>
            <w:bottom w:val="none" w:sz="0" w:space="0" w:color="auto"/>
            <w:right w:val="none" w:sz="0" w:space="0" w:color="auto"/>
          </w:divBdr>
        </w:div>
        <w:div w:id="1236160744">
          <w:marLeft w:val="0"/>
          <w:marRight w:val="0"/>
          <w:marTop w:val="0"/>
          <w:marBottom w:val="0"/>
          <w:divBdr>
            <w:top w:val="none" w:sz="0" w:space="0" w:color="auto"/>
            <w:left w:val="none" w:sz="0" w:space="0" w:color="auto"/>
            <w:bottom w:val="none" w:sz="0" w:space="0" w:color="auto"/>
            <w:right w:val="none" w:sz="0" w:space="0" w:color="auto"/>
          </w:divBdr>
        </w:div>
        <w:div w:id="2099861431">
          <w:marLeft w:val="0"/>
          <w:marRight w:val="0"/>
          <w:marTop w:val="0"/>
          <w:marBottom w:val="0"/>
          <w:divBdr>
            <w:top w:val="none" w:sz="0" w:space="0" w:color="auto"/>
            <w:left w:val="none" w:sz="0" w:space="0" w:color="auto"/>
            <w:bottom w:val="none" w:sz="0" w:space="0" w:color="auto"/>
            <w:right w:val="none" w:sz="0" w:space="0" w:color="auto"/>
          </w:divBdr>
        </w:div>
        <w:div w:id="1939288043">
          <w:marLeft w:val="0"/>
          <w:marRight w:val="0"/>
          <w:marTop w:val="0"/>
          <w:marBottom w:val="0"/>
          <w:divBdr>
            <w:top w:val="none" w:sz="0" w:space="0" w:color="auto"/>
            <w:left w:val="none" w:sz="0" w:space="0" w:color="auto"/>
            <w:bottom w:val="none" w:sz="0" w:space="0" w:color="auto"/>
            <w:right w:val="none" w:sz="0" w:space="0" w:color="auto"/>
          </w:divBdr>
        </w:div>
        <w:div w:id="1527056642">
          <w:marLeft w:val="0"/>
          <w:marRight w:val="0"/>
          <w:marTop w:val="0"/>
          <w:marBottom w:val="0"/>
          <w:divBdr>
            <w:top w:val="none" w:sz="0" w:space="0" w:color="auto"/>
            <w:left w:val="none" w:sz="0" w:space="0" w:color="auto"/>
            <w:bottom w:val="none" w:sz="0" w:space="0" w:color="auto"/>
            <w:right w:val="none" w:sz="0" w:space="0" w:color="auto"/>
          </w:divBdr>
        </w:div>
        <w:div w:id="775252519">
          <w:marLeft w:val="0"/>
          <w:marRight w:val="0"/>
          <w:marTop w:val="0"/>
          <w:marBottom w:val="0"/>
          <w:divBdr>
            <w:top w:val="none" w:sz="0" w:space="0" w:color="auto"/>
            <w:left w:val="none" w:sz="0" w:space="0" w:color="auto"/>
            <w:bottom w:val="none" w:sz="0" w:space="0" w:color="auto"/>
            <w:right w:val="none" w:sz="0" w:space="0" w:color="auto"/>
          </w:divBdr>
        </w:div>
        <w:div w:id="48044424">
          <w:marLeft w:val="0"/>
          <w:marRight w:val="0"/>
          <w:marTop w:val="0"/>
          <w:marBottom w:val="0"/>
          <w:divBdr>
            <w:top w:val="none" w:sz="0" w:space="0" w:color="auto"/>
            <w:left w:val="none" w:sz="0" w:space="0" w:color="auto"/>
            <w:bottom w:val="none" w:sz="0" w:space="0" w:color="auto"/>
            <w:right w:val="none" w:sz="0" w:space="0" w:color="auto"/>
          </w:divBdr>
        </w:div>
        <w:div w:id="288243384">
          <w:marLeft w:val="0"/>
          <w:marRight w:val="0"/>
          <w:marTop w:val="0"/>
          <w:marBottom w:val="0"/>
          <w:divBdr>
            <w:top w:val="none" w:sz="0" w:space="0" w:color="auto"/>
            <w:left w:val="none" w:sz="0" w:space="0" w:color="auto"/>
            <w:bottom w:val="none" w:sz="0" w:space="0" w:color="auto"/>
            <w:right w:val="none" w:sz="0" w:space="0" w:color="auto"/>
          </w:divBdr>
        </w:div>
        <w:div w:id="1225599452">
          <w:marLeft w:val="0"/>
          <w:marRight w:val="0"/>
          <w:marTop w:val="0"/>
          <w:marBottom w:val="0"/>
          <w:divBdr>
            <w:top w:val="none" w:sz="0" w:space="0" w:color="auto"/>
            <w:left w:val="none" w:sz="0" w:space="0" w:color="auto"/>
            <w:bottom w:val="none" w:sz="0" w:space="0" w:color="auto"/>
            <w:right w:val="none" w:sz="0" w:space="0" w:color="auto"/>
          </w:divBdr>
        </w:div>
        <w:div w:id="21053711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intellipaat.com/blog/tutorial/data-warehouse-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intellipaat.com/blog/power-bi-dashboard/"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ANGEL_20211E0015</cp:lastModifiedBy>
  <cp:revision>3</cp:revision>
  <dcterms:created xsi:type="dcterms:W3CDTF">2022-12-19T18:40:00Z</dcterms:created>
  <dcterms:modified xsi:type="dcterms:W3CDTF">2023-05-15T10:07:00Z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