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EXHIBIT B — ADDITIONAL JOINT COHABITATION EVIDENCE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This exhibit supplements Exhibit A with additional co-habitation and joint-life evidence. All documents below are synthetic simulations of standard supporting evidence for a marriage-based AOS package.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B-1: Electricity Bill — Commonwealth Edison (ComEd)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COMMONWEALTH EDISON COMPANY (ComEd)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P.O. Box 6111, Carol Stream, IL 60197-6111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Name: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D. / CHEN-MARTINEZ, LI YING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Service Address: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742 Evergreen Terrace, Springfield, IL 62701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XXXX-XXXX-XXXX-XXXX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March 1,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Billing Period: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February 1 – February 28,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Previous Balance: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$0.00 (paid)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Current Charges: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$94.18 (electric service)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Total Amount Due: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$94.18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Due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March 22,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Usage: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412 kWh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Rate: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DS-1 Residential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Holder(s) on File: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Michael D. Johnson AND Li Ying Chen-Martinez (added 07/01/2022)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[12 months of ComEd bills (July 2022 – June 2023) submitted showing both names as account holders]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B-2: Natural Gas Bill — Nicor Gas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NICOR GAS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P.O. Box 5407, Carol Stream, IL 60197-5407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Name: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/ CHEN-MARTINEZ, LI YING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Service Address: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742 Evergreen Terrace, Springfield, IL 62701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XXXXXXXXXX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March 5,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Billing Period: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February 4 – March 4,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Gas Usage: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48 therms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Distribution Charge: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$31.40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Gas Supply Charge: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$52.80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Total Amount Due: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$84.20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Due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March 26,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Both Names on Account: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Yes — co-account holders since July 2022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B-3: Internet Service Bill — Comcast Xfinity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COMCAST / XFINITY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Name: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D.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Authorized User on Account: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CHEN-MARTINEZ, LI YING (added as authorized user 07/10/2022)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Service Address: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742 Evergreen Terrace, Springfield, IL 62701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XXXX XXXX 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March 10, 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Services: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Xfinity Internet 300 Mbps + Basic TV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Monthly Charge: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$89.99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Autopay: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Yes — charged to joint Chase checking account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B-4: Joint Mobile Phone Plan — T-Mobile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T-MOBILE USA, INC.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Holder: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DAVID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Lines on Account: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Line 1: JOHNSON, MICHAEL DAVID  |  Line 2: CHEN-MARTINEZ, LI YING (added 07/15/2022)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Account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XXXXXXXXXX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Plan: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T-Mobile Magenta MAX — 2 lines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Monthly Total: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$120.00 ($60.00/line)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Line 2 Added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07/15/2022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Billing Address: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742 Evergreen Terrace, Springfield, IL 62701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Auto-Pay: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Yes — charged to joint Chase checking account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Bill Period: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March 2023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Note: Adding beneficiary to petitioner's family cell phone plan is strong evidence of bona fide joint life. 8 months of T-Mobile statements submitted (July 2022 – February 2023).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B-5: Joint Renter's Insurance Policy — Lemonade Insurance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LEMONADE INSURANCE COMPANY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Declarations Page — Renter's Insurance Policy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Named Insureds: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DAVID  AND  CHEN-MARTINEZ, LI YING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LMD-IL-XXXXXXXXXX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Insured Property: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742 Evergreen Terrace, Springfield, IL 62701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Effective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07/01/2022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Expiration Date: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07/01/2023 (renewed through 07/01/2024)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Coverage — Personal Property: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$30,000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Coverage — Liability: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$100,000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Coverage — Loss of Use: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$9,000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Annual Premium: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$204.00 ($17.00/month)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Payment Method: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Monthly — joint Chase checking account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Deductible: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$500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B-6: Joint Auto Insurance — State Farm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 FARM MUTUAL AUTOMOBILE INSURANCE COMPANY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Named Insured (Primary):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DAVID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Additional Insured (Spouse):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CHEN-MARTINEZ, LI YING (added 07/01/2022 — qualifying life event: marriage)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SF-IL-XXXXXXXXXX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Vehicle: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2020 Honda Civic LX — VIN: XXXXXXXXXXXXXXXXXXX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Address: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742 Evergreen Terrace, Springfield, IL 62701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Period: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07/01/2022 – 07/01/2023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Coverage — Liability: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$100,000/$300,000 Bodily Injury; $100,000 Property Damage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Coverage — Collision: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$500 deductible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Coverage — Comprehensive: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$500 deductible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Semi-Annual Premium: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$648.00 (both drivers rated)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Li Ying Listed As: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Rated driver / spouse — domestic address matches policy address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B-7: Petitioner's Pay Stubs — Most Recent 3 Months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Three most recent pay stubs for petitioner (Michael David Johnson) submitted to corroborate I-864 income claims. Paystubs issued by Midwest Tech Solutions, LLC payroll system.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22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 16–31, 2023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02/03/2023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$3,653.85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$642.00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$7,307.70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 1–15, 2023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02/17/2023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$3,653.85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$642.00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$10,961.55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 16–28, 2023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03/03/2023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$3,653.85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$642.00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$14,615.40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Annual salary = $95,000 / 26 pay periods = $3,653.85 gross per bi-weekly paycheck. YTD figures shown are as of filing date. Employer: Midwest Tech Solutions, LLC, 100 N. Michigan Ave., Chicago, IL 60601. EIN: XX-XXXXXXX.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B-8: Life Insurance Beneficiary Designation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NORTHWESTERN MUTUAL LIFE INSURANCE COMPANY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Beneficiary Designation / Change Form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6280"/>
            </w:tblGrid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Owner: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DAVID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Number: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NWM-XXXXXXXXXX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Policy Type: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Term Life Insurance — 20-Year Level Term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Face Amount: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$500,000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Effective Date of Designation: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07/15/2022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Primary Beneficiary: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CHEN-MARTINEZ, LI YING (Spouse) — 100%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Relationship: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Spouse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Date of Birth of Beneficiary: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09/22/1991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Contingent Beneficiary: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ROBERT CHARLES (Father) — 100% (if primary predeceases)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Prior Beneficiary (changed upon marriage):</w:t>
                  </w:r>
                </w:p>
              </w:tc>
              <w:tc>
                <w:tcPr>
                  <w:tcW w:type="dxa" w:w="62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PATRICIA ANN (Mother) — updated to spouse upon marriage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Designation of spouse as primary life insurance beneficiary demonstrates bona fide marital intent and co-mingling of financial futures.</w:t>
            </w:r>
          </w:p>
          <w:p>
            <w:pPr>
              <w:spacing w:before="6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508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pBdr>
                      <w:bottom w:val="single" w:color="444444" w:sz="4"/>
                    </w:pBdr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/s/ Michael David Johnson</w:t>
                  </w:r>
                </w:p>
              </w:tc>
              <w:tc>
                <w:tcPr>
                  <w:tcW w:type="dxa" w:w="5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0"/>
                    <w:bottom w:type="dxa" w:w="0"/>
                    <w:right w:type="dxa" w:w="0"/>
                  </w:tcMar>
                </w:tcPr>
                <w:p>
                  <w:pPr>
                    <w:pBdr>
                      <w:bottom w:val="single" w:color="444444" w:sz="4"/>
                    </w:pBdr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07/15/2022</w:t>
                  </w:r>
                </w:p>
              </w:tc>
            </w:tr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7"/>
                      <w:szCs w:val="17"/>
                    </w:rPr>
                    <w:t xml:space="preserve">Policy Owner Signature</w:t>
                  </w:r>
                </w:p>
              </w:tc>
              <w:tc>
                <w:tcPr>
                  <w:tcW w:type="dxa" w:w="5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7"/>
                      <w:szCs w:val="17"/>
                    </w:rPr>
                    <w:t xml:space="preserve">Date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Exhibit B-9: Joint Estate Planning — Attorney Letter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STEINBERG &amp; PARTNERS, ATTORNEYS AT LAW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220 S. Clark St., Suite 1100, Chicago, IL 60604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September 12, 2022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Whom It May Concern: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letter confirms that Michael David Johnson and Li Ying Chen-Martinez retained this firm on September 12, 2022 to prepare and execute the following joint estate planning documents: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Last Will and Testament — Michael David Johnson (executed 09/12/2022) — primary beneficiary: spouse, Li Ying Chen-Martinez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Last Will and Testament — Li Ying Chen-Martinez (executed 09/12/2022) — primary beneficiary: spouse, Michael David Johnson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Durable Power of Attorney — each party designating the other as attorney-in-fact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Healthcare Proxy / Advance Directive — each party designating the other as healthcare agent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execution of joint estate planning instruments is consistent with and indicative of a genuine, committed marital relationship. If you have any questions, please contact our office.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508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pBdr>
                      <w:bottom w:val="single" w:color="444444" w:sz="4"/>
                    </w:pBdr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/s/ [Estate Attorney — synthetic]</w:t>
                  </w:r>
                </w:p>
              </w:tc>
              <w:tc>
                <w:tcPr>
                  <w:tcW w:type="dxa" w:w="5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200"/>
                    <w:bottom w:type="dxa" w:w="0"/>
                    <w:right w:type="dxa" w:w="0"/>
                  </w:tcMar>
                </w:tcPr>
                <w:p>
                  <w:pPr>
                    <w:pBdr>
                      <w:bottom w:val="single" w:color="444444" w:sz="4"/>
                    </w:pBdr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09/12/2022</w:t>
                  </w:r>
                </w:p>
              </w:tc>
            </w:tr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7"/>
                      <w:szCs w:val="17"/>
                    </w:rPr>
                    <w:t xml:space="preserve">Attorney Signature</w:t>
                  </w:r>
                </w:p>
              </w:tc>
              <w:tc>
                <w:tcPr>
                  <w:tcW w:type="dxa" w:w="5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7"/>
                      <w:szCs w:val="17"/>
                    </w:rPr>
                    <w:t xml:space="preserve">Date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SYNTHETIC DATA ONLY — Not a real case — For training/educational purposes only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MARRIAGE-BASED AOS — SYNTHETIC TRAINING FILE  |  ALL INFORMATION IS FICTITIOUS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9"/>
        <w:szCs w:val="19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2026-03-23T07:41:30.192Z</dcterms:created>
  <dcterms:modified xsi:type="dcterms:W3CDTF">2026-03-23T07:41:30.192Z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