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before="240" w:after="160"/>
      </w:pPr>
      <w:r>
        <w:rPr>
          <w:rFonts w:ascii="Arial" w:cs="Arial" w:eastAsia="Arial" w:hAnsi="Arial"/>
          <w:b/>
          <w:bCs/>
          <w:color w:val="1F3864"/>
          <w:sz w:val="28"/>
          <w:szCs w:val="28"/>
        </w:rPr>
        <w:t xml:space="preserve">I-751 PETITION TO REMOVE CONDITIONS ON RESIDENCE — FULL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Form I-751 (Rev. 10/15/23) — OMB No. 1615-0144. Filed within the 90-day window before the 2-year anniversary of conditional residence approval (11/28/2023). This is a SYNTHETIC complete I-751 filing package demonstrating all required components.</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I-751 Filing Date: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09/15/2025</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Filing Window (90 days before expiration):</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08/28/2025 – 11/28/2025</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Conditional Residence Expires: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11/28/2025</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Filing Basis:</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Joint petition — couple jointly requests removal of conditions</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Current Fee (I-751):</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$595 (verify current fee at uscis.gov/fees at time of filing)</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Expected Receipt Notice: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I-797 extending conditional residence status for up to 18–24 months while pending</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1 — APPLICANT INFORMATION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Last Name: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CHEN-MARTINEZ</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First Name: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LI YING</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Date of Birth:</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09/22/1991</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Country of Birth:</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Taiwan</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A-Number:</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A-XXX-XXX-XXX</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Green Card Number: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SGXXXXXXXXXXXXXXX</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Conditional Residence Granted: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11/28/2023</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Conditional Residence Expires:</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11/28/2025</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Current Address: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1234 Main Street, Springfield, IL 62701</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Phone: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(312) 555-0193</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SSN: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XXX-XX-XXXX (issued 06/15/2023 upon EAD approval)</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2 — PETITIONER (U.S. CITIZEN SPOUSE) INFORMATION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Last Name: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JOHNSON</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First Name: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MICHAEL DAVID</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Date of Birth:</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05/14/1988</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SSN:</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XXX-XX-XXXX</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U.S. Citizen: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Yes — by birth</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Current Address (same household):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1234 Main Street, Springfield, IL 62701</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Phone: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(312) 555-0182</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3 — BASIS FOR I-751 PETITION</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Petition Type: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Joint petition with U.S. citizen spouse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Marriage Still Valid?: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YES — couple remains lawfully married as of filing date</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Marriage Terminated?: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NO</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Entered Marriage in Good Faith?:</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YES</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Any Changes Since AOS Approval?:</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No changes in marital status. Couple continues to reside together at same address.</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Children Born to Couple Since AOS Approval?:</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No</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New Legal Name?: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No change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4 — WAIVERS (Not Applicable in This Case)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496" w:sz="4"/>
              <w:left w:val="single" w:color="2E5496" w:sz="18"/>
              <w:bottom w:val="single" w:color="2E5496" w:sz="4"/>
              <w:right w:val="single" w:color="2E5496" w:sz="4"/>
            </w:tcBorders>
            <w:shd w:fill="F0F4FF" w:val="clear"/>
            <w:tcMar>
              <w:top w:type="dxa" w:w="100"/>
              <w:left w:type="dxa" w:w="200"/>
              <w:bottom w:type="dxa" w:w="100"/>
              <w:right w:type="dxa" w:w="200"/>
            </w:tcMar>
          </w:tcPr>
          <w:p>
            <w:r>
              <w:rPr>
                <w:rFonts w:ascii="Arial" w:cs="Arial" w:eastAsia="Arial" w:hAnsi="Arial"/>
                <w:i/>
                <w:iCs/>
                <w:sz w:val="19"/>
                <w:szCs w:val="19"/>
              </w:rPr>
              <w:t xml:space="preserve">Waivers of the joint filing requirement are available in cases of: (a) divorce/annulment; (b) domestic violence/battery; (c) extreme hardship. This case does NOT involve any waiver — joint petition filed. Waiver section not applicable.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5 — UPDATED EVIDENCE OF CONTINUING BONA FIDE MARRIAGE</w:t>
            </w:r>
          </w:p>
        </w:tc>
      </w:tr>
    </w:tbl>
    <w:p>
      <w:pPr>
        <w:spacing w:before="80" w:after="0"/>
      </w:pPr>
      <w:r>
        <w:t xml:space="preserve"/>
      </w:r>
    </w:p>
    <w:p>
      <w:pPr>
        <w:spacing w:before="160" w:after="80"/>
      </w:pPr>
      <w:r>
        <w:rPr>
          <w:rFonts w:ascii="Arial" w:cs="Arial" w:eastAsia="Arial" w:hAnsi="Arial"/>
          <w:b/>
          <w:bCs/>
          <w:color w:val="404040"/>
          <w:sz w:val="21"/>
          <w:szCs w:val="21"/>
        </w:rPr>
        <w:t xml:space="preserve">A. Financial Evidence (Post-AOS Approval — Nov 2023 to Sep 2025)</w:t>
      </w:r>
    </w:p>
    <w:p>
      <w:pPr>
        <w:pStyle w:val="ListParagraph"/>
        <w:numPr>
          <w:ilvl w:val="0"/>
          <w:numId w:val="2"/>
        </w:numPr>
        <w:spacing w:before="60" w:after="60"/>
      </w:pPr>
      <w:r>
        <w:rPr>
          <w:rFonts w:ascii="Arial" w:cs="Arial" w:eastAsia="Arial" w:hAnsi="Arial"/>
          <w:sz w:val="19"/>
          <w:szCs w:val="19"/>
        </w:rPr>
        <w:t xml:space="preserve">Joint Federal Tax Return 2023 — Married Filing Jointly (AGI: $99,200 petitioner + $18,500 beneficiary freelance income)</w:t>
      </w:r>
    </w:p>
    <w:p>
      <w:pPr>
        <w:pStyle w:val="ListParagraph"/>
        <w:numPr>
          <w:ilvl w:val="0"/>
          <w:numId w:val="2"/>
        </w:numPr>
        <w:spacing w:before="60" w:after="60"/>
      </w:pPr>
      <w:r>
        <w:rPr>
          <w:rFonts w:ascii="Arial" w:cs="Arial" w:eastAsia="Arial" w:hAnsi="Arial"/>
          <w:sz w:val="19"/>
          <w:szCs w:val="19"/>
        </w:rPr>
        <w:t xml:space="preserve">Joint Federal Tax Return 2024 — Married Filing Jointly (AGI: $103,500 combined)</w:t>
      </w:r>
    </w:p>
    <w:p>
      <w:pPr>
        <w:pStyle w:val="ListParagraph"/>
        <w:numPr>
          <w:ilvl w:val="0"/>
          <w:numId w:val="2"/>
        </w:numPr>
        <w:spacing w:before="60" w:after="60"/>
      </w:pPr>
      <w:r>
        <w:rPr>
          <w:rFonts w:ascii="Arial" w:cs="Arial" w:eastAsia="Arial" w:hAnsi="Arial"/>
          <w:sz w:val="19"/>
          <w:szCs w:val="19"/>
        </w:rPr>
        <w:t xml:space="preserve">Joint Chase Checking Account statements — November 2023 to August 2025 (22 months)</w:t>
      </w:r>
    </w:p>
    <w:p>
      <w:pPr>
        <w:pStyle w:val="ListParagraph"/>
        <w:numPr>
          <w:ilvl w:val="0"/>
          <w:numId w:val="2"/>
        </w:numPr>
        <w:spacing w:before="60" w:after="60"/>
      </w:pPr>
      <w:r>
        <w:rPr>
          <w:rFonts w:ascii="Arial" w:cs="Arial" w:eastAsia="Arial" w:hAnsi="Arial"/>
          <w:sz w:val="19"/>
          <w:szCs w:val="19"/>
        </w:rPr>
        <w:t xml:space="preserve">Joint Chase Savings Account statements — same period showing ongoing joint savings</w:t>
      </w:r>
    </w:p>
    <w:p>
      <w:pPr>
        <w:pStyle w:val="ListParagraph"/>
        <w:numPr>
          <w:ilvl w:val="0"/>
          <w:numId w:val="2"/>
        </w:numPr>
        <w:spacing w:before="60" w:after="60"/>
      </w:pPr>
      <w:r>
        <w:rPr>
          <w:rFonts w:ascii="Arial" w:cs="Arial" w:eastAsia="Arial" w:hAnsi="Arial"/>
          <w:sz w:val="19"/>
          <w:szCs w:val="19"/>
        </w:rPr>
        <w:t xml:space="preserve">Mortgage pre-approval letter — couple applied jointly for home purchase in 2024</w:t>
      </w:r>
    </w:p>
    <w:p>
      <w:pPr>
        <w:pStyle w:val="ListParagraph"/>
        <w:numPr>
          <w:ilvl w:val="0"/>
          <w:numId w:val="2"/>
        </w:numPr>
        <w:spacing w:before="60" w:after="60"/>
      </w:pPr>
      <w:r>
        <w:rPr>
          <w:rFonts w:ascii="Arial" w:cs="Arial" w:eastAsia="Arial" w:hAnsi="Arial"/>
          <w:sz w:val="19"/>
          <w:szCs w:val="19"/>
        </w:rPr>
        <w:t xml:space="preserve">Joint credit card statements — Chase Sapphire Preferred — 24 months</w:t>
      </w:r>
    </w:p>
    <w:p>
      <w:pPr>
        <w:spacing w:before="80" w:after="0"/>
      </w:pPr>
      <w:r>
        <w:t xml:space="preserve"/>
      </w:r>
    </w:p>
    <w:p>
      <w:pPr>
        <w:spacing w:before="160" w:after="80"/>
      </w:pPr>
      <w:r>
        <w:rPr>
          <w:rFonts w:ascii="Arial" w:cs="Arial" w:eastAsia="Arial" w:hAnsi="Arial"/>
          <w:b/>
          <w:bCs/>
          <w:color w:val="404040"/>
          <w:sz w:val="21"/>
          <w:szCs w:val="21"/>
        </w:rPr>
        <w:t xml:space="preserve">B. Residential Evidence</w:t>
      </w:r>
    </w:p>
    <w:p>
      <w:pPr>
        <w:pStyle w:val="ListParagraph"/>
        <w:numPr>
          <w:ilvl w:val="0"/>
          <w:numId w:val="2"/>
        </w:numPr>
        <w:spacing w:before="60" w:after="60"/>
      </w:pPr>
      <w:r>
        <w:rPr>
          <w:rFonts w:ascii="Arial" w:cs="Arial" w:eastAsia="Arial" w:hAnsi="Arial"/>
          <w:sz w:val="19"/>
          <w:szCs w:val="19"/>
        </w:rPr>
        <w:t xml:space="preserve">Lease renewal — 742 Evergreen Terrace — July 2023 to June 2024 (signed by both)</w:t>
      </w:r>
    </w:p>
    <w:p>
      <w:pPr>
        <w:pStyle w:val="ListParagraph"/>
        <w:numPr>
          <w:ilvl w:val="0"/>
          <w:numId w:val="2"/>
        </w:numPr>
        <w:spacing w:before="60" w:after="60"/>
      </w:pPr>
      <w:r>
        <w:rPr>
          <w:rFonts w:ascii="Arial" w:cs="Arial" w:eastAsia="Arial" w:hAnsi="Arial"/>
          <w:sz w:val="19"/>
          <w:szCs w:val="19"/>
        </w:rPr>
        <w:t xml:space="preserve">Lease renewal — July 2024 to June 2025 (signed by both)</w:t>
      </w:r>
    </w:p>
    <w:p>
      <w:pPr>
        <w:pStyle w:val="ListParagraph"/>
        <w:numPr>
          <w:ilvl w:val="0"/>
          <w:numId w:val="2"/>
        </w:numPr>
        <w:spacing w:before="60" w:after="60"/>
      </w:pPr>
      <w:r>
        <w:rPr>
          <w:rFonts w:ascii="Arial" w:cs="Arial" w:eastAsia="Arial" w:hAnsi="Arial"/>
          <w:sz w:val="19"/>
          <w:szCs w:val="19"/>
        </w:rPr>
        <w:t xml:space="preserve">Current lease agreement — July 2025 (or proof of purchase if home purchased)</w:t>
      </w:r>
    </w:p>
    <w:p>
      <w:pPr>
        <w:pStyle w:val="ListParagraph"/>
        <w:numPr>
          <w:ilvl w:val="0"/>
          <w:numId w:val="2"/>
        </w:numPr>
        <w:spacing w:before="60" w:after="60"/>
      </w:pPr>
      <w:r>
        <w:rPr>
          <w:rFonts w:ascii="Arial" w:cs="Arial" w:eastAsia="Arial" w:hAnsi="Arial"/>
          <w:sz w:val="19"/>
          <w:szCs w:val="19"/>
        </w:rPr>
        <w:t xml:space="preserve">Continued utility bills (ComEd, Nicor, Comcast) — both names on account</w:t>
      </w:r>
    </w:p>
    <w:p>
      <w:pPr>
        <w:pStyle w:val="ListParagraph"/>
        <w:numPr>
          <w:ilvl w:val="0"/>
          <w:numId w:val="2"/>
        </w:numPr>
        <w:spacing w:before="60" w:after="60"/>
      </w:pPr>
      <w:r>
        <w:rPr>
          <w:rFonts w:ascii="Arial" w:cs="Arial" w:eastAsia="Arial" w:hAnsi="Arial"/>
          <w:sz w:val="19"/>
          <w:szCs w:val="19"/>
        </w:rPr>
        <w:t xml:space="preserve">Updated voter registration — both registered at same address</w:t>
      </w:r>
    </w:p>
    <w:p>
      <w:pPr>
        <w:spacing w:before="80" w:after="0"/>
      </w:pPr>
      <w:r>
        <w:t xml:space="preserve"/>
      </w:r>
    </w:p>
    <w:p>
      <w:pPr>
        <w:spacing w:before="160" w:after="80"/>
      </w:pPr>
      <w:r>
        <w:rPr>
          <w:rFonts w:ascii="Arial" w:cs="Arial" w:eastAsia="Arial" w:hAnsi="Arial"/>
          <w:b/>
          <w:bCs/>
          <w:color w:val="404040"/>
          <w:sz w:val="21"/>
          <w:szCs w:val="21"/>
        </w:rPr>
        <w:t xml:space="preserve">C. Updated Third-Party Evidence</w:t>
      </w:r>
    </w:p>
    <w:p>
      <w:pPr>
        <w:pStyle w:val="ListParagraph"/>
        <w:numPr>
          <w:ilvl w:val="0"/>
          <w:numId w:val="2"/>
        </w:numPr>
        <w:spacing w:before="60" w:after="60"/>
      </w:pPr>
      <w:r>
        <w:rPr>
          <w:rFonts w:ascii="Arial" w:cs="Arial" w:eastAsia="Arial" w:hAnsi="Arial"/>
          <w:sz w:val="19"/>
          <w:szCs w:val="19"/>
        </w:rPr>
        <w:t xml:space="preserve">Updated sworn affidavit — Jennifer R. Cho (original AOS witness) — confirms ongoing marital relationship</w:t>
      </w:r>
    </w:p>
    <w:p>
      <w:pPr>
        <w:pStyle w:val="ListParagraph"/>
        <w:numPr>
          <w:ilvl w:val="0"/>
          <w:numId w:val="2"/>
        </w:numPr>
        <w:spacing w:before="60" w:after="60"/>
      </w:pPr>
      <w:r>
        <w:rPr>
          <w:rFonts w:ascii="Arial" w:cs="Arial" w:eastAsia="Arial" w:hAnsi="Arial"/>
          <w:sz w:val="19"/>
          <w:szCs w:val="19"/>
        </w:rPr>
        <w:t xml:space="preserve">Updated sworn affidavit — Daniel M. Kowalski (wedding witness) — confirms couple continues to reside and live together</w:t>
      </w:r>
    </w:p>
    <w:p>
      <w:pPr>
        <w:pStyle w:val="ListParagraph"/>
        <w:numPr>
          <w:ilvl w:val="0"/>
          <w:numId w:val="2"/>
        </w:numPr>
        <w:spacing w:before="60" w:after="60"/>
      </w:pPr>
      <w:r>
        <w:rPr>
          <w:rFonts w:ascii="Arial" w:cs="Arial" w:eastAsia="Arial" w:hAnsi="Arial"/>
          <w:sz w:val="19"/>
          <w:szCs w:val="19"/>
        </w:rPr>
        <w:t xml:space="preserve">Letter from Michael's parents (Robert and Patricia Johnson) — attesting to genuine ongoing marriage</w:t>
      </w:r>
    </w:p>
    <w:p>
      <w:pPr>
        <w:pStyle w:val="ListParagraph"/>
        <w:numPr>
          <w:ilvl w:val="0"/>
          <w:numId w:val="2"/>
        </w:numPr>
        <w:spacing w:before="60" w:after="60"/>
      </w:pPr>
      <w:r>
        <w:rPr>
          <w:rFonts w:ascii="Arial" w:cs="Arial" w:eastAsia="Arial" w:hAnsi="Arial"/>
          <w:sz w:val="19"/>
          <w:szCs w:val="19"/>
        </w:rPr>
        <w:t xml:space="preserve">Letter from Li Ying's brother (David Chen, U.S. resident) — attesting to genuine ongoing marriage</w:t>
      </w:r>
    </w:p>
    <w:p>
      <w:pPr>
        <w:spacing w:before="80" w:after="0"/>
      </w:pPr>
      <w:r>
        <w:t xml:space="preserve"/>
      </w:r>
    </w:p>
    <w:p>
      <w:pPr>
        <w:spacing w:before="160" w:after="80"/>
      </w:pPr>
      <w:r>
        <w:rPr>
          <w:rFonts w:ascii="Arial" w:cs="Arial" w:eastAsia="Arial" w:hAnsi="Arial"/>
          <w:b/>
          <w:bCs/>
          <w:color w:val="404040"/>
          <w:sz w:val="21"/>
          <w:szCs w:val="21"/>
        </w:rPr>
        <w:t xml:space="preserve">D. Other Joint Life Evidence</w:t>
      </w:r>
    </w:p>
    <w:p>
      <w:pPr>
        <w:pStyle w:val="ListParagraph"/>
        <w:numPr>
          <w:ilvl w:val="0"/>
          <w:numId w:val="2"/>
        </w:numPr>
        <w:spacing w:before="60" w:after="60"/>
      </w:pPr>
      <w:r>
        <w:rPr>
          <w:rFonts w:ascii="Arial" w:cs="Arial" w:eastAsia="Arial" w:hAnsi="Arial"/>
          <w:sz w:val="19"/>
          <w:szCs w:val="19"/>
        </w:rPr>
        <w:t xml:space="preserve">Joint travel records — domestic trips taken together as married couple (2023–2025)</w:t>
      </w:r>
    </w:p>
    <w:p>
      <w:pPr>
        <w:pStyle w:val="ListParagraph"/>
        <w:numPr>
          <w:ilvl w:val="0"/>
          <w:numId w:val="2"/>
        </w:numPr>
        <w:spacing w:before="60" w:after="60"/>
      </w:pPr>
      <w:r>
        <w:rPr>
          <w:rFonts w:ascii="Arial" w:cs="Arial" w:eastAsia="Arial" w:hAnsi="Arial"/>
          <w:sz w:val="19"/>
          <w:szCs w:val="19"/>
        </w:rPr>
        <w:t xml:space="preserve">Joint lease for storage unit — showing shared property</w:t>
      </w:r>
    </w:p>
    <w:p>
      <w:pPr>
        <w:pStyle w:val="ListParagraph"/>
        <w:numPr>
          <w:ilvl w:val="0"/>
          <w:numId w:val="2"/>
        </w:numPr>
        <w:spacing w:before="60" w:after="60"/>
      </w:pPr>
      <w:r>
        <w:rPr>
          <w:rFonts w:ascii="Arial" w:cs="Arial" w:eastAsia="Arial" w:hAnsi="Arial"/>
          <w:sz w:val="19"/>
          <w:szCs w:val="19"/>
        </w:rPr>
        <w:t xml:space="preserve">Continued joint health insurance coverage (BCBS) through petitioner's employer</w:t>
      </w:r>
    </w:p>
    <w:p>
      <w:pPr>
        <w:pStyle w:val="ListParagraph"/>
        <w:numPr>
          <w:ilvl w:val="0"/>
          <w:numId w:val="2"/>
        </w:numPr>
        <w:spacing w:before="60" w:after="60"/>
      </w:pPr>
      <w:r>
        <w:rPr>
          <w:rFonts w:ascii="Arial" w:cs="Arial" w:eastAsia="Arial" w:hAnsi="Arial"/>
          <w:sz w:val="19"/>
          <w:szCs w:val="19"/>
        </w:rPr>
        <w:t xml:space="preserve">Updated life insurance — beneficiary designation unchanged (spouse primary)</w:t>
      </w:r>
    </w:p>
    <w:p>
      <w:pPr>
        <w:pStyle w:val="ListParagraph"/>
        <w:numPr>
          <w:ilvl w:val="0"/>
          <w:numId w:val="2"/>
        </w:numPr>
        <w:spacing w:before="60" w:after="60"/>
      </w:pPr>
      <w:r>
        <w:rPr>
          <w:rFonts w:ascii="Arial" w:cs="Arial" w:eastAsia="Arial" w:hAnsi="Arial"/>
          <w:sz w:val="19"/>
          <w:szCs w:val="19"/>
        </w:rPr>
        <w:t xml:space="preserve">Social media records — continued joint posts, photos, family milestones</w:t>
      </w:r>
    </w:p>
    <w:p>
      <w:pPr>
        <w:pStyle w:val="ListParagraph"/>
        <w:numPr>
          <w:ilvl w:val="0"/>
          <w:numId w:val="2"/>
        </w:numPr>
        <w:spacing w:before="60" w:after="60"/>
      </w:pPr>
      <w:r>
        <w:rPr>
          <w:rFonts w:ascii="Arial" w:cs="Arial" w:eastAsia="Arial" w:hAnsi="Arial"/>
          <w:sz w:val="19"/>
          <w:szCs w:val="19"/>
        </w:rPr>
        <w:t xml:space="preserve">Photographs — minimum 30 new photos covering Nov 2023 to Sep 2025 with captions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6 — UPDATED PERSONAL STATEMENT</w:t>
            </w:r>
          </w:p>
        </w:tc>
      </w:tr>
    </w:tbl>
    <w:p>
      <w:pPr>
        <w:spacing w:before="80" w:after="0"/>
      </w:pPr>
      <w:r>
        <w:t xml:space="preserve"/>
      </w:r>
    </w:p>
    <w:p>
      <w:pPr>
        <w:spacing w:before="60" w:after="60"/>
      </w:pPr>
      <w:r>
        <w:rPr>
          <w:rFonts w:ascii="Arial" w:cs="Arial" w:eastAsia="Arial" w:hAnsi="Arial"/>
          <w:sz w:val="20"/>
          <w:szCs w:val="20"/>
        </w:rPr>
        <w:t xml:space="preserve">We, Michael David Johnson and Li Ying Chen-Martinez, submit this updated personal statement in support of our joint I-751 petition. Since the approval of Li Ying's conditional permanent residence on November 28, 2023, our marriage has continued to grow and deepen.</w:t>
      </w:r>
    </w:p>
    <w:p>
      <w:pPr>
        <w:spacing w:before="60" w:after="0"/>
      </w:pPr>
      <w:r>
        <w:t xml:space="preserve"/>
      </w:r>
    </w:p>
    <w:p>
      <w:pPr>
        <w:spacing w:before="60" w:after="60"/>
      </w:pPr>
      <w:r>
        <w:rPr>
          <w:rFonts w:ascii="Arial" w:cs="Arial" w:eastAsia="Arial" w:hAnsi="Arial"/>
          <w:sz w:val="20"/>
          <w:szCs w:val="20"/>
        </w:rPr>
        <w:t xml:space="preserve">Since November 2023, we have continued to reside together at our shared home in Springfield, Illinois. We renewed our lease for the 2023–2024 and 2024–2025 periods and have begun the process of purchasing our first home together. We filed our federal income taxes jointly for 2023 and 2024. Li Ying's freelance graphic design business has grown significantly, with annual revenue increasing from $4,200 (partial year 2022) to $18,500 (2023) and $24,000 (2024). Michael received a promotion to Principal Software Engineer in January 2024.</w:t>
      </w:r>
    </w:p>
    <w:p>
      <w:pPr>
        <w:spacing w:before="60" w:after="0"/>
      </w:pPr>
      <w:r>
        <w:t xml:space="preserve"/>
      </w:r>
    </w:p>
    <w:p>
      <w:pPr>
        <w:spacing w:before="60" w:after="60"/>
      </w:pPr>
      <w:r>
        <w:rPr>
          <w:rFonts w:ascii="Arial" w:cs="Arial" w:eastAsia="Arial" w:hAnsi="Arial"/>
          <w:sz w:val="20"/>
          <w:szCs w:val="20"/>
        </w:rPr>
        <w:t xml:space="preserve">We celebrated our second wedding anniversary on June 18, 2024, with a dinner with close friends including Jennifer Cho and Daniel Kowalski. We traveled together to Taiwan in December 2023 (using Li Ying's advance parole) to visit her family over the holidays — Michael met her parents and grandparents in person for the first time.</w:t>
      </w:r>
    </w:p>
    <w:p>
      <w:pPr>
        <w:spacing w:before="60" w:after="0"/>
      </w:pPr>
      <w:r>
        <w:t xml:space="preserve"/>
      </w:r>
    </w:p>
    <w:p>
      <w:pPr>
        <w:spacing w:before="60" w:after="60"/>
      </w:pPr>
      <w:r>
        <w:rPr>
          <w:rFonts w:ascii="Arial" w:cs="Arial" w:eastAsia="Arial" w:hAnsi="Arial"/>
          <w:sz w:val="20"/>
          <w:szCs w:val="20"/>
        </w:rPr>
        <w:t xml:space="preserve">Our marriage is genuine, ongoing, and continues to be the foundation of our shared life in the United States. We respectfully request that USCIS approve this I-751 petition and remove the conditions on Li Ying's permanent residence.</w:t>
      </w:r>
    </w:p>
    <w:p>
      <w:pPr>
        <w:spacing w:before="80" w:after="0"/>
      </w:pPr>
      <w:r>
        <w:t xml:space="preserve"/>
      </w:r>
    </w:p>
    <w:p>
      <w:pPr>
        <w:spacing w:before="60" w:after="60"/>
      </w:pPr>
      <w:r>
        <w:rPr>
          <w:rFonts w:ascii="Arial" w:cs="Arial" w:eastAsia="Arial" w:hAnsi="Arial"/>
          <w:sz w:val="20"/>
          <w:szCs w:val="20"/>
        </w:rPr>
        <w:t xml:space="preserve">We declare under penalty of perjury under the laws of the United States of America that the foregoing is true and correct.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Michael David Johnson</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09/15/2025</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Petitioner (Spouse) Signature</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Li Ying Chen-Martinez</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09/15/2025</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Applicant Signature</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F3864" w:sz="4"/>
              <w:left w:val="single" w:color="1F3864" w:sz="4"/>
              <w:bottom w:val="single" w:color="1F3864" w:sz="4"/>
              <w:right w:val="single" w:color="1F3864" w:sz="4"/>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PART 7 — I-751 FILING CHECKLIST</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All items marked [X] are included in this I-751 filing package.</w:t>
            </w:r>
          </w:p>
        </w:tc>
      </w:tr>
    </w:tbl>
    <w:p>
      <w:pPr>
        <w:spacing w:before="80" w:after="0"/>
      </w:pPr>
      <w:r>
        <w:t xml:space="preserve"/>
      </w:r>
    </w:p>
    <w:p>
      <w:pPr>
        <w:spacing w:before="160" w:after="80"/>
      </w:pPr>
      <w:r>
        <w:rPr>
          <w:rFonts w:ascii="Arial" w:cs="Arial" w:eastAsia="Arial" w:hAnsi="Arial"/>
          <w:b/>
          <w:bCs/>
          <w:color w:val="404040"/>
          <w:sz w:val="21"/>
          <w:szCs w:val="21"/>
        </w:rPr>
        <w:t xml:space="preserve">Forms and Fees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Form I-751 — Petition to Remove Conditions on Residence (signed by both parties)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Form G-28 — Notice of Entry of Appearance as Attorney</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Filing fee check/money order — $595 payable to "U.S. Department of Homeland Security"</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Copy of Green Card (front and back)</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Copy of petitioner's U.S. passport biographical page</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Two passport-style photos of beneficiary (if required — check current instructions)</w:t>
      </w:r>
    </w:p>
    <w:p>
      <w:pPr>
        <w:spacing w:before="80" w:after="0"/>
      </w:pPr>
      <w:r>
        <w:t xml:space="preserve"/>
      </w:r>
    </w:p>
    <w:p>
      <w:pPr>
        <w:spacing w:before="160" w:after="80"/>
      </w:pPr>
      <w:r>
        <w:rPr>
          <w:rFonts w:ascii="Arial" w:cs="Arial" w:eastAsia="Arial" w:hAnsi="Arial"/>
          <w:b/>
          <w:bCs/>
          <w:color w:val="404040"/>
          <w:sz w:val="21"/>
          <w:szCs w:val="21"/>
        </w:rPr>
        <w:t xml:space="preserve">Proof of Continuing Bona Fide Marriage</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Joint federal tax returns — 2023 and 2024 (Form 1040 MFJ)</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Joint bank statements — 22 months (Nov 2023 – Aug 2025)</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Joint lease agreements covering full conditional residence period</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Utility bills (ComEd, Nicor, Comcast) — both names — 12 months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Health insurance — BCBS enrollment showing spouse coverage continues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Auto insurance — State Farm showing both as rated drivers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Updated personal statement — signed by both parties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Updated third-party affidavits — 4 letters from family/friends</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Photographs — 30+ photos with captions (Nov 2023 to Sep 2025)</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Travel records — evidence of joint domestic and international travel</w:t>
      </w:r>
    </w:p>
    <w:p>
      <w:pPr>
        <w:spacing w:before="60" w:after="60"/>
        <w:ind w:left="360"/>
      </w:pPr>
      <w:r>
        <w:rPr>
          <w:rFonts w:ascii="Courier New" w:cs="Courier New" w:eastAsia="Courier New" w:hAnsi="Courier New"/>
          <w:b/>
          <w:bCs/>
          <w:sz w:val="20"/>
          <w:szCs w:val="20"/>
        </w:rPr>
        <w:t xml:space="preserve">[X]  </w:t>
      </w:r>
      <w:r>
        <w:rPr>
          <w:rFonts w:ascii="Arial" w:cs="Arial" w:eastAsia="Arial" w:hAnsi="Arial"/>
          <w:sz w:val="19"/>
          <w:szCs w:val="19"/>
        </w:rPr>
        <w:t xml:space="preserve">Social media records — printed screenshots confirming ongoing relationship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SYNTHETIC DATA ONLY — Not a real case — For training/educational purposes only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MARRIAGE-BASED AOS — SYNTHETIC TRAINING FILE  |  ALL INFORMATION IS FICTITIOUS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19"/>
        <w:szCs w:val="19"/>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2026-03-23T07:41:30.196Z</dcterms:created>
  <dcterms:modified xsi:type="dcterms:W3CDTF">2026-03-23T07:41:30.196Z</dcterms:modified>
</cp:coreProperties>
</file>

<file path=docProps/custom.xml><?xml version="1.0" encoding="utf-8"?>
<Properties xmlns="http://schemas.openxmlformats.org/officeDocument/2006/custom-properties" xmlns:vt="http://schemas.openxmlformats.org/officeDocument/2006/docPropsVTypes"/>
</file>