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把 intake 之后的流程补成一个完整的 petition workflow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我建议你们现在围绕一个目标设计：</w:t>
      </w:r>
    </w:p>
    <w:p w:rsidR="00000000" w:rsidDel="00000000" w:rsidP="00000000" w:rsidRDefault="00000000" w:rsidRPr="00000000" w14:paraId="0000000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从 client intake → 证据整理 → legal eligibility mapping → petition draft → attorney review → final petition package。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也就是说，MeritX 现在要从 </w:t>
      </w:r>
      <w:r w:rsidDel="00000000" w:rsidR="00000000" w:rsidRPr="00000000">
        <w:rPr>
          <w:b w:val="1"/>
          <w:bCs w:val="1"/>
          <w:rtl w:val="0"/>
        </w:rPr>
        <w:t xml:space="preserve">intake tool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升级成 </w:t>
      </w:r>
      <w:r w:rsidDel="00000000" w:rsidR="00000000" w:rsidRPr="00000000">
        <w:rPr>
          <w:b w:val="1"/>
          <w:bCs w:val="1"/>
          <w:rtl w:val="0"/>
        </w:rPr>
        <w:t xml:space="preserve">attorney-ready petition package system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ind w:left="-1440" w:firstLine="0"/>
        <w:rPr>
          <w:b w:val="1"/>
          <w:bCs w:val="1"/>
          <w:sz w:val="34"/>
          <w:szCs w:val="34"/>
        </w:rPr>
      </w:pPr>
      <w:bookmarkStart w:colFirst="0" w:colLast="0" w:name="_qdir8y1nn6np" w:id="0"/>
      <w:bookmarkEnd w:id="0"/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7671350" cy="4306537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71350" cy="43065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-1440" w:firstLine="0"/>
        <w:rPr/>
      </w:pPr>
      <w:r w:rsidDel="00000000" w:rsidR="00000000" w:rsidRPr="00000000">
        <w:rPr/>
        <w:drawing>
          <wp:inline distB="114300" distT="114300" distL="114300" distR="114300">
            <wp:extent cx="7739063" cy="436124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9063" cy="43612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14aiphd49u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目前最应该加的 10 个功能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r756ncg2dby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Case Type Playbook 功能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这是最核心的功能。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系统需要先判断这个 case 属于哪一种 workflow：</w:t>
      </w:r>
    </w:p>
    <w:tbl>
      <w:tblPr>
        <w:tblStyle w:val="Table1"/>
        <w:tblW w:w="76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95"/>
        <w:gridCol w:w="4895"/>
        <w:tblGridChange w:id="0">
          <w:tblGrid>
            <w:gridCol w:w="2795"/>
            <w:gridCol w:w="4895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对应 Playbook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Marriage-based green card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I-130 + I-485 package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EB-1A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Achievement evidence + legal criteria mapping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NIW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Endeavor + national importance + balancing test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O-1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Extraordinary ability evidence package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RFE Response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Issue-by-issue rebuttal package</w:t>
            </w:r>
          </w:p>
        </w:tc>
      </w:tr>
    </w:tbl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现在不要一开始做所有 immigration。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先做一个 case type，比如 marriage-based green card。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因为 USCIS 对不同 immigration benefit 的表格、证据、证明标准都不同；USCIS Policy Manual 也明确，很多申请需要申请人/请愿人用 evidence 满足 burden of proof，通常是 preponderance of the evidence 标准。(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美国公民及移民服务局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fr3ofak38cx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Structured Case Model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你们不能只保存客户聊天记录。必须把 intake 信息变成结构化 case data。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例如：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Case Type: Marriage-Based Green Card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Petitioner: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Name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Citizenship status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Address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Income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Tax return status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Beneficiary: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Name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Citizenship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Current immigration status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Last entry date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I-94 status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Prior visa history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Relationship: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Marriage date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Marriage location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Prior marriages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Shared residence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Joint financial evidence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这个功能的价值是：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后面所有 petition、forms、evidence mapping 都从这个 case model 生成。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rs8zmn5vqah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 Evidence Binder / 证据自动分类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客户上传文件后，系统要自动判断：</w:t>
      </w:r>
    </w:p>
    <w:tbl>
      <w:tblPr>
        <w:tblStyle w:val="Table2"/>
        <w:tblW w:w="50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20"/>
        <w:gridCol w:w="2975"/>
        <w:tblGridChange w:id="0">
          <w:tblGrid>
            <w:gridCol w:w="2120"/>
            <w:gridCol w:w="2975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上传文件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系统识别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Passport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Identity evidence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I-94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Immigration entry record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Marriage certificate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Valid marriage evidence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Lease agreement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Shared residence evidence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Bank statement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Joint financial evidence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Photos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Bona fide marriage evidence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Tax return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I-864 sponsorship evidence</w:t>
            </w:r>
          </w:p>
        </w:tc>
      </w:tr>
    </w:tbl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这个功能非常重要。律师不缺“上传文件”的工具，律师缺的是：</w:t>
      </w:r>
    </w:p>
    <w:p w:rsidR="00000000" w:rsidDel="00000000" w:rsidP="00000000" w:rsidRDefault="00000000" w:rsidRPr="00000000" w14:paraId="0000004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系统自动告诉我：这个证据证明什么？够不够？缺什么？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mefc0ist25h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Missing Document Checklist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这是最容易让律师觉得有价值的功能。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系统应该自动生成：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Missing / Weak Evidence: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[Missing] Joint bank account statement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[Missing] Latest IRS tax transcript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[Weak] Only 3 relationship photos uploaded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[Missing] Beneficiary's most recent I-94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[Needs Review] Prior visa overstay issue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[Needs Attorney Decision] Whether joint sponsor is needed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这个功能会直接节省 paralegal 和 attorney 的时间。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mq78rb2vlzm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Eligibility Mapping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这就是把事实、证据和 legal requirement 对应起来。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例如 marriage-based case：</w:t>
      </w:r>
    </w:p>
    <w:tbl>
      <w:tblPr>
        <w:tblStyle w:val="Table3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44.0265712825753"/>
        <w:gridCol w:w="3075.3602452733776"/>
        <w:gridCol w:w="2372.284108329075"/>
        <w:gridCol w:w="1468.3290751149718"/>
        <w:tblGridChange w:id="0">
          <w:tblGrid>
            <w:gridCol w:w="2444.0265712825753"/>
            <w:gridCol w:w="3075.3602452733776"/>
            <w:gridCol w:w="2372.284108329075"/>
            <w:gridCol w:w="1468.329075114971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Case Fact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Petitioner is U.S. citizen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Petitioner has U.S. passport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Passport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Complete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Valid marriage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Married on March 12, 2024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Marriage certificate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Complete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Bona fide marriage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Shared lease, photos, insurance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Lease/photos/insurance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Partial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Beneficiary identity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Passport uploaded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Passport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Complete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Financial sponsorship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Income $86,000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Tax return + pay stubs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Needs review</w:t>
            </w:r>
          </w:p>
        </w:tc>
      </w:tr>
    </w:tbl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这个是 MeritX 的关键差异化。你们不是只做文档总结，而是做：</w:t>
      </w:r>
    </w:p>
    <w:p w:rsidR="00000000" w:rsidDel="00000000" w:rsidP="00000000" w:rsidRDefault="00000000" w:rsidRPr="00000000" w14:paraId="0000007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Evidence-to-eligibility mapping.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k2a1frtpttt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USCIS Form Field Mapping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不要第一步就做“自动提交”。先做 </w:t>
      </w:r>
      <w:r w:rsidDel="00000000" w:rsidR="00000000" w:rsidRPr="00000000">
        <w:rPr>
          <w:b w:val="1"/>
          <w:bCs w:val="1"/>
          <w:rtl w:val="0"/>
        </w:rPr>
        <w:t xml:space="preserve">form field mapping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也就是系统告诉律师：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I-130 Part 4, Beneficiary Information: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Full Name: Li Wei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Country of Birth: China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Current Address: extracted from intake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Last Address Abroad: missing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I-485 Part 8, General Eligibility: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Prior visa refusal: needs attorney review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Unauthorized employment: client answered "No"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Prior removal: client answered "No"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USCIS 表格版本会更新，而且不同表格有 edition date 要求，所以你们需要一个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Form Version Control / 表格版本控制功能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。USCIS 的 forms update 页面会列出表格版本变化和接受日期；比如 I-129 在 2026 年也出现了新 edition date 和接受日期变化。(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美国公民及移民服务局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mzbtgivf6m2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Petition Letter / Cover Letter Generator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系统应该生成律师可以 review 的 petition letter，不是客户版解释。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结构应该固定：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Re: Form I-130 Petition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Petitioner / Beneficiary information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Immigration benefit requested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 Factual background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5. Eligibility summary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6. Evidence summary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7. Exhibit list reference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8. Request for approval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但是这里一定要基于 </w:t>
      </w:r>
      <w:r w:rsidDel="00000000" w:rsidR="00000000" w:rsidRPr="00000000">
        <w:rPr>
          <w:b w:val="1"/>
          <w:bCs w:val="1"/>
          <w:rtl w:val="0"/>
        </w:rPr>
        <w:t xml:space="preserve">firm-specific template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和 </w:t>
      </w:r>
      <w:r w:rsidDel="00000000" w:rsidR="00000000" w:rsidRPr="00000000">
        <w:rPr>
          <w:b w:val="1"/>
          <w:bCs w:val="1"/>
          <w:rtl w:val="0"/>
        </w:rPr>
        <w:t xml:space="preserve">lawyer-specific playbook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比如有的律师喜欢短 cover letter，有的喜欢 detailed legal analysis，有的喜欢强 exhibit index。你们的壁垒就是：</w:t>
      </w:r>
    </w:p>
    <w:p w:rsidR="00000000" w:rsidDel="00000000" w:rsidP="00000000" w:rsidRDefault="00000000" w:rsidRPr="00000000" w14:paraId="0000009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每个律师可以形成自己的 petition output style。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o9ek232kpg5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Attorney Review Dashboard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这个是你们产品能不能被律师接受的关键。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律师打开 case 后，不应该看到一堆 AI 输出，而应该看到：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Petition Package Status: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[Complete] Case summary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[Complete] I-130 field mapping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[Needs Review] I-485 immigration history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[Missing] Joint bank statement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[Complete] Marriage certificate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[Needs Attorney Decision] I-864 income sufficiency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[Complete] Cover letter draft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[Complete] Exhibit index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每一项都应该可以：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approve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attorney note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more information from client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to paralegal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这个功能可以把 MeritX 从“AI 工具”变成“law firm workflow system”。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rp70mu1egvu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Source Citation / Audit Trail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每一个 AI 生成的内容，都要能追溯来源。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例如：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Statement in Cover Letter: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"The couple has lived together since April 2024."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Source: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Joint lease agreement, uploaded May 28, 2026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Client intake answer, relationship section, Q12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律师最怕 AI 编造。ABA Formal Opinion 512 也强调，律师使用生成式 AI 时仍然要考虑 competence、confidentiality、communication、supervision、candor、reasonable fees 等义务；律师不能把需要专业判断的任务完全交给 AI。(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美国律师协会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所以你们一定要让律师看到：</w:t>
      </w:r>
    </w:p>
    <w:p w:rsidR="00000000" w:rsidDel="00000000" w:rsidP="00000000" w:rsidRDefault="00000000" w:rsidRPr="00000000" w14:paraId="000000B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这个结论从哪里来？哪个文件支持？哪个 intake answer 支持？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6m0eys1zk9i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Final Petition Package Assembly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最后输出不应该只是一个 Word 文档，而应该是完整 package：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 Output: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Attorney cover letter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USCIS form field mapping report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Exhibit index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 Evidence binder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5. Missing evidence report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6. Risk flag memo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7. Attorney review checklist</w:t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8. Client follow-up questions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早期 MVP 不建议直接做 USCIS online filing，因为 USCIS 只有部分表格支持 online filing，不是所有 filing package 都适合自动在线提交。USCIS 也有专门页面列出哪些 forms 可以 online filing。(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美国公民及移民服务局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3uxgt4oosh1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我建议 MeritX 的功能优先级</w:t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kb8a6b1a68u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Phase 1：现在必须做，适合 pilot demo</w:t>
      </w:r>
    </w:p>
    <w:tbl>
      <w:tblPr>
        <w:tblStyle w:val="Table4"/>
        <w:tblW w:w="78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40"/>
        <w:gridCol w:w="3035"/>
        <w:gridCol w:w="3770"/>
        <w:tblGridChange w:id="0">
          <w:tblGrid>
            <w:gridCol w:w="1040"/>
            <w:gridCol w:w="3035"/>
            <w:gridCol w:w="3770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目的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P0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Case Type Playbook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让系统知道不同案件怎么处理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P0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Structured Case Model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把 intake 变成可复用数据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P0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Evidence Binder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自动整理客户材料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P0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Missing Document Checklist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直接解决律师痛点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P0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Eligibility Mapping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证明 MeritX 不是普通 intake tool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P0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Petition Cover Letter Draft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生成 attorney-ready output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P0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Exhibit Index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让 package 看起来像律师工作成果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P0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Attorney Review 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保留律师控制权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P0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Audit Trail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防止 AI 幻觉和合规风险</w:t>
            </w:r>
          </w:p>
        </w:tc>
      </w:tr>
    </w:tbl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这几个功能够你们做一个非常强的 pilot demo。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orljqe5e1i8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Phase 2：pilot 后再加</w:t>
      </w:r>
    </w:p>
    <w:tbl>
      <w:tblPr>
        <w:tblStyle w:val="Table5"/>
        <w:tblW w:w="7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00"/>
        <w:gridCol w:w="3830"/>
        <w:tblGridChange w:id="0">
          <w:tblGrid>
            <w:gridCol w:w="3500"/>
            <w:gridCol w:w="3830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为什么第二阶段加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Form PDF auto-fill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有用，但先做 field mapping 更现实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Client portal follow-up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pilot 之后提升体验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Paralegal assignment workflow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有真实律所使用后再细化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Lawyer-specific template learning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有 2–3 个律师反馈后更有价值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Version history / redline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律师频繁修改后才有必要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Firm analytics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等有多个 case 后再做</w:t>
            </w:r>
          </w:p>
        </w:tc>
      </w:tr>
    </w:tbl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8p88xgf9zv7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Phase 3：暂时不要急着做</w:t>
      </w:r>
    </w:p>
    <w:tbl>
      <w:tblPr>
        <w:tblStyle w:val="Table6"/>
        <w:tblW w:w="65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35"/>
        <w:gridCol w:w="3830"/>
        <w:tblGridChange w:id="0">
          <w:tblGrid>
            <w:gridCol w:w="2735"/>
            <w:gridCol w:w="3830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原因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Direct USCIS filing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合规和技术复杂度高，早期不必要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全 immigration 类型覆盖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会分散团队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自动法律建议给客户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风险高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CRM 全功能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会变成普通 law firm software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Billing/payment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不是当前核心痛点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Calendar/email 深度集成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可以 later，不是核心壁垒</w:t>
            </w:r>
          </w:p>
        </w:tc>
      </w:tr>
    </w:tbl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xenp2kzmigx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MeritX 当前最好的 MVP 范围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我建议你们只做一个场景：</w:t>
      </w:r>
    </w:p>
    <w:p w:rsidR="00000000" w:rsidDel="00000000" w:rsidP="00000000" w:rsidRDefault="00000000" w:rsidRPr="00000000" w14:paraId="0000010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Marriage-Based Green Card Petition Package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然后 demo 里展示 5 个页面：</w:t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4bje7lgqbgo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Page 1: Client Intake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客户回答问题，上传文件。</w:t>
      </w:r>
    </w:p>
    <w:p w:rsidR="00000000" w:rsidDel="00000000" w:rsidP="00000000" w:rsidRDefault="00000000" w:rsidRPr="00000000" w14:paraId="000001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3vzf0ur9cek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Page 2: Case Summary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系统自动生成结构化 case summary。</w:t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twghyyeqiv3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Page 3: Evidence Mapping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系统显示每个证据证明什么 legal requirement。</w:t>
      </w:r>
    </w:p>
    <w:p w:rsidR="00000000" w:rsidDel="00000000" w:rsidP="00000000" w:rsidRDefault="00000000" w:rsidRPr="00000000" w14:paraId="000001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x55zvoyf1sc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Page 4: Petition Package Draft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系统生成：</w:t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Cover letter draft</w:t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Exhibit index</w:t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Missing document checklist</w:t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Form field mapping</w:t>
      </w:r>
    </w:p>
    <w:p w:rsidR="00000000" w:rsidDel="00000000" w:rsidP="00000000" w:rsidRDefault="00000000" w:rsidRPr="00000000" w14:paraId="000001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1ly0xj37e9t" w:id="21"/>
      <w:bookmarkEnd w:id="21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Page 5: Attorney Review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律师 approve / edit / request more information。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6sbw834an2w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你们的产品定位应该改成这个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不要说：</w:t>
      </w:r>
    </w:p>
    <w:p w:rsidR="00000000" w:rsidDel="00000000" w:rsidP="00000000" w:rsidRDefault="00000000" w:rsidRPr="00000000" w14:paraId="0000011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MeritX completes immigration petitions.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更好的说法是：</w:t>
      </w:r>
    </w:p>
    <w:p w:rsidR="00000000" w:rsidDel="00000000" w:rsidP="00000000" w:rsidRDefault="00000000" w:rsidRPr="00000000" w14:paraId="0000011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MeritX turns immigration intake and client evidence into attorney-ready petition packages under lawyer-specific playbooks.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中文：</w:t>
      </w:r>
    </w:p>
    <w:p w:rsidR="00000000" w:rsidDel="00000000" w:rsidP="00000000" w:rsidRDefault="00000000" w:rsidRPr="00000000" w14:paraId="0000012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MeritX 把移民客户 intake 和证据材料转化成律师可审核、可修改、可递交的 petition package，并且按照每个律师自己的 playbook 生成最终 output。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al430yjlrt4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最核心的功能组合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如果只能选 5 个，我建议就是：</w:t>
      </w:r>
    </w:p>
    <w:p w:rsidR="00000000" w:rsidDel="00000000" w:rsidP="00000000" w:rsidRDefault="00000000" w:rsidRPr="00000000" w14:paraId="0000012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Petition Playbook</w:t>
      </w:r>
    </w:p>
    <w:p w:rsidR="00000000" w:rsidDel="00000000" w:rsidP="00000000" w:rsidRDefault="00000000" w:rsidRPr="00000000" w14:paraId="000001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 Mapping</w:t>
      </w:r>
    </w:p>
    <w:p w:rsidR="00000000" w:rsidDel="00000000" w:rsidP="00000000" w:rsidRDefault="00000000" w:rsidRPr="00000000" w14:paraId="000001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Missing Document Checklist</w:t>
      </w:r>
    </w:p>
    <w:p w:rsidR="00000000" w:rsidDel="00000000" w:rsidP="00000000" w:rsidRDefault="00000000" w:rsidRPr="00000000" w14:paraId="000001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Petition Letter + Exhibit Index Generator</w:t>
      </w:r>
    </w:p>
    <w:p w:rsidR="00000000" w:rsidDel="00000000" w:rsidP="00000000" w:rsidRDefault="00000000" w:rsidRPr="00000000" w14:paraId="0000012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Attorney Review Dashboard with Source Trace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 5 个做出来，MeritX 就不是普通 intake 工具，而是一个真正的 </w:t>
      </w:r>
      <w:r w:rsidDel="00000000" w:rsidR="00000000" w:rsidRPr="00000000">
        <w:rPr>
          <w:b w:val="1"/>
          <w:bCs w:val="1"/>
          <w:rtl w:val="0"/>
        </w:rPr>
        <w:t xml:space="preserve">AI-native legal workflow layer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uscis.gov/file-online/forms-available-to-file-online?utm_source=chatgpt.com" TargetMode="External"/><Relationship Id="rId10" Type="http://schemas.openxmlformats.org/officeDocument/2006/relationships/hyperlink" Target="https://www.americanbar.org/content/dam/aba/administrative/professional_responsibility/ethics-opinions/aba-formal-opinion-512.pdf" TargetMode="External"/><Relationship Id="rId9" Type="http://schemas.openxmlformats.org/officeDocument/2006/relationships/hyperlink" Target="https://www.uscis.gov/forms/forms-updates?utm_source=chatgpt.com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yperlink" Target="https://www.uscis.gov/policy-manual/volume-1-part-e-chapter-4?utm_source=chatgpt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