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漢字9漢字9漢字9漢字9漢字9漢字9漢字9漢字9漢字9漢字9</w:t>
      </w:r>
    </w:p>
    <w:p>
      <w:r>
        <w:t xml:space="preserve">漢字a漢字a漢字a漢字a漢字a漢字a漢字a漢字a漢字a漢字a</w:t>
      </w:r>
    </w:p>
    <w:p>
      <w:r>
        <w:t xml:space="preserve">99999999999999999999</w:t>
      </w:r>
    </w:p>
    <w:p>
      <w:r>
        <w:t xml:space="preserve">aaaaaaaaaaaaaaaaaaaa</w:t>
      </w:r>
    </w:p>
    <w:p>
      <w:r>
        <w:t xml:space="preserve">漢字漢字漢字漢字漢字漢字漢字漢字漢字漢字</w:t>
      </w:r>
    </w:p>
    <w:p>
      <w:r>
        <w:t xml:space="preserve">漢字99999漢字ababab漢字</w:t>
      </w:r>
    </w:p>
    <w:sectPr>
      <w:pgSz w:w="11906" w:h="16838"/>
      <w:pgMar w:top="1134" w:right="1134" w:bottom="1134" w:left="1134" w:header="720" w:footer="72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eastAsia="ＭＳ ゴシック" w:hAnsi="Arial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