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9236" w:lineRule="exact"/>
        <w:rPr>
          <w:rFonts w:ascii="Calibri" w:hAnsi="Calibri" w:cs="Calibri"/>
          <w:sz w:val="18"/>
        </w:rPr>
      </w:pPr>
      <w:r>
        <w:rPr>
          <w:rFonts w:ascii="Calibri" w:hAnsi="Calibri" w:cs="Calibri"/>
          <w:sz w:val="18"/>
        </w:rPr>
        <w:t>lead</w:t>
      </w:r>
    </w:p>
    <w:tbl>
      <w:tblPr>
        <w:tblW w:w="8000" w:type="dxa"/>
      </w:tblPr>
      <w:tblGrid>
        <w:gridCol w:w="2000"/>
        <w:gridCol w:w="2000"/>
        <w:gridCol w:w="2000"/>
        <w:gridCol w:w="2000"/>
      </w:tblGrid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