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</w:pPr>
      <w:r>
        <w:t>Hamburgefonstiv</w:t>
      </w:r>
    </w:p>
    <w:p>
      <w:pPr>
        <w:spacing w:after="0" w:line="240" w:lineRule="auto"/>
      </w:pPr>
      <w:r>
        <w:t>Hamburgefonstiv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otumChe" w:eastAsia="DotumChe" w:hAnsi="DotumChe" w:cs="DotumChe"/>
        <w:sz w:val="18"/>
        <w:szCs w:val="18"/>
        <w:lang w:val="en-US" w:eastAsia="ja-JP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