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6E0AA" w14:textId="77777777" w:rsidR="007D5874" w:rsidRPr="007C5843" w:rsidRDefault="007D5874" w:rsidP="007D5874">
      <w:pPr>
        <w:pStyle w:val="a7"/>
        <w:widowControl w:val="0"/>
        <w:tabs>
          <w:tab w:val="left" w:pos="993"/>
        </w:tabs>
        <w:spacing w:after="0"/>
        <w:contextualSpacing/>
        <w:jc w:val="center"/>
        <w:rPr>
          <w:b/>
          <w:color w:val="000000"/>
          <w:sz w:val="24"/>
          <w:szCs w:val="24"/>
          <w:lang w:val="en-US"/>
        </w:rPr>
      </w:pPr>
      <w:r w:rsidRPr="007C5843">
        <w:rPr>
          <w:b/>
          <w:color w:val="000000"/>
          <w:sz w:val="24"/>
          <w:szCs w:val="24"/>
          <w:lang w:val=""/>
        </w:rPr>
        <w:t>Т</w:t>
      </w:r>
      <w:r w:rsidRPr="007C5843">
        <w:rPr>
          <w:b/>
          <w:color w:val="000000"/>
          <w:sz w:val="24"/>
          <w:szCs w:val="24"/>
          <w:lang w:val="kk-KZ"/>
        </w:rPr>
        <w:t>үсінік хат</w:t>
      </w:r>
    </w:p>
    <w:p w14:paraId="125C6133" w14:textId="31AE9E04" w:rsidR="00057BB1" w:rsidRPr="00057BB1" w:rsidRDefault="00057BB1" w:rsidP="00057BB1">
      <w:pPr>
        <w:pStyle w:val="a3"/>
        <w:ind w:left="142" w:firstLine="578"/>
        <w:jc w:val="both"/>
        <w:rPr>
          <w:rFonts w:ascii="Times New Roman" w:hAnsi="Times New Roman"/>
          <w:sz w:val="24"/>
          <w:szCs w:val="24"/>
          <w:lang w:val="kk-KZ"/>
        </w:rPr>
      </w:pPr>
      <w:r>
        <w:rPr>
          <w:rFonts w:ascii="Times New Roman" w:hAnsi="Times New Roman"/>
          <w:sz w:val="24"/>
          <w:szCs w:val="24"/>
        </w:rPr>
        <w:t>Физика</w:t>
      </w:r>
      <w:r w:rsidRPr="00057BB1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57BB1">
        <w:rPr>
          <w:rFonts w:ascii="Times New Roman" w:hAnsi="Times New Roman"/>
          <w:sz w:val="24"/>
          <w:szCs w:val="24"/>
          <w:lang w:val="kk-KZ"/>
        </w:rPr>
        <w:t>пәнінің тақырыптық-күнтізбелік жоспары ҚР Оқу-ағарту министрінің 2022 жылғы 3 тамыздағы №348 бұйрығымен бекітілген Негізгі орта білім берудің мемлекеттік жалпыға міндетті стандартын (ҚР Оқу-ағарту министрінің 2022 жылғы 23 қыркүйектегі №406 бұйрық өзгертулермен және толықтырулармен), ҚР Оқу-ағарту министрінің 2022 жылғы 16 қыркүйектегі №399 бұйрығымен бекітілген Негізгі орта білім берудің жалпы білім беретін пәндерінің үлгілік оқу бағдарламаларын(ҚР Оқу-ағарту министрінің 2023 жылғы 5 шілдедегі №199 бұйрық өзгертулермен және толықтырулармен), 2023 жылғы  25 сәуірдегі №3 хаттамамен бекітілген 202</w:t>
      </w:r>
      <w:r w:rsidR="003D5CE6">
        <w:rPr>
          <w:rFonts w:ascii="Times New Roman" w:hAnsi="Times New Roman"/>
          <w:sz w:val="24"/>
          <w:szCs w:val="24"/>
          <w:lang w:val="en-US"/>
        </w:rPr>
        <w:t>4</w:t>
      </w:r>
      <w:r w:rsidRPr="00057BB1">
        <w:rPr>
          <w:rFonts w:ascii="Times New Roman" w:hAnsi="Times New Roman"/>
          <w:sz w:val="24"/>
          <w:szCs w:val="24"/>
          <w:lang w:val="kk-KZ"/>
        </w:rPr>
        <w:t>-202</w:t>
      </w:r>
      <w:r w:rsidR="003D5CE6">
        <w:rPr>
          <w:rFonts w:ascii="Times New Roman" w:hAnsi="Times New Roman"/>
          <w:sz w:val="24"/>
          <w:szCs w:val="24"/>
          <w:lang w:val="en-US"/>
        </w:rPr>
        <w:t>5</w:t>
      </w:r>
      <w:r w:rsidRPr="00057BB1">
        <w:rPr>
          <w:rFonts w:ascii="Times New Roman" w:hAnsi="Times New Roman"/>
          <w:sz w:val="24"/>
          <w:szCs w:val="24"/>
          <w:lang w:val="kk-KZ"/>
        </w:rPr>
        <w:t xml:space="preserve"> оқу жылында ҚР орта білім беру ұйымдарындағы оқу-тәрбие процесінің ерекшеліктері туралы әдістемелік нұсқаулық хатты ескере отырып жасалды.</w:t>
      </w:r>
    </w:p>
    <w:p w14:paraId="4BAA9049" w14:textId="3D51351B" w:rsidR="00057BB1" w:rsidRPr="00057BB1" w:rsidRDefault="00057BB1" w:rsidP="00057BB1">
      <w:pPr>
        <w:pStyle w:val="a3"/>
        <w:ind w:left="142" w:firstLine="578"/>
        <w:jc w:val="both"/>
        <w:rPr>
          <w:rFonts w:ascii="Times New Roman" w:hAnsi="Times New Roman"/>
          <w:b/>
          <w:bCs/>
          <w:sz w:val="24"/>
          <w:szCs w:val="24"/>
          <w:lang w:val="kk-KZ"/>
        </w:rPr>
      </w:pPr>
      <w:r w:rsidRPr="00057BB1">
        <w:rPr>
          <w:rFonts w:ascii="Times New Roman" w:hAnsi="Times New Roman"/>
          <w:b/>
          <w:bCs/>
          <w:sz w:val="24"/>
          <w:szCs w:val="24"/>
          <w:lang w:val="kk-KZ"/>
        </w:rPr>
        <w:t>Оқу бағдарламасының мақсаты:</w:t>
      </w:r>
    </w:p>
    <w:p w14:paraId="79EBE340" w14:textId="32B1021B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1) оқушылардың әлемнің қазіргі физикалық бейнесінің негізінде жатқан іргелі заңдылықтар мен принциптер туралы білімді, табиғатты танудың ғылыми әдістерін меңгеру;</w:t>
      </w:r>
    </w:p>
    <w:p w14:paraId="6979F87F" w14:textId="77777777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2) оқушылардың зияткерлік, ақпараттық, коммуникативтік және рефлективтік мәдениетін дамытуға, физикалық экспериментті орындау және зерттеу жұмыстарын жүргізу дағдыларын дамыту;</w:t>
      </w:r>
    </w:p>
    <w:p w14:paraId="073F0FDC" w14:textId="77777777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 3) оқу және зерттеу қызметіне жауапкершілікпен қарауға тәрбиелеу;</w:t>
      </w:r>
    </w:p>
    <w:p w14:paraId="195017BB" w14:textId="77777777" w:rsidR="007D5874" w:rsidRPr="007C5843" w:rsidRDefault="007D5874" w:rsidP="007D5874">
      <w:pPr>
        <w:pStyle w:val="a3"/>
        <w:ind w:left="142" w:firstLine="284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>      4) табиғат ресурстарын пайдалануда және қоршаған ортаны қорғауда, адамды және қоғамды қауіпсіз өмір сүрумен қамтамасыз етуде меңгерген дағдыларды қолдану болып табылады.</w:t>
      </w:r>
    </w:p>
    <w:p w14:paraId="30AB2C3D" w14:textId="1CD6878B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sz w:val="24"/>
          <w:szCs w:val="24"/>
          <w:lang w:val="kk-KZ"/>
        </w:rPr>
      </w:pPr>
      <w:r w:rsidRPr="007C5843">
        <w:rPr>
          <w:rFonts w:ascii="Times New Roman" w:hAnsi="Times New Roman"/>
          <w:sz w:val="24"/>
          <w:szCs w:val="24"/>
          <w:lang w:val="kk-KZ"/>
        </w:rPr>
        <w:t xml:space="preserve"> Бағдарламада «оқыту мақсаттары» төрт саннан тұратын кодтық белгімен белгіленді. Кодтық белгідегі бірінші сан сыныпты, екінші және үшінші сандар бөлім және бөлімше ретін, төртінші сан бөлімшедегі оқыту мақсатының рет</w:t>
      </w:r>
      <w:r>
        <w:rPr>
          <w:rFonts w:ascii="Times New Roman" w:hAnsi="Times New Roman"/>
          <w:sz w:val="24"/>
          <w:szCs w:val="24"/>
          <w:lang w:val="kk-KZ"/>
        </w:rPr>
        <w:t>тік нөмірін көрсетеді. Мысалы, 8.3.2.6</w:t>
      </w:r>
      <w:r w:rsidRPr="007C5843">
        <w:rPr>
          <w:rFonts w:ascii="Times New Roman" w:hAnsi="Times New Roman"/>
          <w:sz w:val="24"/>
          <w:szCs w:val="24"/>
          <w:lang w:val="kk-KZ"/>
        </w:rPr>
        <w:t>. к</w:t>
      </w:r>
      <w:r>
        <w:rPr>
          <w:rFonts w:ascii="Times New Roman" w:hAnsi="Times New Roman"/>
          <w:sz w:val="24"/>
          <w:szCs w:val="24"/>
          <w:lang w:val="kk-KZ"/>
        </w:rPr>
        <w:t>одында «8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–</w:t>
      </w:r>
      <w:r>
        <w:rPr>
          <w:rFonts w:ascii="Times New Roman" w:hAnsi="Times New Roman"/>
          <w:sz w:val="24"/>
          <w:szCs w:val="24"/>
          <w:lang w:val="kk-KZ"/>
        </w:rPr>
        <w:t>сынып, «3.2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–</w:t>
      </w:r>
      <w:r>
        <w:rPr>
          <w:rFonts w:ascii="Times New Roman" w:hAnsi="Times New Roman"/>
          <w:sz w:val="24"/>
          <w:szCs w:val="24"/>
          <w:lang w:val="kk-KZ"/>
        </w:rPr>
        <w:t xml:space="preserve"> үшінші бөлімнің екінші бөлімшесі, «6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» 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–</w:t>
      </w:r>
      <w:r w:rsidRPr="007C5843">
        <w:rPr>
          <w:rFonts w:ascii="Times New Roman" w:hAnsi="Times New Roman"/>
          <w:sz w:val="24"/>
          <w:szCs w:val="24"/>
          <w:lang w:val="kk-KZ"/>
        </w:rPr>
        <w:t>оқыту мақсатының реттік саны.</w:t>
      </w:r>
    </w:p>
    <w:p w14:paraId="31CCE8B1" w14:textId="4E5B14E0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color w:val="000000"/>
          <w:sz w:val="24"/>
          <w:szCs w:val="24"/>
          <w:lang w:val="be-BY"/>
        </w:rPr>
      </w:pPr>
      <w:r>
        <w:rPr>
          <w:rFonts w:ascii="Times New Roman" w:hAnsi="Times New Roman"/>
          <w:noProof/>
          <w:sz w:val="24"/>
          <w:szCs w:val="24"/>
          <w:lang w:val="kk-KZ"/>
        </w:rPr>
        <w:t xml:space="preserve">             8</w:t>
      </w:r>
      <w:r w:rsidRPr="007C5843">
        <w:rPr>
          <w:rFonts w:ascii="Times New Roman" w:hAnsi="Times New Roman"/>
          <w:noProof/>
          <w:sz w:val="24"/>
          <w:szCs w:val="24"/>
          <w:lang w:val="kk-KZ"/>
        </w:rPr>
        <w:t>-</w:t>
      </w:r>
      <w:r w:rsidRPr="007C5843">
        <w:rPr>
          <w:rFonts w:ascii="Times New Roman" w:hAnsi="Times New Roman"/>
          <w:bCs/>
          <w:sz w:val="24"/>
          <w:szCs w:val="24"/>
          <w:lang w:val="kk-KZ"/>
        </w:rPr>
        <w:t xml:space="preserve">сыныптарға арналған </w:t>
      </w:r>
      <w:r w:rsidRPr="007C5843">
        <w:rPr>
          <w:rFonts w:ascii="Times New Roman" w:hAnsi="Times New Roman"/>
          <w:sz w:val="24"/>
          <w:szCs w:val="24"/>
          <w:lang w:val="kk-KZ"/>
        </w:rPr>
        <w:t xml:space="preserve">«Физика» пәнінің </w:t>
      </w:r>
      <w:r w:rsidRPr="007C5843">
        <w:rPr>
          <w:rFonts w:ascii="Times New Roman" w:hAnsi="Times New Roman"/>
          <w:sz w:val="24"/>
          <w:szCs w:val="24"/>
          <w:shd w:val="clear" w:color="auto" w:fill="FFFFFF"/>
          <w:lang w:val="kk-KZ"/>
        </w:rPr>
        <w:t>жаңартылған мазмұндағы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</w:t>
      </w:r>
      <w:r w:rsidRPr="007C5843">
        <w:rPr>
          <w:rFonts w:ascii="Times New Roman" w:hAnsi="Times New Roman"/>
          <w:color w:val="000000"/>
          <w:sz w:val="24"/>
          <w:szCs w:val="24"/>
          <w:lang w:val="kk-KZ"/>
        </w:rPr>
        <w:t>үлгілік</w:t>
      </w:r>
      <w:r>
        <w:rPr>
          <w:rFonts w:ascii="Times New Roman" w:hAnsi="Times New Roman"/>
          <w:color w:val="000000"/>
          <w:sz w:val="24"/>
          <w:szCs w:val="24"/>
          <w:lang w:val="kk-KZ"/>
        </w:rPr>
        <w:t xml:space="preserve"> оқу бағдарламасы 11 зертханалық жұмыс және 7</w:t>
      </w:r>
      <w:r w:rsidRPr="007C5843">
        <w:rPr>
          <w:rFonts w:ascii="Times New Roman" w:hAnsi="Times New Roman"/>
          <w:color w:val="000000"/>
          <w:sz w:val="24"/>
          <w:szCs w:val="24"/>
          <w:lang w:val="kk-KZ"/>
        </w:rPr>
        <w:t xml:space="preserve"> практикалық жұмыстан тұрады.</w:t>
      </w:r>
      <w:r w:rsidRPr="007C5843">
        <w:rPr>
          <w:rFonts w:ascii="Times New Roman" w:hAnsi="Times New Roman"/>
          <w:color w:val="000000"/>
          <w:sz w:val="24"/>
          <w:szCs w:val="24"/>
          <w:shd w:val="clear" w:color="auto" w:fill="FFFFFF"/>
          <w:lang w:val="kk-KZ"/>
        </w:rPr>
        <w:t xml:space="preserve"> Жаңартылған білім беру мазмұнында жетістікке </w:t>
      </w:r>
      <w:r w:rsidRPr="007C5843">
        <w:rPr>
          <w:rFonts w:ascii="Times New Roman" w:hAnsi="Times New Roman"/>
          <w:color w:val="000000"/>
          <w:sz w:val="24"/>
          <w:szCs w:val="24"/>
          <w:lang w:val="be-BY"/>
        </w:rPr>
        <w:t>қол жеткізу үшін мыналарды жасау ұсынылады:</w:t>
      </w:r>
    </w:p>
    <w:p w14:paraId="1D07A18C" w14:textId="31B7F1EA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«Физика» оқу пәні бойынша </w:t>
      </w:r>
      <w:r w:rsidRPr="007C5843">
        <w:rPr>
          <w:rFonts w:ascii="Times New Roman" w:hAnsi="Times New Roman"/>
          <w:bCs/>
          <w:color w:val="000000"/>
          <w:sz w:val="24"/>
          <w:szCs w:val="24"/>
          <w:lang w:val="be-BY"/>
        </w:rPr>
        <w:t>оқу жүктемесінің көлемі</w:t>
      </w:r>
      <w:r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сыныпта – ап</w:t>
      </w:r>
      <w:r>
        <w:rPr>
          <w:rFonts w:ascii="Times New Roman" w:hAnsi="Times New Roman"/>
          <w:noProof/>
          <w:color w:val="000000"/>
          <w:sz w:val="24"/>
          <w:szCs w:val="24"/>
          <w:lang w:val="be-BY"/>
        </w:rPr>
        <w:t>тасына 2 сағатты, оқу жылында 68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be-BY"/>
        </w:rPr>
        <w:t xml:space="preserve"> сағатты құрайды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. </w:t>
      </w:r>
    </w:p>
    <w:p w14:paraId="48CD4A21" w14:textId="075991FC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Жалпы білім беретін мектептің 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>-сыныбына арналған оқу</w:t>
      </w: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>лық авторы: Н.А. Закирова,  Р.Р. Аширов.  Астана: «Арман-ПВ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» </w:t>
      </w: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баспасы ,2018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>ж.</w:t>
      </w:r>
    </w:p>
    <w:p w14:paraId="06A1BEC4" w14:textId="77777777" w:rsidR="007D5874" w:rsidRPr="007C5843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Тоқсан бойынша жиынтық бағалау-ЖБ-45 минут</w:t>
      </w:r>
    </w:p>
    <w:p w14:paraId="06201277" w14:textId="61C06AD7" w:rsidR="007D5874" w:rsidRDefault="007D5874" w:rsidP="007D5874">
      <w:pPr>
        <w:pStyle w:val="a3"/>
        <w:ind w:left="142"/>
        <w:jc w:val="both"/>
        <w:rPr>
          <w:rFonts w:ascii="Times New Roman" w:hAnsi="Times New Roman"/>
          <w:noProof/>
          <w:color w:val="000000"/>
          <w:sz w:val="24"/>
          <w:szCs w:val="24"/>
          <w:lang w:val="kk-KZ"/>
        </w:rPr>
      </w:pP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Бөлі</w:t>
      </w:r>
      <w:r>
        <w:rPr>
          <w:rFonts w:ascii="Times New Roman" w:hAnsi="Times New Roman"/>
          <w:noProof/>
          <w:color w:val="000000"/>
          <w:sz w:val="24"/>
          <w:szCs w:val="24"/>
          <w:lang w:val="kk-KZ"/>
        </w:rPr>
        <w:t>м бойынша жиынтық бағалау –ЖБ-20</w:t>
      </w:r>
      <w:r w:rsidRPr="007C5843">
        <w:rPr>
          <w:rFonts w:ascii="Times New Roman" w:hAnsi="Times New Roman"/>
          <w:noProof/>
          <w:color w:val="000000"/>
          <w:sz w:val="24"/>
          <w:szCs w:val="24"/>
          <w:lang w:val="kk-KZ"/>
        </w:rPr>
        <w:t xml:space="preserve"> –25 минут.</w:t>
      </w:r>
    </w:p>
    <w:p w14:paraId="036EF3AB" w14:textId="77777777" w:rsidR="000968A2" w:rsidRDefault="000968A2" w:rsidP="00DD2A5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</w:p>
    <w:p w14:paraId="0326CFF1" w14:textId="5FBC609F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  <w:r w:rsidRPr="00057BB1">
        <w:rPr>
          <w:rFonts w:ascii="Times New Roman" w:hAnsi="Times New Roman" w:cs="Times New Roman"/>
          <w:b/>
          <w:bCs/>
          <w:sz w:val="24"/>
          <w:szCs w:val="24"/>
          <w:lang w:val="kk-KZ"/>
        </w:rPr>
        <w:t>8-сынып бойынша «Физика» пәні оқу жүктемесінің көлемі аптасына 2 сағатты, оқу жылында 68 сағатты құрайды.</w:t>
      </w:r>
    </w:p>
    <w:p w14:paraId="49F43BB3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4159E65B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29B9B551" w14:textId="77777777" w:rsid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D85B248" w14:textId="77777777" w:rsidR="00057BB1" w:rsidRPr="00326D90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3DC418CC" w14:textId="77777777" w:rsidR="003D5CE6" w:rsidRPr="00326D90" w:rsidRDefault="003D5CE6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E6D913C" w14:textId="77777777" w:rsidR="00057BB1" w:rsidRPr="00057BB1" w:rsidRDefault="00057BB1" w:rsidP="00057BB1">
      <w:pPr>
        <w:ind w:firstLine="720"/>
        <w:rPr>
          <w:rFonts w:ascii="Times New Roman" w:hAnsi="Times New Roman" w:cs="Times New Roman"/>
          <w:b/>
          <w:bCs/>
          <w:sz w:val="24"/>
          <w:szCs w:val="24"/>
          <w:lang w:val="kk-KZ"/>
        </w:rPr>
      </w:pPr>
    </w:p>
    <w:p w14:paraId="0D4F7E53" w14:textId="21CA2618" w:rsidR="00DD2A53" w:rsidRPr="00187ABB" w:rsidRDefault="00DD2A53" w:rsidP="00DD2A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W w:w="13627" w:type="dxa"/>
        <w:tblInd w:w="470" w:type="dxa"/>
        <w:tblLayout w:type="fixed"/>
        <w:tblLook w:val="04A0" w:firstRow="1" w:lastRow="0" w:firstColumn="1" w:lastColumn="0" w:noHBand="0" w:noVBand="1"/>
      </w:tblPr>
      <w:tblGrid>
        <w:gridCol w:w="236"/>
        <w:gridCol w:w="326"/>
        <w:gridCol w:w="385"/>
        <w:gridCol w:w="713"/>
        <w:gridCol w:w="741"/>
        <w:gridCol w:w="403"/>
        <w:gridCol w:w="2416"/>
        <w:gridCol w:w="170"/>
        <w:gridCol w:w="143"/>
        <w:gridCol w:w="4231"/>
        <w:gridCol w:w="584"/>
        <w:gridCol w:w="993"/>
        <w:gridCol w:w="1143"/>
        <w:gridCol w:w="1143"/>
      </w:tblGrid>
      <w:tr w:rsidR="00D44E07" w:rsidRPr="005500A8" w14:paraId="2A4AA19C" w14:textId="2DDEB934" w:rsidTr="00B17C6D">
        <w:trPr>
          <w:trHeight w:val="450"/>
        </w:trPr>
        <w:tc>
          <w:tcPr>
            <w:tcW w:w="5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DADEC53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lastRenderedPageBreak/>
              <w:t>Р/с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4501281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Ауыспалы тақырыптар</w:t>
            </w:r>
          </w:p>
        </w:tc>
        <w:tc>
          <w:tcPr>
            <w:tcW w:w="298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1EE2BD5A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Сабақтар тақырыбы</w:t>
            </w:r>
          </w:p>
        </w:tc>
        <w:tc>
          <w:tcPr>
            <w:tcW w:w="4958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B86DB0A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</w:t>
            </w:r>
          </w:p>
        </w:tc>
        <w:tc>
          <w:tcPr>
            <w:tcW w:w="99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7F8E1B6B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Сағат саны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80F0521" w14:textId="77777777" w:rsidR="00D44E07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"/>
              </w:rPr>
              <w:t>Мерзімі</w:t>
            </w:r>
          </w:p>
          <w:p w14:paraId="77DFE0BE" w14:textId="77777777" w:rsidR="00D44E07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"/>
              </w:rPr>
            </w:pPr>
          </w:p>
          <w:p w14:paraId="04F04191" w14:textId="1C696CA9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5473BB9C" w14:textId="7C22AC5A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"/>
              </w:rPr>
              <w:t>Ескерту</w:t>
            </w:r>
          </w:p>
        </w:tc>
      </w:tr>
      <w:tr w:rsidR="00D44E07" w:rsidRPr="005500A8" w14:paraId="6EFB4F3F" w14:textId="76F12097" w:rsidTr="00B17C6D">
        <w:trPr>
          <w:trHeight w:val="266"/>
        </w:trPr>
        <w:tc>
          <w:tcPr>
            <w:tcW w:w="5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B6AECE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CBAF9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298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DCDC2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4958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84B4EB1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68D27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4878B64" w14:textId="2EDCF16B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B7C47A7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44E07" w:rsidRPr="005500A8" w14:paraId="64888D82" w14:textId="09D5A2D2" w:rsidTr="00B17C6D">
        <w:tc>
          <w:tcPr>
            <w:tcW w:w="11341" w:type="dxa"/>
            <w:gridSpan w:val="12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</w:tcBorders>
            <w:hideMark/>
          </w:tcPr>
          <w:p w14:paraId="0C2695A6" w14:textId="01F927D7" w:rsidR="00D44E07" w:rsidRPr="005500A8" w:rsidRDefault="00D44E07" w:rsidP="00245074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kk-KZ"/>
              </w:rPr>
              <w:t xml:space="preserve">                                                               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09DCD733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top w:val="single" w:sz="4" w:space="0" w:color="000000" w:themeColor="text1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63D3FAE6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44E07" w:rsidRPr="005500A8" w14:paraId="5FC8F143" w14:textId="564D34A0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5A992DC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3EB9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8.1 А Жылу құбылыстары </w:t>
            </w:r>
          </w:p>
          <w:p w14:paraId="3B211E3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09156EA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Жылулық қозғалыс, броундық қозғалыс, диффузия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BFF931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8.3.1.1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молекула-кинетикалық теорияның негізгі қағидаларын дәлелдейтін мысалдар келтіру және тәжірибені сипаттау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C7B0C1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8B4E05" w14:textId="3F243C1B" w:rsidR="00D44E07" w:rsidRPr="00057BB1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057BB1">
              <w:rPr>
                <w:rFonts w:ascii="Times New Roman" w:hAnsi="Times New Roman" w:cs="Times New Roman"/>
                <w:sz w:val="24"/>
                <w:szCs w:val="24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E8CD9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5AAA6F6" w14:textId="00250B08" w:rsidTr="00B17C6D">
        <w:trPr>
          <w:trHeight w:val="1399"/>
        </w:trPr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3ADC8C14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F6B4F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88DEB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</w:rPr>
              <w:t>Т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емпература, оны өлшеу тәсілдері, </w:t>
            </w:r>
            <w:proofErr w:type="spellStart"/>
            <w:r w:rsidRPr="005500A8">
              <w:rPr>
                <w:rFonts w:ascii="Times New Roman" w:hAnsi="Times New Roman" w:cs="Times New Roman"/>
                <w:sz w:val="24"/>
                <w:szCs w:val="24"/>
              </w:rPr>
              <w:t>температураның</w:t>
            </w:r>
            <w:proofErr w:type="spellEnd"/>
            <w:r w:rsidRPr="005500A8">
              <w:rPr>
                <w:rFonts w:ascii="Times New Roman" w:hAnsi="Times New Roman" w:cs="Times New Roman"/>
                <w:sz w:val="24"/>
                <w:szCs w:val="24"/>
              </w:rPr>
              <w:t xml:space="preserve"> шкала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лар</w:t>
            </w:r>
            <w:r w:rsidRPr="005500A8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5D5DA4B" w14:textId="77777777" w:rsidR="00D44E07" w:rsidRPr="005500A8" w:rsidRDefault="00D44E07" w:rsidP="00DD2A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8.3.1.3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температураны өлшеуді жылулық ұлғаю негізінде сипаттау;</w:t>
            </w:r>
          </w:p>
          <w:p w14:paraId="613A5800" w14:textId="5F368006" w:rsidR="00D44E07" w:rsidRPr="005500A8" w:rsidRDefault="00D44E07" w:rsidP="00DD2A53">
            <w:pPr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8.3.1.2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температураны әр түрлі шкала (Цельсий, Кельвин) бойынша өрнектеу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4EED31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65A13A8" w14:textId="73AD4023" w:rsidR="00D44E07" w:rsidRPr="005500A8" w:rsidRDefault="003D5CE6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057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4E34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C017C9B" w14:textId="2A3035E6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4ED3F1A6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A55A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E5CF0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Ішкi энергия, ішкi энергияны өзгерту тәсiлдерi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43F8B6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дененің ішкі энергиясын өзгерту тәсілдерін сипаттау;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A94EA9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D972D6E" w14:textId="7F622FEC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057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907A4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FDC0884" w14:textId="3FAF6802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501619EE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D8E3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7583CA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Жылу өткізгіштік, конвекция, сәуле шығару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54D8BA9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</w:rPr>
              <w:t xml:space="preserve">8.3.2.2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жылу берілудің түрлерін салыстыру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F3C3D5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F688A6E" w14:textId="6798DD5A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735DE6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5D460D66" w14:textId="78A11E4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573F7ACE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71C4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C3DC03" w14:textId="48DA548D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Табиғаттағы және техникадағы жылу берілу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4DC38A1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техникада және тұрмыста жылу беру түрлерінің қолданылуына мысалдар келтіру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7554A6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AD39976" w14:textId="3D5D01DC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813915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84B7A33" w14:textId="01BB80B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637CE69B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7BF5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3656B0A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Жылу құбылыстарының тірі ағзалардың өмірлеріндегі ролі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C83C12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8.3.2.4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әр түрлі температураларда тірі ағзалардың бейімделуіне мысалдар келтіру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B5456C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A465A" w14:textId="06CD39AD" w:rsidR="00D44E07" w:rsidRPr="005500A8" w:rsidRDefault="003D5CE6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057BB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145923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51724E0A" w14:textId="35084359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29BA489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3E37A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3A92A4" w14:textId="77777777" w:rsidR="00D44E07" w:rsidRPr="005500A8" w:rsidRDefault="00D44E07" w:rsidP="00DD2A53">
            <w:pPr>
              <w:pStyle w:val="22"/>
              <w:widowControl w:val="0"/>
              <w:tabs>
                <w:tab w:val="left" w:pos="176"/>
              </w:tabs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>Жылу мөлшері.</w:t>
            </w:r>
          </w:p>
          <w:p w14:paraId="5A1876D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Заттың меншікті жылу сыйымдылығы </w:t>
            </w:r>
          </w:p>
          <w:p w14:paraId="7793169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D5FFC2" w14:textId="77777777" w:rsidR="00D44E07" w:rsidRPr="005500A8" w:rsidRDefault="00D44E07" w:rsidP="00187ABB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жылу алмасу процесі кезінде алған немесе берген жылу мөлшерін анықтау;</w:t>
            </w:r>
          </w:p>
          <w:p w14:paraId="0CC1A725" w14:textId="77777777" w:rsidR="00D44E07" w:rsidRPr="005500A8" w:rsidRDefault="00D44E07" w:rsidP="00187ABB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8.3.2.6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заттың меншікті жылу сыйымдылығының мағынасын түсіндіру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C35FEF8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CB524EB" w14:textId="5F4FB83C" w:rsidR="00D44E07" w:rsidRPr="005500A8" w:rsidRDefault="00057BB1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0C6A40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0B9D06B" w14:textId="0C54E694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2928A522" w14:textId="77777777" w:rsidR="00D44E07" w:rsidRPr="005500A8" w:rsidRDefault="00D44E07" w:rsidP="00187A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3D87B" w14:textId="77777777" w:rsidR="00D44E07" w:rsidRPr="005500A8" w:rsidRDefault="00D44E07" w:rsidP="0018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A492F8" w14:textId="77777777" w:rsidR="00D44E07" w:rsidRPr="005500A8" w:rsidRDefault="00D44E07" w:rsidP="00187ABB">
            <w:pPr>
              <w:pStyle w:val="22"/>
              <w:widowControl w:val="0"/>
              <w:tabs>
                <w:tab w:val="left" w:pos="176"/>
              </w:tabs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>Жылу мөлшері.</w:t>
            </w:r>
          </w:p>
          <w:p w14:paraId="72A6F4FB" w14:textId="77777777" w:rsidR="00D44E07" w:rsidRPr="005500A8" w:rsidRDefault="00D44E07" w:rsidP="00187ABB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Заттың меншікті жылу сыйымдылығы </w:t>
            </w:r>
          </w:p>
          <w:p w14:paraId="0A112691" w14:textId="77777777" w:rsidR="00D44E07" w:rsidRPr="005500A8" w:rsidRDefault="00D44E07" w:rsidP="00187ABB">
            <w:pPr>
              <w:pStyle w:val="22"/>
              <w:widowControl w:val="0"/>
              <w:tabs>
                <w:tab w:val="left" w:pos="176"/>
              </w:tabs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013302" w14:textId="77777777" w:rsidR="00D44E07" w:rsidRPr="005500A8" w:rsidRDefault="00D44E07" w:rsidP="00187ABB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жылу алмасу процесі кезінде алған немесе берген жылу мөлшерін анықтау;</w:t>
            </w:r>
          </w:p>
          <w:p w14:paraId="7C0EC59D" w14:textId="77777777" w:rsidR="00D44E07" w:rsidRPr="005500A8" w:rsidRDefault="00D44E07" w:rsidP="00187ABB">
            <w:pPr>
              <w:widowControl w:val="0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8.3.2.6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заттың меншікті жылу сыйымдылығының мағынасын түсіндіру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C01BD5" w14:textId="77777777" w:rsidR="00D44E07" w:rsidRPr="005500A8" w:rsidRDefault="00D44E07" w:rsidP="00187AB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21CE2D" w14:textId="1F62F222" w:rsidR="00D44E07" w:rsidRPr="005500A8" w:rsidRDefault="00057BB1" w:rsidP="00187AB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  <w:r w:rsidR="003D5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1E80A0" w14:textId="77777777" w:rsidR="00D44E07" w:rsidRPr="005500A8" w:rsidRDefault="00D44E07" w:rsidP="00187AB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4BD554E" w14:textId="1D395132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hideMark/>
          </w:tcPr>
          <w:p w14:paraId="137D556B" w14:textId="77777777" w:rsidR="00D44E07" w:rsidRPr="005500A8" w:rsidRDefault="00D44E07" w:rsidP="00187A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2945B" w14:textId="77777777" w:rsidR="00D44E07" w:rsidRPr="005500A8" w:rsidRDefault="00D44E07" w:rsidP="00187AB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424085" w14:textId="77777777" w:rsidR="00D44E07" w:rsidRPr="005500A8" w:rsidRDefault="00D44E07" w:rsidP="00187ABB">
            <w:pPr>
              <w:pStyle w:val="22"/>
              <w:widowControl w:val="0"/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 xml:space="preserve">Отынның энергиясы. Отынның меншікті жану жылуы </w:t>
            </w:r>
          </w:p>
          <w:p w14:paraId="43B229E0" w14:textId="77777777" w:rsidR="00D44E07" w:rsidRPr="005500A8" w:rsidRDefault="00D44E07" w:rsidP="00187ABB">
            <w:pPr>
              <w:pStyle w:val="22"/>
              <w:widowControl w:val="0"/>
              <w:spacing w:after="0" w:line="240" w:lineRule="auto"/>
              <w:rPr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4FD3E15" w14:textId="77777777" w:rsidR="00D44E07" w:rsidRPr="005500A8" w:rsidRDefault="00D44E07" w:rsidP="00187ABB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8.3.2.7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отынның жануы кезінде бөлінген жылу мөлшерін анықтау. Отынның жануы кезінде бөлінген жылу мөлшерінің формуласын есептер шығаруда қолдану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437EF4" w14:textId="77777777" w:rsidR="00D44E07" w:rsidRPr="005500A8" w:rsidRDefault="00D44E07" w:rsidP="00187AB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88A4F95" w14:textId="49E10811" w:rsidR="00D44E07" w:rsidRPr="00B30A49" w:rsidRDefault="00B30A49" w:rsidP="00187AB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30</w:t>
            </w:r>
            <w:r w:rsidR="00057BB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09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ECA130" w14:textId="77777777" w:rsidR="00D44E07" w:rsidRPr="005500A8" w:rsidRDefault="00D44E07" w:rsidP="00187AB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BF12317" w14:textId="22F086DB" w:rsidTr="00B17C6D">
        <w:trPr>
          <w:trHeight w:val="12"/>
        </w:trPr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hideMark/>
          </w:tcPr>
          <w:p w14:paraId="2E7E5C91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0B1E83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04274388" w14:textId="2B9073C0" w:rsidR="00D44E07" w:rsidRPr="005500A8" w:rsidRDefault="00D44E07" w:rsidP="0009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Жылу үдерістеріндегі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5663F0" w14:textId="6A96C312" w:rsidR="00D44E07" w:rsidRPr="005500A8" w:rsidRDefault="00D44E07" w:rsidP="00534B5B">
            <w:pPr>
              <w:shd w:val="clear" w:color="auto" w:fill="FFFFFF" w:themeFill="background1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8.3.2.9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жылулық тепе-теңдік теңдеуін есептер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44DC7C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14:paraId="42CBBDC4" w14:textId="572FA34E" w:rsidR="00D44E07" w:rsidRPr="005500A8" w:rsidRDefault="00B30A49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  <w:r w:rsidR="00057BB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14:paraId="00723FED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4FFDCE8" w14:textId="3A0B1BB3" w:rsidTr="00B17C6D">
        <w:trPr>
          <w:trHeight w:val="707"/>
        </w:trPr>
        <w:tc>
          <w:tcPr>
            <w:tcW w:w="562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14:paraId="4FE7797C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39" w:type="dxa"/>
            <w:gridSpan w:val="3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C64B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2AA927" w14:textId="77777777" w:rsidR="00D44E07" w:rsidRPr="005500A8" w:rsidRDefault="00D44E07" w:rsidP="0009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энергияның сақталу және айналу заңы</w:t>
            </w:r>
          </w:p>
          <w:p w14:paraId="08206BB8" w14:textId="7BA8003A" w:rsidR="00D44E07" w:rsidRPr="005500A8" w:rsidRDefault="00D44E07" w:rsidP="000968A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>(Пр.№</w:t>
            </w:r>
            <w:r w:rsidRPr="005500A8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1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>)</w:t>
            </w:r>
          </w:p>
        </w:tc>
        <w:tc>
          <w:tcPr>
            <w:tcW w:w="4815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D11DFA" w14:textId="4A8BA71C" w:rsidR="00D44E07" w:rsidRPr="005500A8" w:rsidRDefault="00D44E07" w:rsidP="00534B5B">
            <w:pPr>
              <w:shd w:val="clear" w:color="auto" w:fill="FFFFFF" w:themeFill="background1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шығаруда қолдану</w:t>
            </w:r>
          </w:p>
        </w:tc>
        <w:tc>
          <w:tcPr>
            <w:tcW w:w="993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77D923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C552A2" w14:textId="596CE585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326922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7B8484F" w14:textId="43F8311E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hideMark/>
          </w:tcPr>
          <w:p w14:paraId="7CDC1925" w14:textId="77777777" w:rsidR="00D44E07" w:rsidRPr="005500A8" w:rsidRDefault="00D44E07" w:rsidP="00B55D4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A0F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5A8FE0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1 зертханалық жұмыс</w:t>
            </w: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 xml:space="preserve"> «Т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емпературалары әр түрлi суды араластырғандағы жылу мөлшерлерін салыстыру». </w:t>
            </w:r>
          </w:p>
          <w:p w14:paraId="5FD42B2B" w14:textId="644E5765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kk-KZ"/>
              </w:rPr>
              <w:t>БЖБ№1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8906DB" w14:textId="77777777" w:rsidR="00D44E07" w:rsidRPr="005500A8" w:rsidRDefault="00D44E07" w:rsidP="00DD2A53">
            <w:pPr>
              <w:widowControl w:val="0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8.3.2.8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жылу құбылыстарындағы энергияның сақталу және айналу заңын зерттеу;</w:t>
            </w:r>
          </w:p>
          <w:p w14:paraId="48D8F186" w14:textId="77777777" w:rsidR="00D44E07" w:rsidRPr="005500A8" w:rsidRDefault="00D44E07" w:rsidP="00DD2A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8.1.3.2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тәжірибені жүргізуге әсер ететін факторларды анықтау;</w:t>
            </w:r>
          </w:p>
          <w:p w14:paraId="45B68615" w14:textId="77777777" w:rsidR="00D44E07" w:rsidRPr="005500A8" w:rsidRDefault="00D44E07" w:rsidP="00DD2A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физика кабинетінде қауіпсіздік ережелерін білу және сақтау.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642BCC2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7C39E1B" w14:textId="44EC78ED" w:rsidR="00D44E07" w:rsidRPr="005500A8" w:rsidRDefault="00B30A49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057BB1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38117BA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4CD0A56" w14:textId="2A780D84" w:rsidTr="00B17C6D">
        <w:trPr>
          <w:trHeight w:val="1165"/>
        </w:trPr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03BAD4F2" w14:textId="77777777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187FE0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8.1 В Агрегаттық күйлер </w:t>
            </w:r>
          </w:p>
          <w:p w14:paraId="4928987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261A6B" w14:textId="050F8008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Қатты денелердiң балқуы және қатаюы, балқу температурасы, меншiктi балқу жылуы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E206925" w14:textId="059A21CE" w:rsidR="00D44E07" w:rsidRPr="005500A8" w:rsidRDefault="00D44E07" w:rsidP="00DD2A53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8.3.1.4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молекула-кинетикалық теория негізінде қатты күйден сұйыққа және кері айналуды сипаттау;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5C6E7E11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  <w:p w14:paraId="15E732E9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14:paraId="7AFE6CA9" w14:textId="72980901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14:paraId="5AAB5DB7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529DCBC" w14:textId="7B370A5F" w:rsidTr="00B17C6D">
        <w:trPr>
          <w:trHeight w:val="844"/>
        </w:trPr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23FE9" w14:textId="77777777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C2AB01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B2A2D8" w14:textId="39E34B5C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2 зертханалық жұмыс .«</w:t>
            </w: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М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ұздың меншiктi балқу жылуын анықтау»</w:t>
            </w:r>
            <w:r w:rsidR="00212613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.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 </w:t>
            </w:r>
            <w:r w:rsidR="00212613" w:rsidRPr="00212613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/>
              </w:rPr>
              <w:t>БЖБ№2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5ADEA4" w14:textId="77777777" w:rsidR="00D44E07" w:rsidRPr="005500A8" w:rsidRDefault="00D44E07" w:rsidP="005500A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8.3.2.10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балқу/кристалдану кезіндегі жұтылатын/бөлінетін жылу мөлшерінің формуласын есептер шығаруға қолдану;</w:t>
            </w:r>
          </w:p>
          <w:p w14:paraId="4C576857" w14:textId="20691BC8" w:rsidR="00D44E07" w:rsidRPr="005500A8" w:rsidRDefault="00D44E07" w:rsidP="005500A8">
            <w:pPr>
              <w:widowControl w:val="0"/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эксперимент көмегімен мұздың меншікті балқу жылуын анықтау;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4AAE5E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2959AA" w14:textId="64B2FFC5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995D700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2BF204B" w14:textId="5465D179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5F43D" w14:textId="77777777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7776C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FE0390" w14:textId="77777777" w:rsidR="00D44E07" w:rsidRPr="005500A8" w:rsidRDefault="00D44E07" w:rsidP="005500A8">
            <w:pPr>
              <w:pStyle w:val="22"/>
              <w:widowControl w:val="0"/>
              <w:tabs>
                <w:tab w:val="left" w:pos="425"/>
              </w:tabs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sz w:val="24"/>
                <w:szCs w:val="24"/>
                <w:lang w:val="kk-KZ"/>
              </w:rPr>
              <w:t>Б</w:t>
            </w:r>
            <w:r w:rsidRPr="005500A8">
              <w:rPr>
                <w:noProof/>
                <w:sz w:val="24"/>
                <w:szCs w:val="24"/>
                <w:lang w:val="kk-KZ"/>
              </w:rPr>
              <w:t>улану және конденсация.</w:t>
            </w:r>
          </w:p>
          <w:p w14:paraId="1312A09B" w14:textId="30BE24B3" w:rsidR="00D44E07" w:rsidRPr="005500A8" w:rsidRDefault="00D44E07" w:rsidP="00212613">
            <w:pPr>
              <w:pStyle w:val="22"/>
              <w:widowControl w:val="0"/>
              <w:tabs>
                <w:tab w:val="left" w:pos="425"/>
              </w:tabs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 xml:space="preserve">Қаныққан және қанықпаған булар Қайнау, меншiктi булану жылуы.Қайнау температурасының атмосфералық қысымға байланыстылығын анықтау.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C9C401" w14:textId="77777777" w:rsidR="00D44E07" w:rsidRDefault="00D44E07" w:rsidP="005500A8">
            <w:pPr>
              <w:widowControl w:val="0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8.3.1.5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молекула-кинетикалық теория негізінде заттың сұйық күйден газ күйіне және кері айналуын сипаттау;</w:t>
            </w:r>
          </w:p>
          <w:p w14:paraId="18711EB3" w14:textId="77777777" w:rsidR="00D44E07" w:rsidRPr="005500A8" w:rsidRDefault="00D44E07" w:rsidP="005500A8">
            <w:pPr>
              <w:widowControl w:val="0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заттың булану және конденсация үдерісі кезіндегітемператураның уақытқа тәуелділік графигін талдау;</w:t>
            </w:r>
          </w:p>
          <w:p w14:paraId="46B385AE" w14:textId="77777777" w:rsidR="00D44E07" w:rsidRPr="005500A8" w:rsidRDefault="00D44E07" w:rsidP="005500A8">
            <w:pPr>
              <w:widowControl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меншікті булану жылуын анықтау;</w:t>
            </w:r>
          </w:p>
          <w:p w14:paraId="0C5CC121" w14:textId="701C3714" w:rsidR="00D44E07" w:rsidRPr="005500A8" w:rsidRDefault="00D44E07" w:rsidP="005500A8">
            <w:pPr>
              <w:widowControl w:val="0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8.3.2.16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қайнау температурасының сыртқы қысымға тәуелділігін түсіндіру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69B6C6" w14:textId="5F35498C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098135A" w14:textId="44D4CFE7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121EAD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0EDCA18" w14:textId="6D3A4849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28FC1B" w14:textId="701C26D5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75C577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958C1D" w14:textId="0CD27549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ТЖБ №1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2CFA7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0ACF2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EEF608" w14:textId="3EE8F91B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F41C17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B5D493B" w14:textId="02E69D10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6EA9D9" w14:textId="4A577C2C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16</w:t>
            </w:r>
          </w:p>
        </w:tc>
        <w:tc>
          <w:tcPr>
            <w:tcW w:w="183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976CD5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049F0" w14:textId="77777777" w:rsidR="00D44E07" w:rsidRPr="005500A8" w:rsidRDefault="00D44E07" w:rsidP="005500A8">
            <w:pPr>
              <w:spacing w:after="0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Қайнау температурасының атмосфералық қысымға байланыстылығын анықтау.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(Пр.№</w:t>
            </w:r>
            <w:r w:rsidRPr="005500A8">
              <w:rPr>
                <w:rStyle w:val="hps"/>
                <w:rFonts w:ascii="Times New Roman" w:hAnsi="Times New Roman" w:cs="Times New Roman"/>
                <w:i/>
                <w:sz w:val="24"/>
                <w:szCs w:val="24"/>
                <w:lang w:val="kk-KZ"/>
              </w:rPr>
              <w:t xml:space="preserve"> 2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) 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CA196C" w14:textId="77777777" w:rsidR="00D44E07" w:rsidRPr="005500A8" w:rsidRDefault="00D44E07" w:rsidP="005500A8">
            <w:pPr>
              <w:spacing w:after="0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8.3.2.14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су буының мысалы негізінде қанығу күйін сипаттау  </w:t>
            </w:r>
          </w:p>
          <w:p w14:paraId="46AB2163" w14:textId="263E0DE4" w:rsidR="00D44E07" w:rsidRPr="005500A8" w:rsidRDefault="00D44E07" w:rsidP="005500A8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8.3.2.16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қайнау температурасының сыртқы қысымға тәуелділігін түсіндіру.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2CB7BF" w14:textId="77777777" w:rsidR="00D44E07" w:rsidRPr="005500A8" w:rsidRDefault="00D44E07" w:rsidP="00DD2A5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DBB25" w14:textId="7F3C6171" w:rsidR="00D44E07" w:rsidRPr="005500A8" w:rsidRDefault="00057BB1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.10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424284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245074" w14:paraId="6A2FEED0" w14:textId="5A2A3836" w:rsidTr="00B17C6D">
        <w:trPr>
          <w:gridAfter w:val="8"/>
          <w:wAfter w:w="10823" w:type="dxa"/>
        </w:trPr>
        <w:tc>
          <w:tcPr>
            <w:tcW w:w="236" w:type="dxa"/>
          </w:tcPr>
          <w:p w14:paraId="148D3056" w14:textId="42B89C26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gridSpan w:val="2"/>
          </w:tcPr>
          <w:p w14:paraId="07840C91" w14:textId="18F27327" w:rsidR="00D44E07" w:rsidRPr="00245074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13" w:type="dxa"/>
          </w:tcPr>
          <w:p w14:paraId="6FE2C86D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4" w:type="dxa"/>
            <w:gridSpan w:val="2"/>
          </w:tcPr>
          <w:p w14:paraId="20BB493C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6253F74" w14:textId="4BF53F90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E98D16" w14:textId="141AC8DE" w:rsidR="00D44E07" w:rsidRPr="005500A8" w:rsidRDefault="00D44E07" w:rsidP="00057BB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17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D6519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8.2 А Термодинамика негіздері </w:t>
            </w: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E0419F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Термодинамиканың бiрiншi заңы, газдың және будың жұмысы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640C77" w14:textId="77777777" w:rsidR="00D44E07" w:rsidRPr="005500A8" w:rsidRDefault="00D44E07" w:rsidP="00DD2A53">
            <w:pPr>
              <w:pStyle w:val="NESTableText"/>
              <w:framePr w:wrap="around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8.3.2.17 – термодинамиканың бірінші заңының мағынасын түсіндіру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6F3F09DE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660266" w14:textId="1AFF46E6" w:rsidR="00D44E07" w:rsidRPr="005500A8" w:rsidRDefault="00B30A49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 w:rsidR="00C645C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A945D11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F3A80AC" w14:textId="48C3224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FFF46B" w14:textId="0D4A1F6F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509E50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2D63D0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Жылу үдерістерінің қайтымсыздығы, термодинамиканың екінші заңы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564A4E" w14:textId="77777777" w:rsidR="00D44E07" w:rsidRPr="005500A8" w:rsidRDefault="00D44E07" w:rsidP="00C97AEE">
            <w:pPr>
              <w:pStyle w:val="NESTableText"/>
              <w:framePr w:wrap="around"/>
              <w:spacing w:before="0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8.3.2.18 – термодинамиканың екінші заңының мағынасын түсіндіру </w:t>
            </w:r>
          </w:p>
          <w:p w14:paraId="3FF0FB55" w14:textId="7C6D5552" w:rsidR="00D44E07" w:rsidRPr="005500A8" w:rsidRDefault="00D44E07" w:rsidP="00C97AEE">
            <w:pPr>
              <w:pStyle w:val="NESTableText"/>
              <w:framePr w:wrap="around"/>
              <w:spacing w:before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8.3.2.22 – жылу қозғалтқыштарындағы энергияның түрленуін сипаттау;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AE6BD07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B65491" w14:textId="7ACB2418" w:rsidR="00D44E07" w:rsidRPr="005500A8" w:rsidRDefault="003D5CE6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7</w:t>
            </w:r>
            <w:r w:rsidR="00C645C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106D41D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E1E69AA" w14:textId="7E041999" w:rsidTr="00B17C6D">
        <w:trPr>
          <w:trHeight w:val="600"/>
        </w:trPr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72B1D" w14:textId="43EC31AB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EDCF34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032C54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proofErr w:type="spellStart"/>
            <w:r w:rsidRPr="005500A8">
              <w:rPr>
                <w:rFonts w:ascii="Times New Roman" w:hAnsi="Times New Roman" w:cs="Times New Roman"/>
                <w:sz w:val="24"/>
                <w:szCs w:val="24"/>
              </w:rPr>
              <w:t>Жылуқозғалтқыштары</w:t>
            </w:r>
            <w:proofErr w:type="spellEnd"/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1785F" w14:textId="2DECEC0E" w:rsidR="00D44E07" w:rsidRPr="005500A8" w:rsidRDefault="00D44E07" w:rsidP="00DD2A53">
            <w:pPr>
              <w:pStyle w:val="NESTableText"/>
              <w:framePr w:wrap="around"/>
              <w:spacing w:before="0"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8.3.2.20 – іштен жану қозғалтқышының, бу турбинасының жұмыс істеу принципін сипаттау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CF3B698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1C879" w14:textId="5EA31A18" w:rsidR="00D44E07" w:rsidRPr="005500A8" w:rsidRDefault="00C645C4" w:rsidP="00011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3D5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 w:rsidR="00B30A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70435" w14:textId="77777777" w:rsidR="00D44E07" w:rsidRPr="005500A8" w:rsidRDefault="00D44E07" w:rsidP="000118F5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696F63C" w14:textId="6B4953C5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C866C4" w14:textId="13FE76D1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0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1B360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CF4C007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Жылу қозғалтқыштарының пайдалы әрекет коэффициенті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778E54" w14:textId="77777777" w:rsidR="00D44E07" w:rsidRPr="005500A8" w:rsidRDefault="00D44E07" w:rsidP="00DD2A53">
            <w:pPr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8.3.2.19 – жылу қозғалтқышының пайдалы әрекет коэффициентін анықтау;</w:t>
            </w:r>
          </w:p>
          <w:p w14:paraId="346FC2EB" w14:textId="3B7A254B" w:rsidR="00D44E07" w:rsidRPr="005500A8" w:rsidRDefault="00D44E07" w:rsidP="00DD2A53">
            <w:pPr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8.3.2.21 – жылу қозғалтқыштарын жетілдіру жолдарын ұсыну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3E957A6D" w14:textId="172C709B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5B78209" w14:textId="771F309C" w:rsidR="00D44E07" w:rsidRPr="005500A8" w:rsidRDefault="00C645C4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  <w:r w:rsidR="003D5CE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71FA9C5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8474FBC" w14:textId="14C0D87D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E78CA7" w14:textId="091B16FA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0BCE0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EC3AB6" w14:textId="183F52B6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Жылу қозғалтқыштарының пайдалы әрекет коэффициенті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54D25A" w14:textId="77777777" w:rsidR="00D44E07" w:rsidRPr="005500A8" w:rsidRDefault="00D44E07" w:rsidP="00455BB9">
            <w:pPr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8.3.2.19 – жылу қозғалтқышының пайдалы әрекет коэффициентін анықтау;</w:t>
            </w:r>
          </w:p>
          <w:p w14:paraId="2995334E" w14:textId="00A58585" w:rsidR="00D44E07" w:rsidRPr="005500A8" w:rsidRDefault="00D44E07" w:rsidP="00DD2A53">
            <w:pPr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8.3.2.21 – жылу қозғалтқыштарын жетілдіру жолдарын ұсыну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5BDE1359" w14:textId="1EE895D8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794E1" w14:textId="3B4575CA" w:rsidR="00D44E07" w:rsidRPr="005500A8" w:rsidRDefault="00B30A49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18</w:t>
            </w:r>
            <w:r w:rsidR="00C645C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3DF8DE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973CBB8" w14:textId="75814518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713D21" w14:textId="7786DA5B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42F2F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6F5DE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Жылу машиналарын пайдаланудағы экологиялық мәселелер. </w:t>
            </w:r>
          </w:p>
          <w:p w14:paraId="3572F410" w14:textId="07CC26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БЖБ №3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09CEAD" w14:textId="77777777" w:rsidR="00D44E07" w:rsidRPr="005500A8" w:rsidRDefault="00D44E07" w:rsidP="00DD2A53">
            <w:pPr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8.3.2.23 – жылу машиналарының қоршаған ортаның экологиясына әсерін бағалау.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14A738E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6864C59" w14:textId="37124C32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2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B44B1D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75515865" w14:textId="156846C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5B2CCE" w14:textId="0B9C2238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1707D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8.2 В Электроста</w:t>
            </w:r>
          </w:p>
          <w:p w14:paraId="16D2C84F" w14:textId="0593FF73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тик негіздері </w:t>
            </w:r>
          </w:p>
          <w:p w14:paraId="2F5B40B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6969FF" w14:textId="5FBE307A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Денелердің электрленуі, электр заряды, өткізгіштер мен диэлектриктер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91425D0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8.4.1.1 -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электр зарядын сипаттау;</w:t>
            </w:r>
          </w:p>
          <w:p w14:paraId="12B72898" w14:textId="641D2B57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kk-KZ"/>
              </w:rPr>
              <w:t xml:space="preserve">8.4.1.2 – </w:t>
            </w:r>
            <w:r w:rsidRPr="00550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Үйкеліс және индукция арқылы электрлену құбылысын түсіндіру</w:t>
            </w:r>
            <w:r w:rsidRPr="005500A8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kk-KZ"/>
              </w:rPr>
              <w:t>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79CFC7A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BB1E683" w14:textId="79E4F7AA" w:rsidR="00D44E07" w:rsidRPr="005500A8" w:rsidRDefault="00C645C4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C6FEB86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77B39B1" w14:textId="4CAB6C7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B90C22" w14:textId="38784408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134E7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B6FEF4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 зарядының сақталу заңы, қозғалмайтын зарядтардың өзара әрекеттесуi, Кулон заңы, элементар электр заряды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A72C0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8.4.1.3 электрленудің оң және теріс әсеріне мысалдар келтіру;</w:t>
            </w:r>
          </w:p>
          <w:p w14:paraId="2C5FC60F" w14:textId="0B610F23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8.4.1.4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электр зарядының сақталу заңын түсіндіру; </w:t>
            </w:r>
          </w:p>
          <w:p w14:paraId="713E0B1B" w14:textId="300BBBF8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8.4.1.6 - электр өрісі ұғымының физикалық мағынасын түсіндіру және оның күштік сипаттамасын анықтау;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743D0CF5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456EF2" w14:textId="3C1A3928" w:rsidR="00D44E07" w:rsidRPr="00C645C4" w:rsidRDefault="003D5CE6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28</w:t>
            </w:r>
            <w:r w:rsidR="00C645C4" w:rsidRPr="00C645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.11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76CE393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44E07" w:rsidRPr="005500A8" w14:paraId="1DB812C2" w14:textId="57637024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5D611AD5" w14:textId="61C74426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14F4DE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A6D29D5" w14:textId="6E677BB4" w:rsidR="00D44E07" w:rsidRPr="005500A8" w:rsidRDefault="00D44E07" w:rsidP="0068295C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 зарядының сақталу заңы, Кулон заңы, элементар электр заряды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(Пр.№3)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8EA94CB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8.4.1.5 - Кулон заңын есептер шығаруда қолдану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7A5ADD00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72E85F" w14:textId="3448A9E0" w:rsidR="00D44E07" w:rsidRPr="005500A8" w:rsidRDefault="00B30A49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  <w:r w:rsidR="00C645C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CD20AF1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E9839CA" w14:textId="40FA8EAD" w:rsidTr="00B17C6D">
        <w:trPr>
          <w:trHeight w:val="450"/>
        </w:trPr>
        <w:tc>
          <w:tcPr>
            <w:tcW w:w="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39B4557F" w14:textId="5376A8B8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640CBB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CB0CE6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 өрiсi, электр </w:t>
            </w:r>
          </w:p>
          <w:p w14:paraId="0ED5135D" w14:textId="70BA9B2F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өрісінің кернеулігі</w:t>
            </w:r>
          </w:p>
        </w:tc>
        <w:tc>
          <w:tcPr>
            <w:tcW w:w="48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  <w:vAlign w:val="center"/>
          </w:tcPr>
          <w:p w14:paraId="4E656477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>8.4.1.7 – біртекті электростатикалық өрістегі</w:t>
            </w:r>
          </w:p>
          <w:p w14:paraId="0BB30236" w14:textId="22CBFDD4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lastRenderedPageBreak/>
              <w:t xml:space="preserve"> зарядқа әсер етуші күшті есептеу;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6D6880F8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0C6506AB" w14:textId="494ED885" w:rsidR="00D44E07" w:rsidRPr="005500A8" w:rsidRDefault="003D5CE6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5</w:t>
            </w:r>
            <w:r w:rsidR="00C645C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6740557E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01903B7" w14:textId="2A1CAA07" w:rsidTr="00B17C6D">
        <w:trPr>
          <w:trHeight w:val="528"/>
        </w:trPr>
        <w:tc>
          <w:tcPr>
            <w:tcW w:w="56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997EF" w14:textId="77777777" w:rsidR="00D44E07" w:rsidRPr="005500A8" w:rsidRDefault="00D44E07" w:rsidP="005500A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39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B67A5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08FF5" w14:textId="0E55B345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91F8BF0" w14:textId="256C7F89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3A48392D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vMerge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70258E4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38D8F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4EFF314" w14:textId="0B4A7793" w:rsidTr="00B17C6D"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EDC409" w14:textId="19482686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C867C50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E5BEA64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 өрiсi, электр өрісінің кернеулігі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>(Пр.№4)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3BFCBC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8.4.1.8 - электр өрісін күш сызықтары арқылы графиктік кескіндеу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435B7C42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096947D" w14:textId="64A4C4CB" w:rsidR="00D44E07" w:rsidRPr="005500A8" w:rsidRDefault="00B30A49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9</w:t>
            </w:r>
            <w:r w:rsidR="00C645C4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DA06F6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70099AC4" w14:textId="4149ECED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4D0A87" w14:textId="37B03B90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A99A2B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049091" w14:textId="20AA7CEB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 өрісінің потенциалы және потенциалдар айырымы</w:t>
            </w:r>
            <w:r w:rsidRPr="005500A8">
              <w:rPr>
                <w:rStyle w:val="hps"/>
                <w:rFonts w:ascii="Times New Roman" w:hAnsi="Times New Roman" w:cs="Times New Roman"/>
                <w:b/>
                <w:i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2AB9BB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8.4.1.9 – потенциалдар айырымының және потенциалдың физикалық мағынасын түсіндіру;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4F241778" w14:textId="36F2B0EB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AF565E" w14:textId="42D29456" w:rsidR="00D44E07" w:rsidRPr="00C645C4" w:rsidRDefault="00C645C4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C645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  <w:r w:rsidR="003D5CE6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  <w:r w:rsidRPr="00C645C4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C13069B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44E07" w:rsidRPr="005500A8" w14:paraId="1BAA1768" w14:textId="10F13F3B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D86EFD" w14:textId="185ED5C5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29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26C0B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1BC2BDB" w14:textId="766D3530" w:rsidR="00D44E07" w:rsidRPr="005500A8" w:rsidRDefault="00D44E07" w:rsidP="00FC7BA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 өрісінің потенциалы және потенциалдар айырымы</w:t>
            </w:r>
            <w:r w:rsidR="00212613">
              <w:rPr>
                <w:rStyle w:val="hps"/>
                <w:b/>
                <w:i/>
                <w:lang w:val="kk-KZ"/>
              </w:rPr>
              <w:t xml:space="preserve">. </w:t>
            </w:r>
            <w:r w:rsidR="00212613">
              <w:t xml:space="preserve"> </w:t>
            </w:r>
            <w:r w:rsidR="00212613" w:rsidRPr="00212613">
              <w:rPr>
                <w:rStyle w:val="hps"/>
                <w:rFonts w:ascii="Times New Roman" w:hAnsi="Times New Roman" w:cs="Times New Roman"/>
                <w:b/>
                <w:iCs/>
                <w:sz w:val="24"/>
                <w:szCs w:val="24"/>
                <w:lang w:val="kk-KZ"/>
              </w:rPr>
              <w:t>БЖБ №4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EB68AB" w14:textId="3FDE9396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8.4.1.9 – потенциалдар айырымының және потенциалдың физикалық мағынасын түсіндіру;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141B488F" w14:textId="58D0A8D3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C0AE1" w14:textId="4C9E3BFE" w:rsidR="00D44E07" w:rsidRPr="004675B8" w:rsidRDefault="00C645C4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270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kk-KZ"/>
              </w:rPr>
              <w:t>1</w:t>
            </w:r>
            <w:r w:rsidR="00B30A49" w:rsidRPr="000270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>6</w:t>
            </w:r>
            <w:r w:rsidRPr="0002706A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36286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BD9558B" w14:textId="0CB768FA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8337A1" w14:textId="17DE3815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FA0104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905D504" w14:textId="606075AF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Электрсыйымдылық конденсатор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C9B6C6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8.4.1.10 – конденсаторлардың құрылысын және қолданылуын сипаттау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487585DF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A332FC" w14:textId="5A21BFF7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342FE6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790B503B" w14:textId="6C27CA54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B3994E" w14:textId="01DE24D8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0CF6B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6198DC" w14:textId="15714C4E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ТЖБ</w:t>
            </w:r>
            <w:r w:rsidR="00212613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31E340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13E7D1FD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67B46A" w14:textId="1236D6B9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D89E8D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E632F3C" w14:textId="3EB61802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11DC9F" w14:textId="793981A8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1839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499CE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D14F4EE" w14:textId="4A0E9FCF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Электростатик негіздерін қайталау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050BFA" w14:textId="7F5C7C26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kk-KZ"/>
              </w:rPr>
              <w:t>8.4.1.7 – біртекті электростатикалық өрістегі зарядқа әсер етуші күшті есептеу;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14:paraId="04A95489" w14:textId="77777777" w:rsidR="00D44E07" w:rsidRPr="005500A8" w:rsidRDefault="00D44E07" w:rsidP="00FC7BA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290959" w14:textId="5CD836E5" w:rsidR="00D44E07" w:rsidRPr="00C645C4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  </w:t>
            </w:r>
            <w:r w:rsidRPr="00C645C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  <w:r w:rsidRPr="00C645C4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.12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AC3DC64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D44E07" w:rsidRPr="005500A8" w14:paraId="22391524" w14:textId="76EAD618" w:rsidTr="00B17C6D">
        <w:trPr>
          <w:gridAfter w:val="8"/>
          <w:wAfter w:w="10823" w:type="dxa"/>
        </w:trPr>
        <w:tc>
          <w:tcPr>
            <w:tcW w:w="236" w:type="dxa"/>
          </w:tcPr>
          <w:p w14:paraId="7D25740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  <w:gridSpan w:val="2"/>
          </w:tcPr>
          <w:p w14:paraId="20E0546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3" w:type="dxa"/>
          </w:tcPr>
          <w:p w14:paraId="5911FD8E" w14:textId="3B06139B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4" w:type="dxa"/>
            <w:gridSpan w:val="2"/>
          </w:tcPr>
          <w:p w14:paraId="2A245AE5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6019829" w14:textId="4FBFC68D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2ECD6C8" w14:textId="125088EF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F85BD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8.3 А Тұрақты электр тогы </w:t>
            </w:r>
          </w:p>
          <w:p w14:paraId="1CE764B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4101174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Электр тогы, электр тогы көздері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7A7FD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электр тогы ұғымын және электр тогының пайда болу шарттарын түсіндіру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86EF6A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D7BD27" w14:textId="57305905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B30F46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9975A63" w14:textId="701BE8F4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372FD8" w14:textId="71954BB2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3327D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B8D448A" w14:textId="77777777" w:rsidR="00D44E07" w:rsidRPr="005500A8" w:rsidRDefault="00D44E07" w:rsidP="00DD2A53">
            <w:pPr>
              <w:pStyle w:val="a3"/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 xml:space="preserve">Электр тізбегі және оның құрамды бөліктері, ток күші, кернеу </w:t>
            </w:r>
          </w:p>
          <w:p w14:paraId="758B5A9D" w14:textId="77777777" w:rsidR="00D44E07" w:rsidRPr="005500A8" w:rsidRDefault="00D44E07" w:rsidP="00DD2A53">
            <w:pPr>
              <w:pStyle w:val="a3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E203C3B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8.4.2.2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электр схемасын графикалық бейнелеуде электр тізбегі элементтерінің шартты белгілерін қолдану; </w:t>
            </w:r>
          </w:p>
          <w:p w14:paraId="35B3A5B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8.4.2.3 - кернеудің физикалық мағынасын, оның өлшем бірлігін түсіндіру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E9F257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82F44F" w14:textId="5EBEBC83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C4CFE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70D4A74" w14:textId="0E699789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732F88" w14:textId="077501BD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3F3244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C3E0FB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3 зертханалық жұмыс</w:t>
            </w:r>
            <w:r w:rsidRPr="005500A8">
              <w:rPr>
                <w:rFonts w:ascii="Times New Roman" w:eastAsia="Calibri" w:hAnsi="Times New Roman" w:cs="Times New Roman"/>
                <w:bCs/>
                <w:i/>
                <w:iCs/>
                <w:noProof/>
                <w:sz w:val="24"/>
                <w:szCs w:val="24"/>
                <w:lang w:val="kk-KZ"/>
              </w:rPr>
              <w:t xml:space="preserve">. </w:t>
            </w:r>
            <w:r w:rsidRPr="005500A8">
              <w:rPr>
                <w:rFonts w:ascii="Times New Roman" w:eastAsia="Calibri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«Э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лектр тiзбегiн құрастыру және оның әртүрлi бөлiктерiндегi ток күшi мен кернеуді өлшеу»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29ADCB7" w14:textId="0AA4EB74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8.4.2.4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электр тізбегіндегі ток күші мен кернеуді анықтау;</w:t>
            </w:r>
          </w:p>
          <w:p w14:paraId="6A12490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физика кабинетінде қауіпсіздік ережелерін білу және сақтау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883E46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96700C6" w14:textId="2423BB88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16.01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3E70D8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C5C989E" w14:textId="51FFCF8F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23EDF393" w14:textId="2E4D99C3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36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AA6010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D8347D5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Өткiзгiштiң электр кедергiсi,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өткiзгiштiң меншiктi кедергiсi, реостат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406796D0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8.4.2.7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кедергінің физикалық мағынасын, оның өлшем бірлігін түсіндіру;</w:t>
            </w:r>
          </w:p>
          <w:p w14:paraId="61117AA2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8.4.2.8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есеп шығарғанда өткiзгiштiң меншiктi кедергiсiнің формуласын қолдану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769A8738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0EA6B402" w14:textId="40FE9587" w:rsidR="00D44E07" w:rsidRPr="005500A8" w:rsidRDefault="003D5CE6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5DCA8C0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0943729" w14:textId="3E6A8B4F" w:rsidTr="00B17C6D"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AB4E" w14:textId="74588F5C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3BB3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2B5DB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4 зертханалық жұмыс</w:t>
            </w:r>
            <w:r w:rsidRPr="005500A8"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kk-KZ"/>
              </w:rPr>
              <w:t>.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 «</w:t>
            </w: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Т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iзбек бөлiгi үшiн ток күшінің кернеуге және кедергіге тәуелділігін зерттеу»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749EE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8.4.2.5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>–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сипаттамасын графикалық түрде бейнелеу және түсіндіру;</w:t>
            </w:r>
          </w:p>
          <w:p w14:paraId="7683B140" w14:textId="191F94A7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8.1.3.1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эксперименттен деректерді жинақтау, талдау және қателіктерін ескеріп жазу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33EC52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3A8E8" w14:textId="523E54EB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3D5CE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F3A5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84ECB1E" w14:textId="7E1D802E" w:rsidTr="00B17C6D">
        <w:trPr>
          <w:trHeight w:val="276"/>
        </w:trPr>
        <w:tc>
          <w:tcPr>
            <w:tcW w:w="56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14D325" w14:textId="11F44B4D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38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6F5159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D9437D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 xml:space="preserve">Тiзбек бөлiгi үшiн Ом </w:t>
            </w:r>
          </w:p>
          <w:p w14:paraId="23497342" w14:textId="47FEE3B5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lastRenderedPageBreak/>
              <w:t xml:space="preserve">заңы </w:t>
            </w:r>
            <w:r w:rsidRPr="005500A8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kk-KZ"/>
              </w:rPr>
              <w:t>(Пр.№5)</w:t>
            </w:r>
          </w:p>
        </w:tc>
        <w:tc>
          <w:tcPr>
            <w:tcW w:w="481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DCAE904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 xml:space="preserve">8.4.2.6 – тізбек бөлігі үшін Ом заңын есептер </w:t>
            </w:r>
          </w:p>
          <w:p w14:paraId="53D7700F" w14:textId="6C5A3703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шығаруда қолдану;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F2DB6D" w14:textId="6DA28D11" w:rsidR="00D44E07" w:rsidRPr="005500A8" w:rsidRDefault="00C645C4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6043E2" w14:textId="086A959E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CB527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03A2C7C" w14:textId="2F281692" w:rsidTr="00B17C6D">
        <w:trPr>
          <w:trHeight w:val="528"/>
        </w:trPr>
        <w:tc>
          <w:tcPr>
            <w:tcW w:w="56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BF7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39" w:type="dxa"/>
            <w:gridSpan w:val="3"/>
            <w:vMerge w:val="restart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B35C06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40144" w14:textId="0EE9B534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18E94" w14:textId="4A92D38F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7ADC9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1C5B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A95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A448EC" w:rsidRPr="00326D90" w14:paraId="27D527D4" w14:textId="24CC5C2F" w:rsidTr="00496B37">
        <w:trPr>
          <w:trHeight w:val="2208"/>
        </w:trPr>
        <w:tc>
          <w:tcPr>
            <w:tcW w:w="562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1D30169" w14:textId="49C2870A" w:rsidR="00A448EC" w:rsidRPr="005500A8" w:rsidRDefault="00A448EC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6E9E5DF" w14:textId="77777777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CA6A705" w14:textId="77777777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Өткізгіштерді тізбектей және параллель жалғау.</w:t>
            </w:r>
          </w:p>
          <w:p w14:paraId="662475D9" w14:textId="60624B2C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5 зертханалық жұмыс</w:t>
            </w:r>
            <w:r w:rsidRPr="005500A8">
              <w:rPr>
                <w:rFonts w:ascii="Times New Roman" w:eastAsia="Calibri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.«Ө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ткiзгiштердi тiзбектей қосуды зерделеу»</w:t>
            </w:r>
          </w:p>
        </w:tc>
        <w:tc>
          <w:tcPr>
            <w:tcW w:w="4815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A502B5A" w14:textId="77777777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8.4.2.11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өткізгіштерді тізбектей және параллель жалғауда тізбек бөлігі үшін Ом заңын қолданып, электр тізбектеріне есептеулер жүргізу</w:t>
            </w:r>
          </w:p>
          <w:p w14:paraId="509BFA1B" w14:textId="77777777" w:rsidR="00A448EC" w:rsidRPr="005500A8" w:rsidRDefault="00A448EC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8.4.2.9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өткізгіштерді тізбектей жалғаудың заңдылықтарын эксперимент арқылы алу;</w:t>
            </w:r>
          </w:p>
          <w:p w14:paraId="1FC9FDDF" w14:textId="0AD6B28E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1D070A" w14:textId="3E1F8D88" w:rsidR="00A448EC" w:rsidRPr="005500A8" w:rsidRDefault="00A448EC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24EDE105" w14:textId="77777777" w:rsidR="00A448EC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05620B6" w14:textId="77777777" w:rsidR="00A448EC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87276C0" w14:textId="77777777" w:rsidR="00A448EC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8D2BBE5" w14:textId="3331CC2C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.01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4EF9332B" w14:textId="77777777" w:rsidR="00A448EC" w:rsidRPr="005500A8" w:rsidRDefault="00A448EC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507846BD" w14:textId="33C83FAC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B777C7" w14:textId="72F2C05F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40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C7AF24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3AE21C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6 зертханалық жұмыс.</w:t>
            </w:r>
            <w:r w:rsidRPr="005500A8">
              <w:rPr>
                <w:rFonts w:ascii="Times New Roman" w:eastAsia="Calibri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 xml:space="preserve"> «Ө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ткiзгiштердi параллель қосуды зерделеу»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A51C247" w14:textId="77777777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8.4.2.10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өткізгіштерді параллель жалғаудың заңдылықтарын эксперимент арқылы анықтау; </w:t>
            </w:r>
          </w:p>
          <w:p w14:paraId="6D96FD79" w14:textId="77777777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487096F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166066" w14:textId="0967ACB4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F863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F7222E6" w14:textId="340DF3C8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13E90AF" w14:textId="65CAFC6A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841631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842BB3" w14:textId="77777777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Электр тогының жұмысы мен қуаты.</w:t>
            </w:r>
          </w:p>
          <w:p w14:paraId="5C8D358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 xml:space="preserve">Электр тогының жылулық әсері, Джоуль-Ленц заңы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04BBBDC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8.4.2.12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жұмыс және қуат формулаларын есептер шығаруда қолдану</w:t>
            </w:r>
          </w:p>
          <w:p w14:paraId="6472C0C2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8.4.2.13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Джоуль-Ленц заңын есептер шығару үшін қолдану;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159CA84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8237CEF" w14:textId="188D0A32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64E11C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ABF0598" w14:textId="4C0CDC21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8B19D9C" w14:textId="37424ABF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0F82B2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59B2F24" w14:textId="77777777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7 зертханалық жұмыс</w:t>
            </w:r>
            <w:r w:rsidRPr="005500A8">
              <w:rPr>
                <w:rFonts w:ascii="Times New Roman" w:eastAsia="Calibri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. «Э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лектр тогының жұмысы мен қуатын анықтау»</w:t>
            </w:r>
          </w:p>
          <w:p w14:paraId="0B9C944C" w14:textId="5F05B21E" w:rsidR="00D44E07" w:rsidRPr="005500A8" w:rsidRDefault="00D44E07" w:rsidP="00DD2A5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1D744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8.4.2.14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эксперимент көмегімен электр тогының жұмысы мен қуатын анықтау;</w:t>
            </w:r>
          </w:p>
          <w:p w14:paraId="28DC1343" w14:textId="77777777" w:rsidR="00D44E07" w:rsidRPr="005500A8" w:rsidRDefault="00D44E07" w:rsidP="00DD2A53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  <w:p w14:paraId="1DDBB6BA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8.4.2.15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кВт*сағ өлшем бірлігін қолданып, электр энергиясының құнын практика жүзінде анықтау;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0FDB8B1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EC074DA" w14:textId="1DE60E49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465B9DA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09B9D3A" w14:textId="6D97AE31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465D00" w14:textId="053A4BDF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43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F6ABF77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D3FF274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highlight w:val="yellow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Металдардағы электр кедергісінің температураға тәуелділігі, 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асқын өткізгіштік.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94504C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8.4.2.16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металл өткізгіштердегі электр тогын және оның кедергісінің температураға тәуелділігін сипаттау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7D57926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E5CA10D" w14:textId="25C7EEA5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13.02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2915F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0E020FA" w14:textId="508FE83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EB8AB1" w14:textId="287D4C41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334933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00D344" w14:textId="77777777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Электрқыздырғыш құралдар, кыздыру шамдары, қысқа тұйықталу, балқымалы сақтандырғыштар.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1B59E3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8.4.2.17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қысқа тұйықталудың пайда болу себептерін және алдын алу амалдарын түсіндіру;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F835488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45D6DE7" w14:textId="3CC95114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BCC65D0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F15B2E4" w14:textId="2B6AC29E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DF8D4" w14:textId="69E333D3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D1FA6F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2555CA6" w14:textId="58378BB6" w:rsidR="00D44E07" w:rsidRPr="005500A8" w:rsidRDefault="00D44E07" w:rsidP="00DD2A53">
            <w:pPr>
              <w:shd w:val="clear" w:color="auto" w:fill="FFFFFF" w:themeFill="background1"/>
              <w:tabs>
                <w:tab w:val="left" w:pos="428"/>
              </w:tabs>
              <w:spacing w:after="0" w:line="240" w:lineRule="auto"/>
              <w:contextualSpacing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Электр тогының химиялық әсерi (Фарадейдiң заңы). </w:t>
            </w:r>
            <w:r w:rsidRPr="005500A8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БЖБ №5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FD01D0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8.4.2.18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сұйықтардағы электр тогын сипаттау.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F57AE4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4861240" w14:textId="342E9D1D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B8EA0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9549A4C" w14:textId="05F63AED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7C8EAD" w14:textId="4C481A2A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7A3F04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8.3 В Электромагниттік құбылыстар</w:t>
            </w: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BD050D3" w14:textId="77777777" w:rsidR="00D44E07" w:rsidRPr="005500A8" w:rsidRDefault="00D44E07" w:rsidP="000F049B">
            <w:pPr>
              <w:pStyle w:val="22"/>
              <w:spacing w:after="0" w:line="276" w:lineRule="auto"/>
              <w:rPr>
                <w:bCs/>
                <w:sz w:val="24"/>
                <w:szCs w:val="24"/>
                <w:lang w:val="kk-KZ"/>
              </w:rPr>
            </w:pPr>
            <w:r w:rsidRPr="005500A8">
              <w:rPr>
                <w:bCs/>
                <w:noProof/>
                <w:sz w:val="24"/>
                <w:szCs w:val="24"/>
                <w:lang w:val="kk-KZ"/>
              </w:rPr>
              <w:t xml:space="preserve">Тұрақты магниттер, </w:t>
            </w:r>
            <w:r w:rsidRPr="005500A8">
              <w:rPr>
                <w:noProof/>
                <w:sz w:val="24"/>
                <w:szCs w:val="24"/>
                <w:lang w:val="kk-KZ"/>
              </w:rPr>
              <w:t>магнит өрiсi.</w:t>
            </w:r>
          </w:p>
          <w:p w14:paraId="51B9765C" w14:textId="77777777" w:rsidR="00D44E07" w:rsidRPr="005500A8" w:rsidRDefault="00D44E07" w:rsidP="000F049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8 зертханалық жұмыс</w:t>
            </w:r>
            <w:r w:rsidRPr="005500A8">
              <w:rPr>
                <w:rFonts w:ascii="Times New Roman" w:eastAsia="Calibri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. «Т</w:t>
            </w: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ұрақты магниттiң қасиеттерiн оқып-үйрену және магнит өрiсiнiң бейнесiн алу»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2FE7AB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8.4.3.1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магниттердің негізгі қасиеттеріне сипаттама беру және магнит өрісін күш сызықтары арқылы бейнелеу;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7B7A444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1CBFD0" w14:textId="15563AEE" w:rsidR="00D44E07" w:rsidRPr="005500A8" w:rsidRDefault="00C645C4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F54A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FA2EE85" w14:textId="629FCAEF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B0172C" w14:textId="0520A869" w:rsidR="00D44E07" w:rsidRPr="005500A8" w:rsidRDefault="00D44E07" w:rsidP="000F049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775CA5A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E0B098" w14:textId="77777777" w:rsidR="00D44E07" w:rsidRPr="005500A8" w:rsidRDefault="00D44E07" w:rsidP="009F06CB">
            <w:pPr>
              <w:pStyle w:val="22"/>
              <w:spacing w:after="200" w:line="240" w:lineRule="auto"/>
              <w:rPr>
                <w:b/>
                <w:i/>
                <w:color w:val="FF0000"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 xml:space="preserve">Тогы бар түзу өткізгіштің магнит өрiсi. Тогы бар шарғының магнит өрiсi </w:t>
            </w:r>
            <w:r w:rsidRPr="005500A8">
              <w:rPr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  <w:p w14:paraId="4E0DA8C8" w14:textId="20169825" w:rsidR="00D44E07" w:rsidRPr="005500A8" w:rsidRDefault="00D44E07" w:rsidP="000F049B">
            <w:pPr>
              <w:tabs>
                <w:tab w:val="left" w:pos="0"/>
              </w:tabs>
              <w:spacing w:line="240" w:lineRule="auto"/>
              <w:contextualSpacing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Электр</w:t>
            </w: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омагниттер және оларды қолдану.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D10E86E" w14:textId="77777777" w:rsidR="00D44E07" w:rsidRPr="005500A8" w:rsidRDefault="00D44E07" w:rsidP="000F049B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8.4.3.2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магнит өрісінің сипаттамаларын түсіндіру;</w:t>
            </w:r>
          </w:p>
          <w:p w14:paraId="0CB1B3C2" w14:textId="77777777" w:rsidR="00D44E07" w:rsidRPr="005500A8" w:rsidRDefault="00D44E07" w:rsidP="000F049B">
            <w:pPr>
              <w:shd w:val="clear" w:color="auto" w:fill="FFFFFF" w:themeFill="background1"/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8.4.3.3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тогы бар түзу өткізгіштің және соленоидтің айналасындағы өріс сызықтарының бағытын анықтау .</w:t>
            </w:r>
          </w:p>
          <w:p w14:paraId="6253FDCB" w14:textId="7DB6129B" w:rsidR="00D44E07" w:rsidRPr="005500A8" w:rsidRDefault="00D44E07" w:rsidP="009F06CB">
            <w:pPr>
              <w:shd w:val="clear" w:color="auto" w:fill="FFFFFF" w:themeFill="background1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B3C4404" w14:textId="77777777" w:rsidR="00D44E07" w:rsidRPr="005500A8" w:rsidRDefault="00D44E07" w:rsidP="009F06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CF5EB3E" w14:textId="1245558C" w:rsidR="00D44E07" w:rsidRPr="005500A8" w:rsidRDefault="00C645C4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27.02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739101D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0F049B" w14:paraId="00E8C3A2" w14:textId="532BE17B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6EF11" w14:textId="689A2467" w:rsidR="00D44E07" w:rsidRPr="005500A8" w:rsidRDefault="00D44E07" w:rsidP="000F049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1E1473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0035F3C" w14:textId="12C93F86" w:rsidR="00D44E07" w:rsidRPr="005500A8" w:rsidRDefault="00D44E07" w:rsidP="000F049B">
            <w:pPr>
              <w:pStyle w:val="22"/>
              <w:spacing w:after="200" w:line="276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b/>
                <w:bCs/>
                <w:iCs/>
                <w:noProof/>
                <w:sz w:val="24"/>
                <w:szCs w:val="24"/>
                <w:lang w:val="kk-KZ"/>
              </w:rPr>
              <w:t>№ 9 зертханалық жұмыс.</w:t>
            </w:r>
            <w:r w:rsidRPr="005500A8">
              <w:rPr>
                <w:bCs/>
                <w:iCs/>
                <w:noProof/>
                <w:sz w:val="24"/>
                <w:szCs w:val="24"/>
                <w:lang w:val="kk-KZ"/>
              </w:rPr>
              <w:t xml:space="preserve"> «Э</w:t>
            </w:r>
            <w:r w:rsidRPr="005500A8">
              <w:rPr>
                <w:noProof/>
                <w:sz w:val="24"/>
                <w:szCs w:val="24"/>
                <w:lang w:val="kk-KZ"/>
              </w:rPr>
              <w:t xml:space="preserve">лектромагниттi құрастыру және оның әсерiн сынау» 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4CB5A6" w14:textId="77777777" w:rsidR="00D44E07" w:rsidRDefault="00D44E07" w:rsidP="000F049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8.4.3.4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жолақ магнит пен соленоид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тың магнит өрістерін салыстыру;</w:t>
            </w:r>
          </w:p>
          <w:p w14:paraId="2C696A5F" w14:textId="3FE18B41" w:rsidR="00D44E07" w:rsidRPr="005500A8" w:rsidRDefault="00D44E07" w:rsidP="000F049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32295BA" w14:textId="28D34F4F" w:rsidR="00D44E07" w:rsidRPr="005500A8" w:rsidRDefault="00D44E07" w:rsidP="009F06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75F29A" w14:textId="5A74CC15" w:rsidR="00D44E07" w:rsidRPr="00B30A49" w:rsidRDefault="00B30A49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60752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A5B4863" w14:textId="2C03B440" w:rsidTr="00B17C6D">
        <w:trPr>
          <w:trHeight w:val="1423"/>
        </w:trPr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A54CB1" w14:textId="1B81A06B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49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-50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7BFD30" w14:textId="77777777" w:rsidR="00D44E07" w:rsidRPr="005500A8" w:rsidRDefault="00D44E07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7AD00F1" w14:textId="63B40678" w:rsidR="00D44E07" w:rsidRPr="005500A8" w:rsidRDefault="00D44E07" w:rsidP="000F049B">
            <w:pPr>
              <w:spacing w:after="0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 xml:space="preserve">Магнит өрiсiнiң тогы бар өткiзгiшке әрекеті, электроқозғалтқыш, электр өлшеуіш құралдар. </w:t>
            </w:r>
            <w:r w:rsidR="00212613" w:rsidRPr="00212613">
              <w:rPr>
                <w:rFonts w:ascii="Times New Roman" w:eastAsia="Calibri" w:hAnsi="Times New Roman" w:cs="Times New Roman"/>
                <w:b/>
                <w:bCs/>
                <w:noProof/>
                <w:sz w:val="24"/>
                <w:szCs w:val="24"/>
                <w:lang w:val="kk-KZ"/>
              </w:rPr>
              <w:t>БЖБ№6</w:t>
            </w:r>
          </w:p>
          <w:p w14:paraId="3309E39C" w14:textId="77777777" w:rsidR="00D44E07" w:rsidRPr="005500A8" w:rsidRDefault="00D44E07" w:rsidP="000F049B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6DAB25" w14:textId="77777777" w:rsidR="00D44E07" w:rsidRPr="005500A8" w:rsidRDefault="00D44E07" w:rsidP="000F049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8.4.3.5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магнит өрісінің тогы бар өткізгішке әсерін сипаттау; </w:t>
            </w:r>
          </w:p>
          <w:p w14:paraId="134B6B42" w14:textId="77777777" w:rsidR="00D44E07" w:rsidRPr="005500A8" w:rsidRDefault="00D44E07" w:rsidP="000F049B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8.4.3.6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электрқозғалтқыштың және электр өлшеуіш құралдардың жұмыс істеу принципін түсіндіру 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F5E7B06" w14:textId="79DBEB40" w:rsidR="00D44E07" w:rsidRPr="005500A8" w:rsidRDefault="00C645C4" w:rsidP="000F04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863DA71" w14:textId="150773B4" w:rsidR="00D44E07" w:rsidRDefault="00B30A49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.03</w:t>
            </w:r>
          </w:p>
          <w:p w14:paraId="5CE7688C" w14:textId="436C2406" w:rsidR="00C645C4" w:rsidRPr="005500A8" w:rsidRDefault="00B30A49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6D9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</w:t>
            </w:r>
            <w:r w:rsidR="00C645C4" w:rsidRPr="00326D90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6BE76" w14:textId="77777777" w:rsidR="00D44E07" w:rsidRPr="005500A8" w:rsidRDefault="00D44E07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073AB33" w14:textId="5A658C15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F4C0A6" w14:textId="67F6AA5C" w:rsidR="00D44E07" w:rsidRPr="005500A8" w:rsidRDefault="00D44E07" w:rsidP="000F0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8F9378" w14:textId="77777777" w:rsidR="00D44E07" w:rsidRPr="005500A8" w:rsidRDefault="00D44E07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13E73D7" w14:textId="49C9B48A" w:rsidR="00D44E07" w:rsidRPr="005500A8" w:rsidRDefault="00D44E07" w:rsidP="000F049B">
            <w:pPr>
              <w:shd w:val="clear" w:color="auto" w:fill="FFFFFF" w:themeFill="background1"/>
              <w:tabs>
                <w:tab w:val="left" w:pos="428"/>
              </w:tabs>
              <w:spacing w:after="0"/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noProof/>
                <w:sz w:val="24"/>
                <w:szCs w:val="24"/>
                <w:lang w:val="kk-KZ"/>
              </w:rPr>
              <w:t>Электромагниттiк индукция, генераторлар.</w:t>
            </w:r>
          </w:p>
          <w:p w14:paraId="13EED4C1" w14:textId="77777777" w:rsidR="00D44E07" w:rsidRPr="005500A8" w:rsidRDefault="00D44E07" w:rsidP="000F049B">
            <w:pPr>
              <w:shd w:val="clear" w:color="auto" w:fill="FFFFFF" w:themeFill="background1"/>
              <w:tabs>
                <w:tab w:val="left" w:pos="428"/>
              </w:tabs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662F38" w14:textId="77777777" w:rsidR="00D44E07" w:rsidRPr="005500A8" w:rsidRDefault="00D44E07" w:rsidP="000F049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8.4.3.7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электромагниттік индукция құбылысын түсіндіру;</w:t>
            </w:r>
          </w:p>
          <w:p w14:paraId="2A2E463F" w14:textId="77777777" w:rsidR="00D44E07" w:rsidRPr="005500A8" w:rsidRDefault="00D44E07" w:rsidP="000F049B">
            <w:pPr>
              <w:shd w:val="clear" w:color="auto" w:fill="FFFFFF" w:themeFill="background1"/>
              <w:spacing w:after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8.4.3.8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Қазақстанда және дүние жүзінде электр энергиясын өндірудің мысалдарын келтіру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499CA1" w14:textId="77777777" w:rsidR="00D44E07" w:rsidRPr="005500A8" w:rsidRDefault="00D44E07" w:rsidP="000F049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981813" w14:textId="7EA94168" w:rsidR="00D44E07" w:rsidRPr="005500A8" w:rsidRDefault="00C645C4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4BBEBF5" w14:textId="77777777" w:rsidR="00D44E07" w:rsidRPr="005500A8" w:rsidRDefault="00D44E07" w:rsidP="000F049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810D641" w14:textId="3857BFD1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7B792D" w14:textId="7C6DF2A0" w:rsidR="00D44E07" w:rsidRPr="005500A8" w:rsidRDefault="00D44E07" w:rsidP="000F049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BE48F49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59B87C" w14:textId="77777777" w:rsidR="00D44E07" w:rsidRPr="005500A8" w:rsidRDefault="00D44E07" w:rsidP="009F06CB">
            <w:pPr>
              <w:shd w:val="clear" w:color="auto" w:fill="FFFFFF" w:themeFill="background1"/>
              <w:tabs>
                <w:tab w:val="left" w:pos="428"/>
              </w:tabs>
              <w:spacing w:line="240" w:lineRule="auto"/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ТЖБ №3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076C81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ADA4337" w14:textId="77777777" w:rsidR="00D44E07" w:rsidRPr="005500A8" w:rsidRDefault="00D44E07" w:rsidP="009F06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2FC5FC7" w14:textId="1E86B8C8" w:rsidR="00D44E07" w:rsidRPr="005500A8" w:rsidRDefault="00C645C4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966760B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F4277DA" w14:textId="0ACB318E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8F87C30" w14:textId="61143716" w:rsidR="00D44E07" w:rsidRPr="005500A8" w:rsidRDefault="00D44E07" w:rsidP="000F049B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C131F4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132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1A6226D" w14:textId="77777777" w:rsidR="00D44E07" w:rsidRPr="005500A8" w:rsidRDefault="00D44E07" w:rsidP="00EC0336">
            <w:pPr>
              <w:shd w:val="clear" w:color="auto" w:fill="FFFFFF" w:themeFill="background1"/>
              <w:tabs>
                <w:tab w:val="left" w:pos="428"/>
              </w:tabs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Қайталау. </w:t>
            </w:r>
          </w:p>
        </w:tc>
        <w:tc>
          <w:tcPr>
            <w:tcW w:w="4815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D837FB2" w14:textId="77777777" w:rsidR="00D44E07" w:rsidRPr="005500A8" w:rsidRDefault="00D44E07" w:rsidP="000F049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8.4.3.7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электромагниттік индукция құбылысын түсіндіру;</w:t>
            </w:r>
          </w:p>
          <w:p w14:paraId="68C6B02B" w14:textId="4A7CEB16" w:rsidR="00D44E07" w:rsidRPr="005500A8" w:rsidRDefault="00D44E07" w:rsidP="000F049B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8.4.3.8 </w:t>
            </w:r>
            <w:r w:rsidRPr="005500A8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Қазақстанда және дүние жүзінде электр энергиясын өндірудің мысалдарын келтіру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616007" w14:textId="77777777" w:rsidR="00D44E07" w:rsidRPr="005500A8" w:rsidRDefault="00D44E07" w:rsidP="009F06CB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30DC9D8" w14:textId="5DEA3DB5" w:rsidR="00D44E07" w:rsidRPr="005500A8" w:rsidRDefault="00B30A49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.03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038D8D9" w14:textId="77777777" w:rsidR="00D44E07" w:rsidRPr="005500A8" w:rsidRDefault="00D44E07" w:rsidP="009F06CB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5EF2D0E3" w14:textId="0FE3C285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AD874F" w14:textId="0907433F" w:rsidR="00D44E07" w:rsidRPr="005500A8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1839" w:type="dxa"/>
            <w:gridSpan w:val="3"/>
            <w:vMerge w:val="restart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2CD935" w14:textId="5B4023B0" w:rsidR="00D44E07" w:rsidRPr="005500A8" w:rsidRDefault="00D44E07" w:rsidP="005A0CE1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Жарық құбылыстар</w:t>
            </w: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95BBAA" w14:textId="1FE5566B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Жарықтың түзу сызықты таралу заңы.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44D5ACD" w14:textId="3C310B6E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8.5.1.1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Күннің және Айдың тұтылуын графикалық бейнелеу;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6A12FA2" w14:textId="40905C85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911122B" w14:textId="39FDEEDD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AA18F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4E47F55" w14:textId="2B8BD155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5861BB" w14:textId="2B7D5266" w:rsidR="00D44E07" w:rsidRPr="005500A8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1AA0A9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42907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Жарықтың шағылуы, шағылу заңдары, жазық айналар 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486CEE8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эксперимент арқылы түсу және шағылу бұрыштарының тәуелділігін анықтау;</w:t>
            </w:r>
          </w:p>
          <w:p w14:paraId="12BC5A33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айналық және шашыранды шағылудың мысалдарын келтіру және түсіндіру;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EDD07AE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2BC2B5D" w14:textId="60CD11BE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EA866B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868AFA8" w14:textId="193376DD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F5CC14" w14:textId="4A2276ED" w:rsidR="00D44E07" w:rsidRPr="005500A8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CA2D9D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E8B8D8F" w14:textId="2A92658F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Сфералық айналар,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сфералық айна көмегімен кескін алу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C25DDF" w14:textId="662A576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дененің кескінін алу үшін сфералық айнада сәуленің жолын салу және алынған кескінді сипаттау 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981352" w14:textId="0C922849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191686B" w14:textId="22182F41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905D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6663B46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7911564F" w14:textId="1A0CD57F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27BDB0" w14:textId="5B3B86A8" w:rsidR="00D44E07" w:rsidRPr="005500A8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6A4D3D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C60B7B4" w14:textId="2CF774A2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Сфералық айналар,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сфералық айна көмегімен кескін алу </w:t>
            </w:r>
            <w:r w:rsidRPr="005500A8">
              <w:rPr>
                <w:rFonts w:ascii="Times New Roman" w:hAnsi="Times New Roman" w:cs="Times New Roman"/>
                <w:b/>
                <w:i/>
                <w:noProof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57435F5" w14:textId="2C4224FF" w:rsidR="00D44E07" w:rsidRPr="005500A8" w:rsidRDefault="00D44E07" w:rsidP="00DD2A5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дененің кескінін алу үшін сфералық айнада сәуленің жолын салу және алынған кескінді сипаттау 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46A902" w14:textId="009222AF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01905B3" w14:textId="78C9CB39" w:rsidR="00D44E07" w:rsidRPr="005500A8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967293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572AE086" w14:textId="05A46EFC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2907F1" w14:textId="7F9D74BF" w:rsidR="00D44E07" w:rsidRPr="005500A8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6226A1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4DB1E8" w14:textId="630A600B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Жарықтың сынуы, жарықтың сыну заңы </w:t>
            </w:r>
            <w:r w:rsidRPr="005500A8"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  <w:lang w:val="kk-KZ"/>
              </w:rPr>
              <w:t>(Пр.№6)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3FF9304" w14:textId="77777777" w:rsidR="00D44E07" w:rsidRPr="005500A8" w:rsidRDefault="00D44E07" w:rsidP="005A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8.5.1.6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жазық параллель пластинадасәуленіңжолын салу;</w:t>
            </w:r>
          </w:p>
          <w:p w14:paraId="068E65DC" w14:textId="1EB7D580" w:rsidR="00D44E07" w:rsidRPr="005500A8" w:rsidRDefault="00D44E07" w:rsidP="00DD2A5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8.5.1.7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жарықтың сыну заңын пайдаланып есептер шығару;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FE66AC9" w14:textId="73B2D7C1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146C887" w14:textId="6716CC1F" w:rsidR="00D44E07" w:rsidRPr="005500A8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10426AC7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B50C53C" w14:textId="5F0714BB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C4E8E5" w14:textId="2245FF05" w:rsidR="00D44E07" w:rsidRPr="005500A8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5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275091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F4A8711" w14:textId="74EB3FD5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Толық іштей шағылу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92C8072" w14:textId="1E40B677" w:rsidR="00D44E07" w:rsidRPr="005500A8" w:rsidRDefault="00D44E07" w:rsidP="005A0CE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8.5.1.8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тәжирибеге сүйене отырып толық ішкі шағылу құбылысын түсіндіру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B489D7C" w14:textId="50C42698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5871C2D" w14:textId="746D0B9F" w:rsidR="00D44E07" w:rsidRPr="005500A8" w:rsidRDefault="00B30A49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</w:t>
            </w:r>
            <w:r w:rsidR="00905D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DB32BD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57F45D02" w14:textId="4DA6A6A2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F44ED2" w14:textId="6FB55AD7" w:rsidR="00D44E07" w:rsidRPr="005500A8" w:rsidRDefault="00C645C4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180957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F30BDE" w14:textId="27EF649C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bCs/>
                <w:iCs/>
                <w:noProof/>
                <w:sz w:val="24"/>
                <w:szCs w:val="24"/>
                <w:lang w:val="kk-KZ"/>
              </w:rPr>
              <w:t>№ 10 зертханалық жұмыс.</w:t>
            </w: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 xml:space="preserve"> «Ш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ынының сыну көрсеткiшiн анықтау» 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925667E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8.5.1.9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>экспериментте ш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ынының сыну көрсеткiшiн анықтау;</w:t>
            </w:r>
          </w:p>
          <w:p w14:paraId="631AED02" w14:textId="7AD9AD70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8.5.1.10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сыну көрсеткішінің анықталған мәнін кестелік мәндермен салыстыру және эксперимент нәтижесін бағалау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B0349C2" w14:textId="1A643B68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E785F38" w14:textId="0D03321B" w:rsidR="00D44E07" w:rsidRPr="005500A8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D537D88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8AD4F75" w14:textId="5703745D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A0F542" w14:textId="4B5C2B81" w:rsidR="00D44E07" w:rsidRPr="005500A8" w:rsidRDefault="00C645C4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61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DEDD58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8252269" w14:textId="403FBD3D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shd w:val="clear" w:color="auto" w:fill="F5F5F5"/>
                <w:lang w:val="kk-KZ"/>
              </w:rPr>
              <w:t>Л</w:t>
            </w: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инзалар, линзаның оптикалық күшi, жұқа линзаның формуласы.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27B2B1F" w14:textId="3B6C047D" w:rsidR="00D44E07" w:rsidRPr="005500A8" w:rsidRDefault="00D44E07" w:rsidP="00EC0336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8.5.1.11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жұқа линза формуласын есептер шығару үшін қолдану;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321736" w14:textId="07DE1485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B0F6075" w14:textId="4BDF9F1E" w:rsidR="00D44E07" w:rsidRPr="005500A8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.04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3A94093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305D0396" w14:textId="25492A58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35C80E8" w14:textId="63F67EF4" w:rsidR="00D44E07" w:rsidRPr="00B17C6D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="00B17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  <w:hideMark/>
          </w:tcPr>
          <w:p w14:paraId="5ECA0BD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0834FC7E" w14:textId="5A12A577" w:rsidR="00D44E07" w:rsidRPr="005500A8" w:rsidRDefault="00D44E07" w:rsidP="00DD2A53">
            <w:pPr>
              <w:pStyle w:val="22"/>
              <w:widowControl w:val="0"/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>Линзаның көмегімен кескiн алу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C728E4" w14:textId="1862BEDE" w:rsidR="00D44E07" w:rsidRPr="005500A8" w:rsidRDefault="00D44E07" w:rsidP="00EC0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8.5.1.13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жұқа линзада сәуленің жолын салу және кескінге сипаттама беру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7898BB" w14:textId="1F410F0F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CD9E9F" w14:textId="0F8D8CF5" w:rsidR="00D44E07" w:rsidRPr="005500A8" w:rsidRDefault="00B17C6D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326D90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</w:t>
            </w:r>
            <w:r w:rsidR="00905D28" w:rsidRPr="00326D90">
              <w:rPr>
                <w:rFonts w:ascii="Times New Roman" w:hAnsi="Times New Roman" w:cs="Times New Roman"/>
                <w:color w:val="FF0000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02EA461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EC0336" w14:paraId="2401F00E" w14:textId="70909FB2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287CCDDD" w14:textId="4C71A3F1" w:rsidR="00D44E07" w:rsidRPr="00B17C6D" w:rsidRDefault="00D44E07" w:rsidP="00EC03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="00B17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56F2646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7C5A25" w14:textId="77777777" w:rsidR="00D44E07" w:rsidRPr="005500A8" w:rsidRDefault="00D44E07" w:rsidP="00EC0336">
            <w:pPr>
              <w:pStyle w:val="22"/>
              <w:widowControl w:val="0"/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 xml:space="preserve">Линзаның көмегімен </w:t>
            </w:r>
          </w:p>
          <w:p w14:paraId="2C020049" w14:textId="469AF0B1" w:rsidR="00D44E07" w:rsidRPr="005500A8" w:rsidRDefault="00D44E07" w:rsidP="00EC0336">
            <w:pPr>
              <w:pStyle w:val="22"/>
              <w:widowControl w:val="0"/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noProof/>
                <w:sz w:val="24"/>
                <w:szCs w:val="24"/>
                <w:lang w:val="kk-KZ"/>
              </w:rPr>
              <w:t>кескiн алу</w:t>
            </w:r>
            <w:r w:rsidRPr="005500A8">
              <w:rPr>
                <w:b/>
                <w:noProof/>
                <w:sz w:val="24"/>
                <w:szCs w:val="24"/>
                <w:lang w:val="kk-KZ"/>
              </w:rPr>
              <w:t xml:space="preserve"> (Пр.№7)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540C9D9" w14:textId="77777777" w:rsidR="00D44E07" w:rsidRPr="005500A8" w:rsidRDefault="00D44E07" w:rsidP="00EC033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8.5.1.12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линзаның сызықтық ұлғаю формуласын </w:t>
            </w:r>
          </w:p>
          <w:p w14:paraId="63D1AD96" w14:textId="718C3EBB" w:rsidR="00D44E07" w:rsidRPr="005500A8" w:rsidRDefault="00D44E07" w:rsidP="00EC033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сандық және графиктік есептер шығару үшін қолдану;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7DFD2EC0" w14:textId="2C4F6EEA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23F90A04" w14:textId="7CB249D3" w:rsidR="00D44E07" w:rsidRPr="005500A8" w:rsidRDefault="00B17C6D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="00905D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74B75B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6650C64F" w14:textId="24EFB63D" w:rsidTr="00B17C6D">
        <w:trPr>
          <w:trHeight w:val="276"/>
        </w:trPr>
        <w:tc>
          <w:tcPr>
            <w:tcW w:w="562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4AE99FDD" w14:textId="46427079" w:rsidR="00D44E07" w:rsidRPr="00B17C6D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="00B17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839" w:type="dxa"/>
            <w:gridSpan w:val="3"/>
            <w:vMerge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FA6B92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04191D" w14:textId="77777777" w:rsidR="00D44E07" w:rsidRPr="005500A8" w:rsidRDefault="00D44E07" w:rsidP="005A0CE1">
            <w:pPr>
              <w:pStyle w:val="22"/>
              <w:widowControl w:val="0"/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b/>
                <w:bCs/>
                <w:iCs/>
                <w:noProof/>
                <w:sz w:val="24"/>
                <w:szCs w:val="24"/>
                <w:lang w:val="kk-KZ"/>
              </w:rPr>
              <w:t xml:space="preserve">№ 11 зертханалық  </w:t>
            </w:r>
          </w:p>
          <w:p w14:paraId="3A1ACFA9" w14:textId="48D7B497" w:rsidR="00D44E07" w:rsidRPr="005500A8" w:rsidRDefault="00D44E07" w:rsidP="005A0CE1">
            <w:pPr>
              <w:pStyle w:val="22"/>
              <w:widowControl w:val="0"/>
              <w:spacing w:after="0" w:line="240" w:lineRule="auto"/>
              <w:rPr>
                <w:noProof/>
                <w:sz w:val="24"/>
                <w:szCs w:val="24"/>
                <w:lang w:val="kk-KZ"/>
              </w:rPr>
            </w:pPr>
            <w:r w:rsidRPr="005500A8">
              <w:rPr>
                <w:b/>
                <w:bCs/>
                <w:iCs/>
                <w:noProof/>
                <w:sz w:val="24"/>
                <w:szCs w:val="24"/>
                <w:lang w:val="kk-KZ"/>
              </w:rPr>
              <w:lastRenderedPageBreak/>
              <w:t>жұмыс</w:t>
            </w:r>
            <w:r w:rsidRPr="005500A8">
              <w:rPr>
                <w:bCs/>
                <w:iCs/>
                <w:noProof/>
                <w:sz w:val="24"/>
                <w:szCs w:val="24"/>
                <w:lang w:val="kk-KZ"/>
              </w:rPr>
              <w:t xml:space="preserve">. «Жұқа линзаның фокустық қашықтығын және оптикалық күшін анықтау» </w:t>
            </w:r>
          </w:p>
        </w:tc>
        <w:tc>
          <w:tcPr>
            <w:tcW w:w="4544" w:type="dxa"/>
            <w:gridSpan w:val="3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AC7B0C8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lastRenderedPageBreak/>
              <w:t xml:space="preserve">8.5.1.14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t xml:space="preserve">жұқа линзаның фокустық  </w:t>
            </w:r>
          </w:p>
          <w:p w14:paraId="19D5B9CE" w14:textId="77777777" w:rsidR="00D44E07" w:rsidRPr="005500A8" w:rsidRDefault="00D44E07" w:rsidP="00DD2A5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Cs/>
                <w:iCs/>
                <w:noProof/>
                <w:sz w:val="24"/>
                <w:szCs w:val="24"/>
                <w:lang w:val="kk-KZ"/>
              </w:rPr>
              <w:lastRenderedPageBreak/>
              <w:t>қашықтығын және оптикалық күшін анықтау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;</w:t>
            </w:r>
          </w:p>
          <w:p w14:paraId="319D57D8" w14:textId="3745E2D0" w:rsidR="00D44E07" w:rsidRPr="005500A8" w:rsidRDefault="00D44E07" w:rsidP="005A0CE1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8.1.3.3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  <w:t>физика кабинетінде қауіпсіздік ережелерін білу және сақтау</w:t>
            </w:r>
          </w:p>
        </w:tc>
        <w:tc>
          <w:tcPr>
            <w:tcW w:w="1577" w:type="dxa"/>
            <w:gridSpan w:val="2"/>
            <w:vMerge w:val="restart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3FBDF3" w14:textId="49E7C9B0" w:rsidR="00D44E07" w:rsidRPr="005500A8" w:rsidRDefault="00D44E07" w:rsidP="009F06CB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lastRenderedPageBreak/>
              <w:t>1</w:t>
            </w:r>
          </w:p>
        </w:tc>
        <w:tc>
          <w:tcPr>
            <w:tcW w:w="114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5BC66D02" w14:textId="333BC808" w:rsidR="00D44E07" w:rsidRPr="005500A8" w:rsidRDefault="00B17C6D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675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="00905D28" w:rsidRPr="004675B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right w:val="single" w:sz="4" w:space="0" w:color="000000" w:themeColor="text1"/>
            </w:tcBorders>
          </w:tcPr>
          <w:p w14:paraId="1B2F0406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EC0336" w14:paraId="71B5E12A" w14:textId="75BA270E" w:rsidTr="00B17C6D">
        <w:trPr>
          <w:trHeight w:val="1860"/>
        </w:trPr>
        <w:tc>
          <w:tcPr>
            <w:tcW w:w="5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0407E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39" w:type="dxa"/>
            <w:gridSpan w:val="3"/>
            <w:vMerge w:val="restart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6AF4509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3CF8659A" w14:textId="2F6C54F5" w:rsidR="00D44E07" w:rsidRPr="005500A8" w:rsidRDefault="00D44E07" w:rsidP="005A0CE1">
            <w:pPr>
              <w:pStyle w:val="22"/>
              <w:widowControl w:val="0"/>
              <w:spacing w:after="0" w:line="240" w:lineRule="auto"/>
              <w:rPr>
                <w:b/>
                <w:bCs/>
                <w:iCs/>
                <w:noProof/>
                <w:sz w:val="24"/>
                <w:szCs w:val="24"/>
                <w:lang w:val="kk-KZ"/>
              </w:rPr>
            </w:pPr>
          </w:p>
        </w:tc>
        <w:tc>
          <w:tcPr>
            <w:tcW w:w="4544" w:type="dxa"/>
            <w:gridSpan w:val="3"/>
            <w:vMerge/>
            <w:tcBorders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center"/>
          </w:tcPr>
          <w:p w14:paraId="205E9E30" w14:textId="79B5493D" w:rsidR="00D44E07" w:rsidRPr="005500A8" w:rsidRDefault="00D44E07" w:rsidP="005A0CE1">
            <w:pPr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</w:p>
        </w:tc>
        <w:tc>
          <w:tcPr>
            <w:tcW w:w="1577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E757B9" w14:textId="77777777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vMerge/>
            <w:tcBorders>
              <w:left w:val="single" w:sz="4" w:space="0" w:color="auto"/>
              <w:right w:val="single" w:sz="4" w:space="0" w:color="000000" w:themeColor="text1"/>
            </w:tcBorders>
          </w:tcPr>
          <w:p w14:paraId="07DAD8A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143" w:type="dxa"/>
            <w:tcBorders>
              <w:left w:val="single" w:sz="4" w:space="0" w:color="auto"/>
              <w:right w:val="single" w:sz="4" w:space="0" w:color="000000" w:themeColor="text1"/>
            </w:tcBorders>
          </w:tcPr>
          <w:p w14:paraId="01792BDE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4424557F" w14:textId="209486CB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58CE73" w14:textId="77777777" w:rsidR="00D44E07" w:rsidRPr="005500A8" w:rsidRDefault="00D44E07" w:rsidP="008317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F4DF08" w14:textId="77777777" w:rsidR="00D44E07" w:rsidRPr="005500A8" w:rsidRDefault="00D44E07" w:rsidP="008317C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5333A9F" w14:textId="1BA3DC8B" w:rsidR="00D44E07" w:rsidRPr="00B17C6D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="00B17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5-66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95CB663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44A068" w14:textId="77777777" w:rsidR="00581CCE" w:rsidRPr="00581CCE" w:rsidRDefault="00581CCE" w:rsidP="00DD2A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581C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БЖБ №7</w:t>
            </w:r>
          </w:p>
          <w:p w14:paraId="64CDB886" w14:textId="1B2B6168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Көз - оптикалық жүйе, көздiң көру кемшіліктері және оларды түзету әдiстері</w:t>
            </w:r>
            <w:r w:rsidR="00212613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8F0C0AB" w14:textId="15942B9C" w:rsidR="00D44E07" w:rsidRPr="005500A8" w:rsidRDefault="00D44E07" w:rsidP="00DD2A5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 xml:space="preserve">8.5.1.15 </w:t>
            </w:r>
            <w:r w:rsidRPr="005500A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– </w:t>
            </w: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көздің алыстан көргіштігі мен жақыннан көргіштігін түзетуді сипаттау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71C370A" w14:textId="27AA543D" w:rsidR="00D44E07" w:rsidRPr="005500A8" w:rsidRDefault="00905D28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4E296554" w14:textId="18B81FAA" w:rsidR="00D44E07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17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  <w:p w14:paraId="73AB214A" w14:textId="1FAA4AB5" w:rsidR="00905D28" w:rsidRPr="005500A8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</w:t>
            </w:r>
            <w:r w:rsidR="00B17C6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D03D47D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03C9A146" w14:textId="16FBB457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F0CB25" w14:textId="6D1453AF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="00C645C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0AE1465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1514B3E" w14:textId="2A54421A" w:rsidR="00D44E07" w:rsidRPr="00581CCE" w:rsidRDefault="00581CCE" w:rsidP="00DD2A5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581CC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ТЖБ </w:t>
            </w:r>
            <w:r w:rsidRPr="00581CC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C080BD" w14:textId="7A88EA3D" w:rsidR="00D44E07" w:rsidRPr="005500A8" w:rsidRDefault="00D44E07" w:rsidP="00DD2A53">
            <w:pPr>
              <w:shd w:val="clear" w:color="auto" w:fill="FFFFFF"/>
              <w:spacing w:after="0" w:line="240" w:lineRule="auto"/>
              <w:rPr>
                <w:rStyle w:val="hps"/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21785C3" w14:textId="640DE12F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0DE5A" w14:textId="04D98E62" w:rsidR="00D44E07" w:rsidRPr="005500A8" w:rsidRDefault="00B17C6D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  <w:r w:rsidR="00905D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1421F22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1975C8D3" w14:textId="70B137A9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3CB16D" w14:textId="20ACE522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6</w:t>
            </w:r>
            <w:r w:rsidR="00905D2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1839" w:type="dxa"/>
            <w:gridSpan w:val="3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586F88E0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E2D0E4" w14:textId="248189C4" w:rsidR="00D44E07" w:rsidRPr="00DF2AFF" w:rsidRDefault="004B731D" w:rsidP="00DD2A5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DF2AFF" w:rsidRPr="00DF2AFF">
              <w:rPr>
                <w:rFonts w:ascii="Times New Roman" w:eastAsia="Calibri" w:hAnsi="Times New Roman" w:cs="Times New Roman"/>
                <w:bCs/>
                <w:sz w:val="24"/>
                <w:szCs w:val="24"/>
                <w:lang w:val="kk-KZ"/>
              </w:rPr>
              <w:t xml:space="preserve">Оптикалық аспаптар  </w:t>
            </w: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D749AAA" w14:textId="095E62C9" w:rsidR="00D44E07" w:rsidRPr="005500A8" w:rsidRDefault="00DF2AFF" w:rsidP="00DD2A5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</w:pPr>
            <w:r w:rsidRPr="00DF2AFF">
              <w:rPr>
                <w:rFonts w:ascii="Times New Roman" w:hAnsi="Times New Roman" w:cs="Times New Roman"/>
                <w:noProof/>
                <w:sz w:val="24"/>
                <w:szCs w:val="24"/>
                <w:lang w:val="kk-KZ"/>
              </w:rPr>
              <w:t>8.5.1.16 – қарапайым оптикалық құралдарды (перископ, Обскура камерасы) құрастыру</w:t>
            </w: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5E2B73" w14:textId="14246A16" w:rsidR="00D44E07" w:rsidRPr="00DF2AFF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DF2AF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2F79F53D" w14:textId="0C06B385" w:rsidR="00D44E07" w:rsidRPr="005500A8" w:rsidRDefault="00905D28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</w:t>
            </w:r>
            <w:r w:rsidR="00B30A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14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</w:tcPr>
          <w:p w14:paraId="59B14634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D44E07" w:rsidRPr="005500A8" w14:paraId="2E41A5DB" w14:textId="0D099FC6" w:rsidTr="00B17C6D">
        <w:tc>
          <w:tcPr>
            <w:tcW w:w="5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30E454D" w14:textId="4125096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839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5854D40" w14:textId="44E6953A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5500A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Барлығы: </w:t>
            </w:r>
          </w:p>
        </w:tc>
        <w:tc>
          <w:tcPr>
            <w:tcW w:w="28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5F16586" w14:textId="5CF79F9F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4544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D06DEB" w14:textId="22B37087" w:rsidR="00D44E07" w:rsidRPr="005500A8" w:rsidRDefault="00D44E07" w:rsidP="00DD2A53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7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F15989B" w14:textId="1205F0D4" w:rsidR="00D44E07" w:rsidRPr="005500A8" w:rsidRDefault="00D44E07" w:rsidP="00DD2A53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/>
              </w:rPr>
              <w:t>68</w:t>
            </w: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4B26" w14:textId="77777777" w:rsidR="00D44E07" w:rsidRPr="00B044CE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32AFC" w14:textId="77777777" w:rsidR="00D44E07" w:rsidRPr="005500A8" w:rsidRDefault="00D44E07" w:rsidP="00DD2A5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5A379FC0" w14:textId="77777777" w:rsidR="003D5CE6" w:rsidRDefault="003D5CE6" w:rsidP="00DD2A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BD2E0" w14:textId="77777777" w:rsidR="003D5CE6" w:rsidRPr="003D5CE6" w:rsidRDefault="003D5CE6" w:rsidP="003D5C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D5CE6">
        <w:rPr>
          <w:rFonts w:ascii="Times New Roman" w:hAnsi="Times New Roman" w:cs="Times New Roman"/>
          <w:sz w:val="24"/>
          <w:szCs w:val="24"/>
          <w:lang w:val="kk-KZ"/>
        </w:rPr>
        <w:t xml:space="preserve">Тоқсандық жиынтық бақылау:  </w:t>
      </w:r>
      <w:r w:rsidRPr="003D5CE6">
        <w:rPr>
          <w:rFonts w:ascii="Times New Roman" w:hAnsi="Times New Roman" w:cs="Times New Roman"/>
          <w:b/>
          <w:sz w:val="24"/>
          <w:szCs w:val="24"/>
          <w:lang w:val="kk-KZ"/>
        </w:rPr>
        <w:t>4</w:t>
      </w:r>
    </w:p>
    <w:p w14:paraId="4DA8ABE3" w14:textId="76E982FA" w:rsidR="003D5CE6" w:rsidRPr="003D5CE6" w:rsidRDefault="003D5CE6" w:rsidP="00DD2A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 xml:space="preserve">Бөлім бойынша жиынтық бағалау: </w:t>
      </w:r>
      <w:r w:rsidR="00D337FE">
        <w:rPr>
          <w:rFonts w:ascii="Times New Roman" w:hAnsi="Times New Roman" w:cs="Times New Roman"/>
          <w:b/>
          <w:bCs/>
          <w:sz w:val="24"/>
          <w:szCs w:val="24"/>
          <w:lang w:val="en-US"/>
        </w:rPr>
        <w:t>7</w:t>
      </w:r>
    </w:p>
    <w:p w14:paraId="2FB79D61" w14:textId="34A233C4" w:rsidR="00DD2A53" w:rsidRPr="003D5CE6" w:rsidRDefault="003D5CE6" w:rsidP="00DD2A5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kk-KZ"/>
        </w:rPr>
      </w:pPr>
      <w:r w:rsidRPr="003D5CE6">
        <w:rPr>
          <w:rFonts w:ascii="Times New Roman" w:hAnsi="Times New Roman" w:cs="Times New Roman"/>
          <w:sz w:val="24"/>
          <w:szCs w:val="24"/>
          <w:lang w:val="kk-KZ"/>
        </w:rPr>
        <w:t>Зертханалық</w:t>
      </w:r>
      <w:r w:rsidR="00DD2A53" w:rsidRPr="00E504F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="00DD2A53" w:rsidRPr="003D5CE6">
        <w:rPr>
          <w:rFonts w:ascii="Times New Roman" w:hAnsi="Times New Roman" w:cs="Times New Roman"/>
          <w:sz w:val="24"/>
          <w:szCs w:val="24"/>
          <w:lang w:val="kk-KZ"/>
        </w:rPr>
        <w:t xml:space="preserve">жұмыстары: </w:t>
      </w:r>
      <w:r w:rsidR="00DD2A53" w:rsidRPr="003D5CE6">
        <w:rPr>
          <w:rFonts w:ascii="Times New Roman" w:hAnsi="Times New Roman" w:cs="Times New Roman"/>
          <w:b/>
          <w:sz w:val="24"/>
          <w:szCs w:val="24"/>
          <w:lang w:val="kk-KZ"/>
        </w:rPr>
        <w:t>11</w:t>
      </w:r>
    </w:p>
    <w:p w14:paraId="5D30E958" w14:textId="534455D4" w:rsidR="000C71B9" w:rsidRPr="003D5CE6" w:rsidRDefault="00DD2A53" w:rsidP="00580F1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D5CE6">
        <w:rPr>
          <w:rFonts w:ascii="Times New Roman" w:hAnsi="Times New Roman" w:cs="Times New Roman"/>
          <w:sz w:val="24"/>
          <w:szCs w:val="24"/>
          <w:lang w:val="kk-KZ"/>
        </w:rPr>
        <w:t>Практикалық жұмыстар</w:t>
      </w:r>
      <w:r w:rsidRPr="003D5CE6">
        <w:rPr>
          <w:rFonts w:ascii="Times New Roman" w:hAnsi="Times New Roman" w:cs="Times New Roman"/>
          <w:b/>
          <w:sz w:val="24"/>
          <w:szCs w:val="24"/>
          <w:lang w:val="kk-KZ"/>
        </w:rPr>
        <w:t>:  7</w:t>
      </w:r>
    </w:p>
    <w:sectPr w:rsidR="000C71B9" w:rsidRPr="003D5CE6" w:rsidSect="00187ABB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3370B"/>
    <w:multiLevelType w:val="hybridMultilevel"/>
    <w:tmpl w:val="F020B768"/>
    <w:lvl w:ilvl="0" w:tplc="5D8AFFF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0B2B3F"/>
    <w:multiLevelType w:val="hybridMultilevel"/>
    <w:tmpl w:val="FC80718A"/>
    <w:lvl w:ilvl="0" w:tplc="E4B20D7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AE31B4"/>
    <w:multiLevelType w:val="hybridMultilevel"/>
    <w:tmpl w:val="8A00A50C"/>
    <w:lvl w:ilvl="0" w:tplc="4D7C1CB4">
      <w:numFmt w:val="bullet"/>
      <w:lvlText w:val="˗"/>
      <w:lvlJc w:val="left"/>
      <w:pPr>
        <w:ind w:left="22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3" w15:restartNumberingAfterBreak="0">
    <w:nsid w:val="34A737D0"/>
    <w:multiLevelType w:val="hybridMultilevel"/>
    <w:tmpl w:val="EAA0A522"/>
    <w:lvl w:ilvl="0" w:tplc="E4B20D76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D275101"/>
    <w:multiLevelType w:val="hybridMultilevel"/>
    <w:tmpl w:val="475C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668BE"/>
    <w:multiLevelType w:val="multilevel"/>
    <w:tmpl w:val="2DC6836A"/>
    <w:lvl w:ilvl="0">
      <w:start w:val="10"/>
      <w:numFmt w:val="decimal"/>
      <w:lvlText w:val="%1"/>
      <w:lvlJc w:val="left"/>
      <w:pPr>
        <w:ind w:left="1338" w:hanging="1337"/>
        <w:jc w:val="left"/>
      </w:pPr>
      <w:rPr>
        <w:rFonts w:hint="default"/>
        <w:lang w:val="ru-RU" w:eastAsia="ru-RU" w:bidi="ru-RU"/>
      </w:rPr>
    </w:lvl>
    <w:lvl w:ilvl="1">
      <w:start w:val="2"/>
      <w:numFmt w:val="decimal"/>
      <w:lvlText w:val="%1.%2"/>
      <w:lvlJc w:val="left"/>
      <w:pPr>
        <w:ind w:left="1338" w:hanging="1337"/>
        <w:jc w:val="left"/>
      </w:pPr>
      <w:rPr>
        <w:rFonts w:hint="default"/>
        <w:lang w:val="ru-RU" w:eastAsia="ru-RU" w:bidi="ru-RU"/>
      </w:rPr>
    </w:lvl>
    <w:lvl w:ilvl="2">
      <w:start w:val="3"/>
      <w:numFmt w:val="decimal"/>
      <w:lvlText w:val="%1.%2.%3"/>
      <w:lvlJc w:val="left"/>
      <w:pPr>
        <w:ind w:left="1338" w:hanging="1337"/>
        <w:jc w:val="left"/>
      </w:pPr>
      <w:rPr>
        <w:rFonts w:hint="default"/>
        <w:lang w:val="ru-RU" w:eastAsia="ru-RU" w:bidi="ru-RU"/>
      </w:rPr>
    </w:lvl>
    <w:lvl w:ilvl="3">
      <w:start w:val="2"/>
      <w:numFmt w:val="decimal"/>
      <w:lvlText w:val="%1.%2.%3.%4"/>
      <w:lvlJc w:val="left"/>
      <w:pPr>
        <w:ind w:left="1338" w:hanging="1337"/>
        <w:jc w:val="left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ru-RU" w:bidi="ru-RU"/>
      </w:rPr>
    </w:lvl>
    <w:lvl w:ilvl="4">
      <w:numFmt w:val="bullet"/>
      <w:lvlText w:val="•"/>
      <w:lvlJc w:val="left"/>
      <w:pPr>
        <w:ind w:left="3418" w:hanging="1337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3938" w:hanging="1337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4458" w:hanging="1337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4977" w:hanging="1337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5497" w:hanging="1337"/>
      </w:pPr>
      <w:rPr>
        <w:rFonts w:hint="default"/>
        <w:lang w:val="ru-RU" w:eastAsia="ru-RU" w:bidi="ru-RU"/>
      </w:rPr>
    </w:lvl>
  </w:abstractNum>
  <w:abstractNum w:abstractNumId="6" w15:restartNumberingAfterBreak="0">
    <w:nsid w:val="3F2B046A"/>
    <w:multiLevelType w:val="hybridMultilevel"/>
    <w:tmpl w:val="159E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D5511"/>
    <w:multiLevelType w:val="hybridMultilevel"/>
    <w:tmpl w:val="69067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53404"/>
    <w:multiLevelType w:val="hybridMultilevel"/>
    <w:tmpl w:val="96BE6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06313D"/>
    <w:multiLevelType w:val="hybridMultilevel"/>
    <w:tmpl w:val="51C2D480"/>
    <w:lvl w:ilvl="0" w:tplc="CBD2B1C4">
      <w:start w:val="1"/>
      <w:numFmt w:val="decimal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AC0B5D"/>
    <w:multiLevelType w:val="hybridMultilevel"/>
    <w:tmpl w:val="E08E3B20"/>
    <w:lvl w:ilvl="0" w:tplc="9774C6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137EF"/>
    <w:multiLevelType w:val="hybridMultilevel"/>
    <w:tmpl w:val="C382C74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863993"/>
    <w:multiLevelType w:val="hybridMultilevel"/>
    <w:tmpl w:val="902A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07673163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7814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68775536">
    <w:abstractNumId w:val="1"/>
  </w:num>
  <w:num w:numId="4" w16cid:durableId="421612818">
    <w:abstractNumId w:val="11"/>
  </w:num>
  <w:num w:numId="5" w16cid:durableId="1594392175">
    <w:abstractNumId w:val="12"/>
  </w:num>
  <w:num w:numId="6" w16cid:durableId="541871344">
    <w:abstractNumId w:val="9"/>
  </w:num>
  <w:num w:numId="7" w16cid:durableId="331640163">
    <w:abstractNumId w:val="4"/>
  </w:num>
  <w:num w:numId="8" w16cid:durableId="1945991585">
    <w:abstractNumId w:val="10"/>
  </w:num>
  <w:num w:numId="9" w16cid:durableId="585572070">
    <w:abstractNumId w:val="2"/>
  </w:num>
  <w:num w:numId="10" w16cid:durableId="1903976615">
    <w:abstractNumId w:val="8"/>
  </w:num>
  <w:num w:numId="11" w16cid:durableId="617874701">
    <w:abstractNumId w:val="6"/>
  </w:num>
  <w:num w:numId="12" w16cid:durableId="1260486175">
    <w:abstractNumId w:val="7"/>
  </w:num>
  <w:num w:numId="13" w16cid:durableId="2119248470">
    <w:abstractNumId w:val="5"/>
  </w:num>
  <w:num w:numId="14" w16cid:durableId="1953898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A53"/>
    <w:rsid w:val="000118F5"/>
    <w:rsid w:val="0002706A"/>
    <w:rsid w:val="0005506A"/>
    <w:rsid w:val="00057BB1"/>
    <w:rsid w:val="00075AD4"/>
    <w:rsid w:val="0008235E"/>
    <w:rsid w:val="000968A2"/>
    <w:rsid w:val="000A6D9E"/>
    <w:rsid w:val="000C71B9"/>
    <w:rsid w:val="000F049B"/>
    <w:rsid w:val="00187ABB"/>
    <w:rsid w:val="001A22D0"/>
    <w:rsid w:val="001E2970"/>
    <w:rsid w:val="00200FA7"/>
    <w:rsid w:val="00206317"/>
    <w:rsid w:val="00212613"/>
    <w:rsid w:val="00245074"/>
    <w:rsid w:val="00296992"/>
    <w:rsid w:val="002A48CA"/>
    <w:rsid w:val="002E201D"/>
    <w:rsid w:val="00315FCF"/>
    <w:rsid w:val="00326D90"/>
    <w:rsid w:val="003C03C8"/>
    <w:rsid w:val="003D5CE6"/>
    <w:rsid w:val="004526CB"/>
    <w:rsid w:val="00455BB9"/>
    <w:rsid w:val="004675B8"/>
    <w:rsid w:val="004B704F"/>
    <w:rsid w:val="004B731D"/>
    <w:rsid w:val="00534B5B"/>
    <w:rsid w:val="005500A8"/>
    <w:rsid w:val="00580F12"/>
    <w:rsid w:val="00581CCE"/>
    <w:rsid w:val="005A0CE1"/>
    <w:rsid w:val="005F5367"/>
    <w:rsid w:val="006104BD"/>
    <w:rsid w:val="00667689"/>
    <w:rsid w:val="0068295C"/>
    <w:rsid w:val="00683A51"/>
    <w:rsid w:val="0074330D"/>
    <w:rsid w:val="00752F32"/>
    <w:rsid w:val="007D5874"/>
    <w:rsid w:val="007E75AF"/>
    <w:rsid w:val="008500E5"/>
    <w:rsid w:val="008967FA"/>
    <w:rsid w:val="008C3634"/>
    <w:rsid w:val="008D3DF3"/>
    <w:rsid w:val="00905D28"/>
    <w:rsid w:val="009B4B80"/>
    <w:rsid w:val="009F06CB"/>
    <w:rsid w:val="00A2076C"/>
    <w:rsid w:val="00A448EC"/>
    <w:rsid w:val="00A9691B"/>
    <w:rsid w:val="00AB1F49"/>
    <w:rsid w:val="00B044CE"/>
    <w:rsid w:val="00B07301"/>
    <w:rsid w:val="00B17C6D"/>
    <w:rsid w:val="00B30A49"/>
    <w:rsid w:val="00B55D4C"/>
    <w:rsid w:val="00B65E04"/>
    <w:rsid w:val="00BB076C"/>
    <w:rsid w:val="00BB5D0D"/>
    <w:rsid w:val="00BF5880"/>
    <w:rsid w:val="00C46686"/>
    <w:rsid w:val="00C645C4"/>
    <w:rsid w:val="00C75A62"/>
    <w:rsid w:val="00C97AEE"/>
    <w:rsid w:val="00D26CED"/>
    <w:rsid w:val="00D337FE"/>
    <w:rsid w:val="00D404D2"/>
    <w:rsid w:val="00D44E07"/>
    <w:rsid w:val="00DB0BAA"/>
    <w:rsid w:val="00DD2A53"/>
    <w:rsid w:val="00DE2DAF"/>
    <w:rsid w:val="00DF2AFF"/>
    <w:rsid w:val="00DF624A"/>
    <w:rsid w:val="00E504F6"/>
    <w:rsid w:val="00E508F6"/>
    <w:rsid w:val="00E94150"/>
    <w:rsid w:val="00E965F4"/>
    <w:rsid w:val="00EC0336"/>
    <w:rsid w:val="00F02AF9"/>
    <w:rsid w:val="00FC7BA9"/>
    <w:rsid w:val="00FE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6F6F3"/>
  <w15:docId w15:val="{DF309500-7B04-104F-9DB8-0E34FA78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2A53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0C71B9"/>
    <w:pPr>
      <w:keepNext/>
      <w:keepLines/>
      <w:widowControl w:val="0"/>
      <w:spacing w:before="480" w:after="0" w:line="260" w:lineRule="exact"/>
      <w:outlineLvl w:val="0"/>
    </w:pPr>
    <w:rPr>
      <w:rFonts w:ascii="Cambria" w:eastAsia="Calibri" w:hAnsi="Cambria" w:cs="Times New Roman"/>
      <w:b/>
      <w:bCs/>
      <w:color w:val="365F91"/>
      <w:sz w:val="28"/>
      <w:szCs w:val="28"/>
      <w:lang w:val="en-GB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C71B9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val="en-GB" w:eastAsia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0C71B9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C71B9"/>
    <w:rPr>
      <w:rFonts w:ascii="Cambria" w:eastAsia="Calibri" w:hAnsi="Cambria" w:cs="Times New Roman"/>
      <w:b/>
      <w:bCs/>
      <w:color w:val="365F91"/>
      <w:sz w:val="28"/>
      <w:szCs w:val="28"/>
      <w:lang w:val="en-GB"/>
    </w:rPr>
  </w:style>
  <w:style w:type="character" w:customStyle="1" w:styleId="20">
    <w:name w:val="Заголовок 2 Знак"/>
    <w:basedOn w:val="a0"/>
    <w:link w:val="2"/>
    <w:uiPriority w:val="9"/>
    <w:rsid w:val="000C71B9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customStyle="1" w:styleId="40">
    <w:name w:val="Заголовок 4 Знак"/>
    <w:basedOn w:val="a0"/>
    <w:link w:val="4"/>
    <w:uiPriority w:val="9"/>
    <w:rsid w:val="000C71B9"/>
    <w:rPr>
      <w:rFonts w:ascii="Cambria" w:eastAsia="Times New Roman" w:hAnsi="Cambria" w:cs="Times New Roman"/>
      <w:b/>
      <w:bCs/>
      <w:i/>
      <w:iCs/>
      <w:color w:val="4F81BD"/>
      <w:sz w:val="24"/>
      <w:lang w:val="ru-RU" w:eastAsia="ru-RU"/>
    </w:rPr>
  </w:style>
  <w:style w:type="character" w:customStyle="1" w:styleId="21">
    <w:name w:val="Основной текст 2 Знак"/>
    <w:aliases w:val="Знак13 Знак Знак,Знак13 Знак1"/>
    <w:basedOn w:val="a0"/>
    <w:link w:val="22"/>
    <w:uiPriority w:val="99"/>
    <w:locked/>
    <w:rsid w:val="00DD2A53"/>
    <w:rPr>
      <w:rFonts w:ascii="Times New Roman" w:eastAsia="Calibri" w:hAnsi="Times New Roman" w:cs="Times New Roman"/>
      <w:sz w:val="20"/>
      <w:szCs w:val="20"/>
    </w:rPr>
  </w:style>
  <w:style w:type="paragraph" w:styleId="22">
    <w:name w:val="Body Text 2"/>
    <w:aliases w:val="Знак13 Знак,Знак13"/>
    <w:basedOn w:val="a"/>
    <w:link w:val="21"/>
    <w:uiPriority w:val="99"/>
    <w:unhideWhenUsed/>
    <w:rsid w:val="00DD2A53"/>
    <w:pPr>
      <w:autoSpaceDE w:val="0"/>
      <w:autoSpaceDN w:val="0"/>
      <w:spacing w:after="120" w:line="480" w:lineRule="auto"/>
    </w:pPr>
    <w:rPr>
      <w:rFonts w:ascii="Times New Roman" w:eastAsia="Calibri" w:hAnsi="Times New Roman" w:cs="Times New Roman"/>
      <w:sz w:val="20"/>
      <w:szCs w:val="20"/>
      <w:lang w:val="en-US" w:eastAsia="en-US"/>
    </w:rPr>
  </w:style>
  <w:style w:type="character" w:customStyle="1" w:styleId="210">
    <w:name w:val="Основной текст 2 Знак1"/>
    <w:basedOn w:val="a0"/>
    <w:uiPriority w:val="99"/>
    <w:semiHidden/>
    <w:rsid w:val="00DD2A53"/>
    <w:rPr>
      <w:rFonts w:eastAsiaTheme="minorEastAsia"/>
      <w:lang w:val="ru-RU" w:eastAsia="ru-RU"/>
    </w:rPr>
  </w:style>
  <w:style w:type="character" w:customStyle="1" w:styleId="NESTableTextChar">
    <w:name w:val="NES Table Text Char"/>
    <w:link w:val="NESTableText"/>
    <w:uiPriority w:val="99"/>
    <w:locked/>
    <w:rsid w:val="00DD2A53"/>
    <w:rPr>
      <w:rFonts w:ascii="Arial" w:eastAsia="Times New Roman" w:hAnsi="Arial" w:cs="Arial"/>
      <w:lang w:val="en-GB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DD2A53"/>
    <w:pPr>
      <w:framePr w:hSpace="180" w:wrap="around" w:hAnchor="margin" w:x="108" w:y="551"/>
      <w:widowControl w:val="0"/>
      <w:spacing w:before="60" w:after="60" w:line="240" w:lineRule="auto"/>
    </w:pPr>
    <w:rPr>
      <w:rFonts w:ascii="Arial" w:eastAsia="Times New Roman" w:hAnsi="Arial" w:cs="Arial"/>
      <w:lang w:val="en-GB" w:eastAsia="en-US"/>
    </w:rPr>
  </w:style>
  <w:style w:type="character" w:customStyle="1" w:styleId="hps">
    <w:name w:val="hps"/>
    <w:basedOn w:val="a0"/>
    <w:uiPriority w:val="99"/>
    <w:rsid w:val="00DD2A53"/>
  </w:style>
  <w:style w:type="paragraph" w:styleId="a3">
    <w:name w:val="No Spacing"/>
    <w:link w:val="a4"/>
    <w:qFormat/>
    <w:rsid w:val="00DD2A53"/>
    <w:pPr>
      <w:spacing w:after="0" w:line="240" w:lineRule="auto"/>
    </w:pPr>
    <w:rPr>
      <w:lang w:val="ru-RU"/>
    </w:rPr>
  </w:style>
  <w:style w:type="character" w:customStyle="1" w:styleId="a4">
    <w:name w:val="Без интервала Знак"/>
    <w:link w:val="a3"/>
    <w:locked/>
    <w:rsid w:val="000C71B9"/>
    <w:rPr>
      <w:lang w:val="ru-RU"/>
    </w:rPr>
  </w:style>
  <w:style w:type="paragraph" w:customStyle="1" w:styleId="NESNormal">
    <w:name w:val="NES Normal"/>
    <w:basedOn w:val="a"/>
    <w:link w:val="NESNormalChar"/>
    <w:autoRedefine/>
    <w:qFormat/>
    <w:rsid w:val="000C71B9"/>
    <w:pPr>
      <w:widowControl w:val="0"/>
      <w:tabs>
        <w:tab w:val="left" w:pos="851"/>
      </w:tabs>
      <w:kinsoku w:val="0"/>
      <w:overflowPunct w:val="0"/>
      <w:spacing w:after="0" w:line="240" w:lineRule="auto"/>
      <w:ind w:firstLine="709"/>
      <w:jc w:val="both"/>
    </w:pPr>
    <w:rPr>
      <w:rFonts w:ascii="Times New Roman" w:eastAsia="Calibri" w:hAnsi="Times New Roman" w:cs="Times New Roman"/>
      <w:iCs/>
      <w:color w:val="000000"/>
      <w:sz w:val="28"/>
      <w:szCs w:val="28"/>
      <w:lang w:val="kk-KZ" w:eastAsia="en-US"/>
    </w:rPr>
  </w:style>
  <w:style w:type="character" w:customStyle="1" w:styleId="NESNormalChar">
    <w:name w:val="NES Normal Char"/>
    <w:link w:val="NESNormal"/>
    <w:rsid w:val="000C71B9"/>
    <w:rPr>
      <w:rFonts w:ascii="Times New Roman" w:eastAsia="Calibri" w:hAnsi="Times New Roman" w:cs="Times New Roman"/>
      <w:iCs/>
      <w:color w:val="000000"/>
      <w:sz w:val="28"/>
      <w:szCs w:val="28"/>
      <w:lang w:val="kk-KZ"/>
    </w:rPr>
  </w:style>
  <w:style w:type="paragraph" w:styleId="a5">
    <w:name w:val="List Paragraph"/>
    <w:basedOn w:val="a"/>
    <w:link w:val="a6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6">
    <w:name w:val="Абзац списка Знак"/>
    <w:link w:val="a5"/>
    <w:uiPriority w:val="34"/>
    <w:locked/>
    <w:rsid w:val="000C71B9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7">
    <w:name w:val="Body Text"/>
    <w:aliases w:val="Знак15 Знак,Основной текст Знак Знак,Знак16 Знак Знак,Основной текст Знак1,Знак15 Знак Знак,Знак16 Знак1"/>
    <w:basedOn w:val="a"/>
    <w:link w:val="a8"/>
    <w:uiPriority w:val="1"/>
    <w:qFormat/>
    <w:rsid w:val="000C71B9"/>
    <w:pPr>
      <w:autoSpaceDE w:val="0"/>
      <w:autoSpaceDN w:val="0"/>
      <w:spacing w:after="12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a8">
    <w:name w:val="Основной текст Знак"/>
    <w:aliases w:val="Знак15 Знак Знак1,Основной текст Знак Знак Знак,Знак16 Знак Знак Знак,Основной текст Знак1 Знак,Знак15 Знак Знак Знак,Знак16 Знак1 Знак"/>
    <w:basedOn w:val="a0"/>
    <w:link w:val="a7"/>
    <w:uiPriority w:val="1"/>
    <w:rsid w:val="000C71B9"/>
    <w:rPr>
      <w:rFonts w:ascii="Times New Roman" w:eastAsia="Calibri" w:hAnsi="Times New Roman" w:cs="Times New Roman"/>
      <w:sz w:val="20"/>
      <w:szCs w:val="20"/>
      <w:lang w:val="ru-RU" w:eastAsia="ru-RU"/>
    </w:rPr>
  </w:style>
  <w:style w:type="character" w:customStyle="1" w:styleId="11">
    <w:name w:val="Основной текст1"/>
    <w:basedOn w:val="a0"/>
    <w:rsid w:val="000C71B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/>
    </w:rPr>
  </w:style>
  <w:style w:type="character" w:customStyle="1" w:styleId="a9">
    <w:name w:val="Основной текст_"/>
    <w:basedOn w:val="a0"/>
    <w:link w:val="23"/>
    <w:rsid w:val="000C71B9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23">
    <w:name w:val="Основной текст2"/>
    <w:basedOn w:val="a"/>
    <w:link w:val="a9"/>
    <w:rsid w:val="000C71B9"/>
    <w:pPr>
      <w:widowControl w:val="0"/>
      <w:shd w:val="clear" w:color="auto" w:fill="FFFFFF"/>
      <w:spacing w:after="0" w:line="274" w:lineRule="exact"/>
    </w:pPr>
    <w:rPr>
      <w:rFonts w:ascii="Times New Roman" w:eastAsia="Times New Roman" w:hAnsi="Times New Roman" w:cs="Times New Roman"/>
      <w:b/>
      <w:bCs/>
      <w:lang w:val="en-US" w:eastAsia="en-US"/>
    </w:rPr>
  </w:style>
  <w:style w:type="character" w:customStyle="1" w:styleId="apple-converted-space">
    <w:name w:val="apple-converted-space"/>
    <w:basedOn w:val="a0"/>
    <w:rsid w:val="000C71B9"/>
  </w:style>
  <w:style w:type="paragraph" w:styleId="aa">
    <w:name w:val="header"/>
    <w:basedOn w:val="a"/>
    <w:link w:val="ab"/>
    <w:uiPriority w:val="99"/>
    <w:unhideWhenUsed/>
    <w:rsid w:val="000C71B9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szCs w:val="20"/>
      <w:lang w:val="en-GB" w:eastAsia="en-US"/>
    </w:rPr>
  </w:style>
  <w:style w:type="character" w:customStyle="1" w:styleId="ab">
    <w:name w:val="Верхний колонтитул Знак"/>
    <w:basedOn w:val="a0"/>
    <w:link w:val="aa"/>
    <w:uiPriority w:val="99"/>
    <w:rsid w:val="000C71B9"/>
    <w:rPr>
      <w:rFonts w:ascii="Calibri" w:eastAsia="Calibri" w:hAnsi="Calibri" w:cs="Times New Roman"/>
      <w:sz w:val="20"/>
      <w:szCs w:val="20"/>
      <w:lang w:val="en-GB"/>
    </w:rPr>
  </w:style>
  <w:style w:type="paragraph" w:styleId="ac">
    <w:name w:val="footer"/>
    <w:basedOn w:val="a"/>
    <w:link w:val="ad"/>
    <w:uiPriority w:val="99"/>
    <w:unhideWhenUsed/>
    <w:rsid w:val="000C71B9"/>
    <w:pPr>
      <w:tabs>
        <w:tab w:val="center" w:pos="4677"/>
        <w:tab w:val="right" w:pos="9355"/>
      </w:tabs>
    </w:pPr>
    <w:rPr>
      <w:rFonts w:ascii="Calibri" w:eastAsia="Calibri" w:hAnsi="Calibri" w:cs="Times New Roman"/>
      <w:sz w:val="20"/>
      <w:szCs w:val="20"/>
      <w:lang w:val="en-GB" w:eastAsia="en-US"/>
    </w:rPr>
  </w:style>
  <w:style w:type="character" w:customStyle="1" w:styleId="ad">
    <w:name w:val="Нижний колонтитул Знак"/>
    <w:basedOn w:val="a0"/>
    <w:link w:val="ac"/>
    <w:uiPriority w:val="99"/>
    <w:rsid w:val="000C71B9"/>
    <w:rPr>
      <w:rFonts w:ascii="Calibri" w:eastAsia="Calibri" w:hAnsi="Calibri" w:cs="Times New Roman"/>
      <w:sz w:val="20"/>
      <w:szCs w:val="20"/>
      <w:lang w:val="en-GB"/>
    </w:rPr>
  </w:style>
  <w:style w:type="paragraph" w:styleId="12">
    <w:name w:val="toc 1"/>
    <w:basedOn w:val="a"/>
    <w:next w:val="a"/>
    <w:autoRedefine/>
    <w:uiPriority w:val="39"/>
    <w:unhideWhenUsed/>
    <w:rsid w:val="000C71B9"/>
    <w:pPr>
      <w:tabs>
        <w:tab w:val="right" w:leader="dot" w:pos="9628"/>
      </w:tabs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ae">
    <w:name w:val="Balloon Text"/>
    <w:basedOn w:val="a"/>
    <w:link w:val="af"/>
    <w:uiPriority w:val="99"/>
    <w:unhideWhenUsed/>
    <w:rsid w:val="000C71B9"/>
    <w:pPr>
      <w:spacing w:after="0" w:line="240" w:lineRule="auto"/>
    </w:pPr>
    <w:rPr>
      <w:rFonts w:ascii="Tahoma" w:eastAsia="Calibri" w:hAnsi="Tahoma" w:cs="Times New Roman"/>
      <w:sz w:val="16"/>
      <w:szCs w:val="16"/>
      <w:lang w:val="en-GB" w:eastAsia="en-US"/>
    </w:rPr>
  </w:style>
  <w:style w:type="character" w:customStyle="1" w:styleId="af">
    <w:name w:val="Текст выноски Знак"/>
    <w:basedOn w:val="a0"/>
    <w:link w:val="ae"/>
    <w:uiPriority w:val="99"/>
    <w:rsid w:val="000C71B9"/>
    <w:rPr>
      <w:rFonts w:ascii="Tahoma" w:eastAsia="Calibri" w:hAnsi="Tahoma" w:cs="Times New Roman"/>
      <w:sz w:val="16"/>
      <w:szCs w:val="16"/>
      <w:lang w:val="en-GB"/>
    </w:rPr>
  </w:style>
  <w:style w:type="paragraph" w:styleId="af0">
    <w:name w:val="annotation text"/>
    <w:basedOn w:val="a"/>
    <w:link w:val="af1"/>
    <w:uiPriority w:val="99"/>
    <w:unhideWhenUsed/>
    <w:rsid w:val="000C71B9"/>
    <w:rPr>
      <w:rFonts w:ascii="Calibri" w:eastAsia="Calibri" w:hAnsi="Calibri" w:cs="Times New Roman"/>
      <w:sz w:val="20"/>
      <w:szCs w:val="20"/>
      <w:lang w:val="en-GB" w:eastAsia="en-US"/>
    </w:rPr>
  </w:style>
  <w:style w:type="character" w:customStyle="1" w:styleId="af1">
    <w:name w:val="Текст примечания Знак"/>
    <w:basedOn w:val="a0"/>
    <w:link w:val="af0"/>
    <w:uiPriority w:val="99"/>
    <w:rsid w:val="000C71B9"/>
    <w:rPr>
      <w:rFonts w:ascii="Calibri" w:eastAsia="Calibri" w:hAnsi="Calibri" w:cs="Times New Roman"/>
      <w:sz w:val="20"/>
      <w:szCs w:val="20"/>
      <w:lang w:val="en-GB"/>
    </w:rPr>
  </w:style>
  <w:style w:type="character" w:customStyle="1" w:styleId="af2">
    <w:name w:val="Тема примечания Знак"/>
    <w:basedOn w:val="af1"/>
    <w:link w:val="af3"/>
    <w:uiPriority w:val="99"/>
    <w:semiHidden/>
    <w:rsid w:val="000C71B9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styleId="af3">
    <w:name w:val="annotation subject"/>
    <w:basedOn w:val="af0"/>
    <w:next w:val="af0"/>
    <w:link w:val="af2"/>
    <w:uiPriority w:val="99"/>
    <w:semiHidden/>
    <w:unhideWhenUsed/>
    <w:rsid w:val="000C71B9"/>
    <w:rPr>
      <w:b/>
      <w:bCs/>
    </w:rPr>
  </w:style>
  <w:style w:type="character" w:customStyle="1" w:styleId="13">
    <w:name w:val="Тема примечания Знак1"/>
    <w:basedOn w:val="af1"/>
    <w:uiPriority w:val="99"/>
    <w:semiHidden/>
    <w:rsid w:val="000C71B9"/>
    <w:rPr>
      <w:rFonts w:ascii="Calibri" w:eastAsia="Calibri" w:hAnsi="Calibri" w:cs="Times New Roman"/>
      <w:b/>
      <w:bCs/>
      <w:sz w:val="20"/>
      <w:szCs w:val="20"/>
      <w:lang w:val="en-GB"/>
    </w:rPr>
  </w:style>
  <w:style w:type="paragraph" w:customStyle="1" w:styleId="Default">
    <w:name w:val="Default"/>
    <w:rsid w:val="000C71B9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styleId="af4">
    <w:name w:val="Title"/>
    <w:basedOn w:val="24"/>
    <w:next w:val="a"/>
    <w:link w:val="af5"/>
    <w:qFormat/>
    <w:rsid w:val="000C71B9"/>
    <w:pPr>
      <w:widowControl w:val="0"/>
      <w:spacing w:after="0" w:line="360" w:lineRule="auto"/>
      <w:ind w:left="567"/>
      <w:outlineLvl w:val="0"/>
    </w:pPr>
    <w:rPr>
      <w:rFonts w:ascii="Times New Roman" w:eastAsia="Times New Roman" w:hAnsi="Times New Roman"/>
      <w:b/>
      <w:bCs/>
      <w:kern w:val="28"/>
      <w:sz w:val="28"/>
      <w:szCs w:val="32"/>
      <w:lang w:val="en-GB"/>
    </w:rPr>
  </w:style>
  <w:style w:type="paragraph" w:styleId="24">
    <w:name w:val="toc 2"/>
    <w:basedOn w:val="a"/>
    <w:next w:val="a"/>
    <w:autoRedefine/>
    <w:uiPriority w:val="39"/>
    <w:semiHidden/>
    <w:unhideWhenUsed/>
    <w:rsid w:val="000C71B9"/>
    <w:pPr>
      <w:ind w:left="220"/>
    </w:pPr>
    <w:rPr>
      <w:rFonts w:ascii="Calibri" w:eastAsia="Calibri" w:hAnsi="Calibri" w:cs="Times New Roman"/>
      <w:lang w:eastAsia="en-US"/>
    </w:rPr>
  </w:style>
  <w:style w:type="character" w:customStyle="1" w:styleId="af5">
    <w:name w:val="Заголовок Знак"/>
    <w:basedOn w:val="a0"/>
    <w:link w:val="af4"/>
    <w:rsid w:val="000C71B9"/>
    <w:rPr>
      <w:rFonts w:ascii="Times New Roman" w:eastAsia="Times New Roman" w:hAnsi="Times New Roman" w:cs="Times New Roman"/>
      <w:b/>
      <w:bCs/>
      <w:kern w:val="28"/>
      <w:sz w:val="28"/>
      <w:szCs w:val="32"/>
      <w:lang w:val="en-GB"/>
    </w:rPr>
  </w:style>
  <w:style w:type="paragraph" w:customStyle="1" w:styleId="Covertitle">
    <w:name w:val="Cover title"/>
    <w:rsid w:val="000C71B9"/>
    <w:pPr>
      <w:spacing w:after="0" w:line="240" w:lineRule="auto"/>
    </w:pPr>
    <w:rPr>
      <w:rFonts w:ascii="Arial" w:eastAsia="Times New Roman" w:hAnsi="Arial" w:cs="Times New Roman"/>
      <w:b/>
      <w:sz w:val="32"/>
      <w:szCs w:val="32"/>
      <w:lang w:val="en-GB"/>
    </w:rPr>
  </w:style>
  <w:style w:type="character" w:styleId="af6">
    <w:name w:val="Hyperlink"/>
    <w:uiPriority w:val="99"/>
    <w:unhideWhenUsed/>
    <w:rsid w:val="000C71B9"/>
    <w:rPr>
      <w:color w:val="0000FF"/>
      <w:u w:val="single"/>
    </w:rPr>
  </w:style>
  <w:style w:type="paragraph" w:styleId="af7">
    <w:name w:val="List Bullet"/>
    <w:basedOn w:val="a"/>
    <w:autoRedefine/>
    <w:rsid w:val="000C71B9"/>
    <w:pPr>
      <w:widowControl w:val="0"/>
      <w:tabs>
        <w:tab w:val="left" w:pos="0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customStyle="1" w:styleId="14">
    <w:name w:val="Без интервала1"/>
    <w:link w:val="NoSpacingChar"/>
    <w:uiPriority w:val="99"/>
    <w:qFormat/>
    <w:rsid w:val="000C71B9"/>
    <w:pPr>
      <w:spacing w:after="0" w:line="240" w:lineRule="auto"/>
    </w:pPr>
    <w:rPr>
      <w:rFonts w:ascii="Calibri" w:eastAsia="Times New Roman" w:hAnsi="Calibri" w:cs="Times New Roman"/>
      <w:lang w:val="ru-RU"/>
    </w:rPr>
  </w:style>
  <w:style w:type="character" w:customStyle="1" w:styleId="NoSpacingChar">
    <w:name w:val="No Spacing Char"/>
    <w:link w:val="14"/>
    <w:uiPriority w:val="99"/>
    <w:locked/>
    <w:rsid w:val="000C71B9"/>
    <w:rPr>
      <w:rFonts w:ascii="Calibri" w:eastAsia="Times New Roman" w:hAnsi="Calibri" w:cs="Times New Roman"/>
      <w:lang w:val="ru-RU"/>
    </w:rPr>
  </w:style>
  <w:style w:type="paragraph" w:customStyle="1" w:styleId="15">
    <w:name w:val="Абзац списка1"/>
    <w:basedOn w:val="a"/>
    <w:link w:val="ListParagraphChar"/>
    <w:qFormat/>
    <w:rsid w:val="000C71B9"/>
    <w:pPr>
      <w:ind w:left="720"/>
      <w:contextualSpacing/>
    </w:pPr>
    <w:rPr>
      <w:rFonts w:ascii="Calibri" w:eastAsia="Calibri" w:hAnsi="Calibri" w:cs="Times New Roman"/>
      <w:lang w:val="en-GB" w:eastAsia="en-US"/>
    </w:rPr>
  </w:style>
  <w:style w:type="character" w:customStyle="1" w:styleId="ListParagraphChar">
    <w:name w:val="List Paragraph Char"/>
    <w:link w:val="15"/>
    <w:locked/>
    <w:rsid w:val="000C71B9"/>
    <w:rPr>
      <w:rFonts w:ascii="Calibri" w:eastAsia="Calibri" w:hAnsi="Calibri" w:cs="Times New Roman"/>
      <w:lang w:val="en-GB"/>
    </w:rPr>
  </w:style>
  <w:style w:type="paragraph" w:customStyle="1" w:styleId="25">
    <w:name w:val="Абзац списка2"/>
    <w:basedOn w:val="a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ListParagraph1">
    <w:name w:val="List Paragraph1"/>
    <w:basedOn w:val="a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3">
    <w:name w:val="Абзац списка3"/>
    <w:basedOn w:val="a"/>
    <w:uiPriority w:val="34"/>
    <w:qFormat/>
    <w:rsid w:val="000C71B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41">
    <w:name w:val="Абзац списка4"/>
    <w:basedOn w:val="a"/>
    <w:uiPriority w:val="34"/>
    <w:qFormat/>
    <w:rsid w:val="000C71B9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val="en-GB" w:eastAsia="en-GB"/>
    </w:rPr>
  </w:style>
  <w:style w:type="character" w:customStyle="1" w:styleId="mjxassistivemathml">
    <w:name w:val="mjx_assistive_mathml"/>
    <w:rsid w:val="000C71B9"/>
  </w:style>
  <w:style w:type="paragraph" w:customStyle="1" w:styleId="Tabletext">
    <w:name w:val="Table text"/>
    <w:basedOn w:val="a"/>
    <w:uiPriority w:val="99"/>
    <w:rsid w:val="000C71B9"/>
    <w:pPr>
      <w:widowControl w:val="0"/>
      <w:tabs>
        <w:tab w:val="left" w:pos="206"/>
        <w:tab w:val="center" w:pos="4153"/>
        <w:tab w:val="right" w:pos="8306"/>
      </w:tabs>
      <w:spacing w:before="60" w:after="60" w:line="240" w:lineRule="auto"/>
    </w:pPr>
    <w:rPr>
      <w:rFonts w:ascii="Arial" w:eastAsia="Times New Roman" w:hAnsi="Arial" w:cs="Arial"/>
      <w:sz w:val="20"/>
      <w:lang w:val="en-GB" w:eastAsia="en-US"/>
    </w:rPr>
  </w:style>
  <w:style w:type="paragraph" w:customStyle="1" w:styleId="16">
    <w:name w:val="Обычный1"/>
    <w:rsid w:val="000C71B9"/>
    <w:pPr>
      <w:spacing w:after="0" w:line="276" w:lineRule="auto"/>
    </w:pPr>
    <w:rPr>
      <w:rFonts w:ascii="Arial" w:eastAsia="Arial" w:hAnsi="Arial" w:cs="Arial"/>
      <w:color w:val="000000"/>
      <w:lang w:val="ru-RU" w:eastAsia="ru-RU"/>
    </w:rPr>
  </w:style>
  <w:style w:type="character" w:customStyle="1" w:styleId="mw-headline">
    <w:name w:val="mw-headline"/>
    <w:basedOn w:val="a0"/>
    <w:rsid w:val="000C71B9"/>
  </w:style>
  <w:style w:type="paragraph" w:customStyle="1" w:styleId="Bulletstyle1">
    <w:name w:val="Bullet style 1"/>
    <w:basedOn w:val="a"/>
    <w:link w:val="Bulletstyle1Char"/>
    <w:rsid w:val="000C71B9"/>
    <w:pPr>
      <w:tabs>
        <w:tab w:val="left" w:pos="284"/>
        <w:tab w:val="left" w:pos="426"/>
        <w:tab w:val="num" w:pos="720"/>
      </w:tabs>
      <w:spacing w:after="0" w:line="240" w:lineRule="auto"/>
      <w:ind w:left="720" w:hanging="360"/>
    </w:pPr>
    <w:rPr>
      <w:rFonts w:ascii="Arial" w:eastAsia="Times New Roman" w:hAnsi="Arial" w:cs="Times New Roman"/>
      <w:szCs w:val="24"/>
      <w:lang w:val="en-GB" w:eastAsia="en-US"/>
    </w:rPr>
  </w:style>
  <w:style w:type="character" w:customStyle="1" w:styleId="Bulletstyle1Char">
    <w:name w:val="Bullet style 1 Char"/>
    <w:link w:val="Bulletstyle1"/>
    <w:locked/>
    <w:rsid w:val="000C71B9"/>
    <w:rPr>
      <w:rFonts w:ascii="Arial" w:eastAsia="Times New Roman" w:hAnsi="Arial" w:cs="Times New Roman"/>
      <w:szCs w:val="24"/>
      <w:lang w:val="en-GB"/>
    </w:rPr>
  </w:style>
  <w:style w:type="character" w:customStyle="1" w:styleId="spelle">
    <w:name w:val="spelle"/>
    <w:rsid w:val="000C71B9"/>
  </w:style>
  <w:style w:type="character" w:styleId="af8">
    <w:name w:val="Strong"/>
    <w:uiPriority w:val="22"/>
    <w:qFormat/>
    <w:rsid w:val="000C71B9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rsid w:val="000C71B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unhideWhenUsed/>
    <w:rsid w:val="000C7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1"/>
    <w:basedOn w:val="a0"/>
    <w:uiPriority w:val="99"/>
    <w:semiHidden/>
    <w:rsid w:val="000C71B9"/>
    <w:rPr>
      <w:rFonts w:ascii="Consolas" w:eastAsiaTheme="minorEastAsia" w:hAnsi="Consolas"/>
      <w:sz w:val="20"/>
      <w:szCs w:val="20"/>
      <w:lang w:val="ru-RU" w:eastAsia="ru-RU"/>
    </w:rPr>
  </w:style>
  <w:style w:type="character" w:customStyle="1" w:styleId="st1">
    <w:name w:val="st1"/>
    <w:basedOn w:val="a0"/>
    <w:rsid w:val="000C71B9"/>
    <w:rPr>
      <w:rFonts w:cs="Times New Roman"/>
    </w:rPr>
  </w:style>
  <w:style w:type="character" w:styleId="af9">
    <w:name w:val="Emphasis"/>
    <w:basedOn w:val="a0"/>
    <w:uiPriority w:val="20"/>
    <w:qFormat/>
    <w:rsid w:val="000C71B9"/>
    <w:rPr>
      <w:b/>
      <w:bCs/>
      <w:i w:val="0"/>
      <w:iCs w:val="0"/>
    </w:rPr>
  </w:style>
  <w:style w:type="character" w:customStyle="1" w:styleId="CharChar">
    <w:name w:val="Char Char"/>
    <w:rsid w:val="000C71B9"/>
    <w:rPr>
      <w:rFonts w:ascii="Arial" w:hAnsi="Arial" w:cs="Arial"/>
      <w:b/>
      <w:bCs/>
      <w:noProof w:val="0"/>
      <w:sz w:val="18"/>
      <w:szCs w:val="26"/>
      <w:lang w:val="en-GB" w:eastAsia="en-US" w:bidi="ar-SA"/>
    </w:rPr>
  </w:style>
  <w:style w:type="paragraph" w:customStyle="1" w:styleId="TableParagraph">
    <w:name w:val="Table Paragraph"/>
    <w:basedOn w:val="a"/>
    <w:uiPriority w:val="1"/>
    <w:qFormat/>
    <w:rsid w:val="000C71B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ru-RU"/>
    </w:rPr>
  </w:style>
  <w:style w:type="table" w:customStyle="1" w:styleId="17">
    <w:name w:val="Сетка таблицы1"/>
    <w:basedOn w:val="a1"/>
    <w:next w:val="afa"/>
    <w:uiPriority w:val="39"/>
    <w:rsid w:val="002A48CA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Grid"/>
    <w:basedOn w:val="a1"/>
    <w:uiPriority w:val="39"/>
    <w:rsid w:val="002A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2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928AC-02B2-4253-86B2-9382A52D6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2278</Words>
  <Characters>12988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ZKO</cp:lastModifiedBy>
  <cp:revision>7</cp:revision>
  <cp:lastPrinted>2022-11-16T20:08:00Z</cp:lastPrinted>
  <dcterms:created xsi:type="dcterms:W3CDTF">2024-09-02T20:23:00Z</dcterms:created>
  <dcterms:modified xsi:type="dcterms:W3CDTF">2024-09-13T07:45:00Z</dcterms:modified>
</cp:coreProperties>
</file>