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Calibri" w:hAnsi="Calibri" w:cs="Times New Roman"/>
          <w:color w:val="B43512" w:themeColor="accent1"/>
        </w:rPr>
        <w:id w:val="-1119837748"/>
        <w:docPartObj>
          <w:docPartGallery w:val="Cover Pages"/>
          <w:docPartUnique/>
        </w:docPartObj>
      </w:sdtPr>
      <w:sdtEndPr>
        <w:rPr>
          <w:rStyle w:val="a5"/>
          <w:rFonts w:asciiTheme="minorHAnsi" w:eastAsiaTheme="minorEastAsia" w:hAnsiTheme="minorHAnsi" w:cstheme="minorBidi"/>
          <w:i/>
          <w:iCs/>
          <w:color w:val="92D050"/>
        </w:rPr>
      </w:sdtEndPr>
      <w:sdtContent>
        <w:p w14:paraId="7E8E3BAC" w14:textId="61679A8A" w:rsidR="00E25D7E" w:rsidRDefault="00E25D7E">
          <w:pPr>
            <w:pStyle w:val="a6"/>
            <w:spacing w:before="1540" w:after="240"/>
            <w:jc w:val="center"/>
            <w:rPr>
              <w:color w:val="B43512" w:themeColor="accent1"/>
            </w:rPr>
          </w:pPr>
          <w:r>
            <w:rPr>
              <w:noProof/>
              <w:color w:val="B43512" w:themeColor="accent1"/>
            </w:rPr>
            <w:drawing>
              <wp:inline distT="0" distB="0" distL="0" distR="0" wp14:anchorId="72BB895F" wp14:editId="1F9201CB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B43512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155F881FD28542E4AA9C43E8D51985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19426B4" w14:textId="06300D1E" w:rsidR="00E25D7E" w:rsidRDefault="00E25D7E">
              <w:pPr>
                <w:pStyle w:val="a6"/>
                <w:pBdr>
                  <w:top w:val="single" w:sz="6" w:space="6" w:color="B43512" w:themeColor="accent1"/>
                  <w:bottom w:val="single" w:sz="6" w:space="6" w:color="B4351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B4351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B43512" w:themeColor="accent1"/>
                  <w:sz w:val="72"/>
                  <w:szCs w:val="72"/>
                </w:rPr>
                <w:t>Лабораторная работа №6</w:t>
              </w:r>
            </w:p>
          </w:sdtContent>
        </w:sdt>
        <w:sdt>
          <w:sdtPr>
            <w:rPr>
              <w:color w:val="B43512" w:themeColor="accent1"/>
              <w:sz w:val="28"/>
              <w:szCs w:val="28"/>
            </w:rPr>
            <w:alias w:val="Подзаголовок"/>
            <w:tag w:val=""/>
            <w:id w:val="328029620"/>
            <w:placeholder>
              <w:docPart w:val="F2D94886BE5F4332874894A212F048D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B9D8C8D" w14:textId="1DAB5CB8" w:rsidR="00E25D7E" w:rsidRDefault="00E25D7E">
              <w:pPr>
                <w:pStyle w:val="a6"/>
                <w:jc w:val="center"/>
                <w:rPr>
                  <w:color w:val="B43512" w:themeColor="accent1"/>
                  <w:sz w:val="28"/>
                  <w:szCs w:val="28"/>
                </w:rPr>
              </w:pPr>
              <w:r>
                <w:rPr>
                  <w:color w:val="B43512" w:themeColor="accent1"/>
                  <w:sz w:val="28"/>
                  <w:szCs w:val="28"/>
                </w:rPr>
                <w:t>Пакеты прикладных программ</w:t>
              </w:r>
            </w:p>
          </w:sdtContent>
        </w:sdt>
        <w:p w14:paraId="0625C9CE" w14:textId="77777777" w:rsidR="00E25D7E" w:rsidRDefault="00E25D7E">
          <w:pPr>
            <w:pStyle w:val="a6"/>
            <w:spacing w:before="480"/>
            <w:jc w:val="center"/>
            <w:rPr>
              <w:color w:val="B43512" w:themeColor="accent1"/>
            </w:rPr>
          </w:pPr>
          <w:r>
            <w:rPr>
              <w:noProof/>
              <w:color w:val="B4351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5B7B06" wp14:editId="338B6A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B43512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5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192203" w14:textId="363CD0AB" w:rsidR="00E25D7E" w:rsidRDefault="00E25D7E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B4351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B43512" w:themeColor="accent1"/>
                                        <w:sz w:val="28"/>
                                        <w:szCs w:val="28"/>
                                      </w:rPr>
                                      <w:t>15 октября 2021 г.</w:t>
                                    </w:r>
                                  </w:p>
                                </w:sdtContent>
                              </w:sdt>
                              <w:p w14:paraId="3F3ABD1C" w14:textId="63C8C1FA" w:rsidR="00E25D7E" w:rsidRDefault="00F16D40">
                                <w:pPr>
                                  <w:pStyle w:val="a6"/>
                                  <w:jc w:val="center"/>
                                  <w:rPr>
                                    <w:color w:val="B4351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43512" w:themeColor="accent1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5D7E">
                                      <w:rPr>
                                        <w:caps/>
                                        <w:color w:val="B43512" w:themeColor="accent1"/>
                                      </w:rPr>
                                      <w:t>ХИИК СИБГУТИ</w:t>
                                    </w:r>
                                  </w:sdtContent>
                                </w:sdt>
                              </w:p>
                              <w:p w14:paraId="4B75BADB" w14:textId="7FF6A37D" w:rsidR="00E25D7E" w:rsidRDefault="00F16D40">
                                <w:pPr>
                                  <w:pStyle w:val="a6"/>
                                  <w:jc w:val="center"/>
                                  <w:rPr>
                                    <w:color w:val="B4351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B43512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5D7E">
                                      <w:rPr>
                                        <w:color w:val="B43512" w:themeColor="accent1"/>
                                      </w:rPr>
                                      <w:t>Ленина 58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B7B0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B43512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5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192203" w14:textId="363CD0AB" w:rsidR="00E25D7E" w:rsidRDefault="00E25D7E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B4351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B43512" w:themeColor="accent1"/>
                                  <w:sz w:val="28"/>
                                  <w:szCs w:val="28"/>
                                </w:rPr>
                                <w:t>15 октября 2021 г.</w:t>
                              </w:r>
                            </w:p>
                          </w:sdtContent>
                        </w:sdt>
                        <w:p w14:paraId="3F3ABD1C" w14:textId="63C8C1FA" w:rsidR="00E25D7E" w:rsidRDefault="00F16D40">
                          <w:pPr>
                            <w:pStyle w:val="a6"/>
                            <w:jc w:val="center"/>
                            <w:rPr>
                              <w:color w:val="B4351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B43512" w:themeColor="accent1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5D7E">
                                <w:rPr>
                                  <w:caps/>
                                  <w:color w:val="B43512" w:themeColor="accent1"/>
                                </w:rPr>
                                <w:t>ХИИК СИБГУТИ</w:t>
                              </w:r>
                            </w:sdtContent>
                          </w:sdt>
                        </w:p>
                        <w:p w14:paraId="4B75BADB" w14:textId="7FF6A37D" w:rsidR="00E25D7E" w:rsidRDefault="00F16D40">
                          <w:pPr>
                            <w:pStyle w:val="a6"/>
                            <w:jc w:val="center"/>
                            <w:rPr>
                              <w:color w:val="B43512" w:themeColor="accent1"/>
                            </w:rPr>
                          </w:pPr>
                          <w:sdt>
                            <w:sdtPr>
                              <w:rPr>
                                <w:color w:val="B43512" w:themeColor="accent1"/>
                              </w:rPr>
                              <w:alias w:val="Адрес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25D7E">
                                <w:rPr>
                                  <w:color w:val="B43512" w:themeColor="accent1"/>
                                </w:rPr>
                                <w:t>Ленина 58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B43512" w:themeColor="accent1"/>
            </w:rPr>
            <w:drawing>
              <wp:inline distT="0" distB="0" distL="0" distR="0" wp14:anchorId="067F8C62" wp14:editId="66392D78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15382F" w14:textId="035ABCB2" w:rsidR="00E25D7E" w:rsidRDefault="00E25D7E">
          <w:pPr>
            <w:spacing w:after="160" w:line="259" w:lineRule="auto"/>
            <w:rPr>
              <w:rStyle w:val="a5"/>
              <w:color w:val="92D050"/>
            </w:rPr>
          </w:pPr>
          <w:r>
            <w:rPr>
              <w:rStyle w:val="a5"/>
              <w:color w:val="92D050"/>
            </w:rPr>
            <w:br w:type="page"/>
          </w:r>
        </w:p>
      </w:sdtContent>
    </w:sdt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19626466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p w14:paraId="2EF5F59B" w14:textId="6B23550A" w:rsidR="007C5167" w:rsidRDefault="007C5167">
          <w:pPr>
            <w:pStyle w:val="ab"/>
          </w:pPr>
          <w:r>
            <w:t>Оглавление</w:t>
          </w:r>
        </w:p>
        <w:p w14:paraId="150BDD3C" w14:textId="2139C829" w:rsidR="00E119D8" w:rsidRDefault="007C5167">
          <w:pPr>
            <w:pStyle w:val="11"/>
            <w:tabs>
              <w:tab w:val="right" w:leader="dot" w:pos="9627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5139806" w:history="1">
            <w:r w:rsidR="00E119D8" w:rsidRPr="00071DE8">
              <w:rPr>
                <w:rStyle w:val="ac"/>
                <w:rFonts w:cs="Calibri"/>
                <w:noProof/>
                <w:color w:val="987200" w:themeColor="hyperlink" w:themeShade="BF"/>
              </w:rPr>
              <w:t>Пакеты прикладных программ</w:t>
            </w:r>
            <w:r w:rsidR="00E119D8">
              <w:rPr>
                <w:noProof/>
                <w:webHidden/>
              </w:rPr>
              <w:tab/>
            </w:r>
            <w:r w:rsidR="00E119D8">
              <w:rPr>
                <w:noProof/>
                <w:webHidden/>
              </w:rPr>
              <w:fldChar w:fldCharType="begin"/>
            </w:r>
            <w:r w:rsidR="00E119D8">
              <w:rPr>
                <w:noProof/>
                <w:webHidden/>
              </w:rPr>
              <w:instrText xml:space="preserve"> PAGEREF _Toc85139806 \h </w:instrText>
            </w:r>
            <w:r w:rsidR="00E119D8">
              <w:rPr>
                <w:noProof/>
                <w:webHidden/>
              </w:rPr>
            </w:r>
            <w:r w:rsidR="00E119D8">
              <w:rPr>
                <w:noProof/>
                <w:webHidden/>
              </w:rPr>
              <w:fldChar w:fldCharType="separate"/>
            </w:r>
            <w:r w:rsidR="00E119D8">
              <w:rPr>
                <w:noProof/>
                <w:webHidden/>
              </w:rPr>
              <w:t>2</w:t>
            </w:r>
            <w:r w:rsidR="00E119D8">
              <w:rPr>
                <w:noProof/>
                <w:webHidden/>
              </w:rPr>
              <w:fldChar w:fldCharType="end"/>
            </w:r>
          </w:hyperlink>
        </w:p>
        <w:p w14:paraId="03330B5C" w14:textId="509BB2FA" w:rsidR="00E119D8" w:rsidRDefault="00F16D40">
          <w:pPr>
            <w:pStyle w:val="21"/>
            <w:tabs>
              <w:tab w:val="right" w:leader="dot" w:pos="9627"/>
            </w:tabs>
            <w:rPr>
              <w:noProof/>
              <w:lang w:eastAsia="ru-RU"/>
            </w:rPr>
          </w:pPr>
          <w:hyperlink w:anchor="_Toc85139807" w:history="1">
            <w:r w:rsidR="00E119D8" w:rsidRPr="00071DE8">
              <w:rPr>
                <w:rStyle w:val="ac"/>
                <w:rFonts w:ascii="Times New Roman" w:hAnsi="Times New Roman"/>
                <w:noProof/>
              </w:rPr>
              <w:t>Характеристика и классификация пакетов прикладных программ</w:t>
            </w:r>
            <w:r w:rsidR="00E119D8">
              <w:rPr>
                <w:noProof/>
                <w:webHidden/>
              </w:rPr>
              <w:tab/>
            </w:r>
            <w:r w:rsidR="00E119D8">
              <w:rPr>
                <w:noProof/>
                <w:webHidden/>
              </w:rPr>
              <w:fldChar w:fldCharType="begin"/>
            </w:r>
            <w:r w:rsidR="00E119D8">
              <w:rPr>
                <w:noProof/>
                <w:webHidden/>
              </w:rPr>
              <w:instrText xml:space="preserve"> PAGEREF _Toc85139807 \h </w:instrText>
            </w:r>
            <w:r w:rsidR="00E119D8">
              <w:rPr>
                <w:noProof/>
                <w:webHidden/>
              </w:rPr>
            </w:r>
            <w:r w:rsidR="00E119D8">
              <w:rPr>
                <w:noProof/>
                <w:webHidden/>
              </w:rPr>
              <w:fldChar w:fldCharType="separate"/>
            </w:r>
            <w:r w:rsidR="00E119D8">
              <w:rPr>
                <w:noProof/>
                <w:webHidden/>
              </w:rPr>
              <w:t>2</w:t>
            </w:r>
            <w:r w:rsidR="00E119D8">
              <w:rPr>
                <w:noProof/>
                <w:webHidden/>
              </w:rPr>
              <w:fldChar w:fldCharType="end"/>
            </w:r>
          </w:hyperlink>
        </w:p>
        <w:p w14:paraId="5847839D" w14:textId="6F58631B" w:rsidR="00E119D8" w:rsidRDefault="00F16D40">
          <w:pPr>
            <w:pStyle w:val="21"/>
            <w:tabs>
              <w:tab w:val="right" w:leader="dot" w:pos="9627"/>
            </w:tabs>
            <w:rPr>
              <w:noProof/>
              <w:lang w:eastAsia="ru-RU"/>
            </w:rPr>
          </w:pPr>
          <w:hyperlink w:anchor="_Toc85139808" w:history="1">
            <w:r w:rsidR="00E119D8" w:rsidRPr="00071DE8">
              <w:rPr>
                <w:rStyle w:val="ac"/>
                <w:i/>
                <w:iCs/>
                <w:noProof/>
              </w:rPr>
              <w:t>Проблемно-ориентированные пакеты прикладных программ</w:t>
            </w:r>
            <w:r w:rsidR="00E119D8">
              <w:rPr>
                <w:noProof/>
                <w:webHidden/>
              </w:rPr>
              <w:tab/>
            </w:r>
            <w:r w:rsidR="00E119D8">
              <w:rPr>
                <w:noProof/>
                <w:webHidden/>
              </w:rPr>
              <w:fldChar w:fldCharType="begin"/>
            </w:r>
            <w:r w:rsidR="00E119D8">
              <w:rPr>
                <w:noProof/>
                <w:webHidden/>
              </w:rPr>
              <w:instrText xml:space="preserve"> PAGEREF _Toc85139808 \h </w:instrText>
            </w:r>
            <w:r w:rsidR="00E119D8">
              <w:rPr>
                <w:noProof/>
                <w:webHidden/>
              </w:rPr>
            </w:r>
            <w:r w:rsidR="00E119D8">
              <w:rPr>
                <w:noProof/>
                <w:webHidden/>
              </w:rPr>
              <w:fldChar w:fldCharType="separate"/>
            </w:r>
            <w:r w:rsidR="00E119D8">
              <w:rPr>
                <w:noProof/>
                <w:webHidden/>
              </w:rPr>
              <w:t>4</w:t>
            </w:r>
            <w:r w:rsidR="00E119D8">
              <w:rPr>
                <w:noProof/>
                <w:webHidden/>
              </w:rPr>
              <w:fldChar w:fldCharType="end"/>
            </w:r>
          </w:hyperlink>
        </w:p>
        <w:p w14:paraId="4A910AE8" w14:textId="576C11CE" w:rsidR="00E119D8" w:rsidRDefault="00F16D40">
          <w:pPr>
            <w:pStyle w:val="21"/>
            <w:tabs>
              <w:tab w:val="right" w:leader="dot" w:pos="9627"/>
            </w:tabs>
            <w:rPr>
              <w:noProof/>
              <w:lang w:eastAsia="ru-RU"/>
            </w:rPr>
          </w:pPr>
          <w:hyperlink w:anchor="_Toc85139809" w:history="1">
            <w:r w:rsidR="00E119D8" w:rsidRPr="00071DE8">
              <w:rPr>
                <w:rStyle w:val="ac"/>
                <w:rFonts w:ascii="Times New Roman" w:hAnsi="Times New Roman"/>
                <w:noProof/>
              </w:rPr>
              <w:t>Методо-ориентированные пакеты прикладных программ</w:t>
            </w:r>
            <w:r w:rsidR="00E119D8">
              <w:rPr>
                <w:noProof/>
                <w:webHidden/>
              </w:rPr>
              <w:tab/>
            </w:r>
            <w:r w:rsidR="00E119D8">
              <w:rPr>
                <w:noProof/>
                <w:webHidden/>
              </w:rPr>
              <w:fldChar w:fldCharType="begin"/>
            </w:r>
            <w:r w:rsidR="00E119D8">
              <w:rPr>
                <w:noProof/>
                <w:webHidden/>
              </w:rPr>
              <w:instrText xml:space="preserve"> PAGEREF _Toc85139809 \h </w:instrText>
            </w:r>
            <w:r w:rsidR="00E119D8">
              <w:rPr>
                <w:noProof/>
                <w:webHidden/>
              </w:rPr>
            </w:r>
            <w:r w:rsidR="00E119D8">
              <w:rPr>
                <w:noProof/>
                <w:webHidden/>
              </w:rPr>
              <w:fldChar w:fldCharType="separate"/>
            </w:r>
            <w:r w:rsidR="00E119D8">
              <w:rPr>
                <w:noProof/>
                <w:webHidden/>
              </w:rPr>
              <w:t>5</w:t>
            </w:r>
            <w:r w:rsidR="00E119D8">
              <w:rPr>
                <w:noProof/>
                <w:webHidden/>
              </w:rPr>
              <w:fldChar w:fldCharType="end"/>
            </w:r>
          </w:hyperlink>
        </w:p>
        <w:p w14:paraId="395C5434" w14:textId="3968BA1A" w:rsidR="00E119D8" w:rsidRDefault="00F16D40">
          <w:pPr>
            <w:pStyle w:val="21"/>
            <w:tabs>
              <w:tab w:val="right" w:leader="dot" w:pos="9627"/>
            </w:tabs>
            <w:rPr>
              <w:noProof/>
              <w:lang w:eastAsia="ru-RU"/>
            </w:rPr>
          </w:pPr>
          <w:hyperlink w:anchor="_Toc85139810" w:history="1">
            <w:r w:rsidR="00E119D8" w:rsidRPr="00071DE8">
              <w:rPr>
                <w:rStyle w:val="ac"/>
                <w:rFonts w:ascii="Times New Roman" w:hAnsi="Times New Roman"/>
                <w:noProof/>
              </w:rPr>
              <w:t>Пакеты программ автоматизированного проектирования</w:t>
            </w:r>
            <w:r w:rsidR="00E119D8">
              <w:rPr>
                <w:noProof/>
                <w:webHidden/>
              </w:rPr>
              <w:tab/>
            </w:r>
            <w:r w:rsidR="00E119D8">
              <w:rPr>
                <w:noProof/>
                <w:webHidden/>
              </w:rPr>
              <w:fldChar w:fldCharType="begin"/>
            </w:r>
            <w:r w:rsidR="00E119D8">
              <w:rPr>
                <w:noProof/>
                <w:webHidden/>
              </w:rPr>
              <w:instrText xml:space="preserve"> PAGEREF _Toc85139810 \h </w:instrText>
            </w:r>
            <w:r w:rsidR="00E119D8">
              <w:rPr>
                <w:noProof/>
                <w:webHidden/>
              </w:rPr>
            </w:r>
            <w:r w:rsidR="00E119D8">
              <w:rPr>
                <w:noProof/>
                <w:webHidden/>
              </w:rPr>
              <w:fldChar w:fldCharType="separate"/>
            </w:r>
            <w:r w:rsidR="00E119D8">
              <w:rPr>
                <w:noProof/>
                <w:webHidden/>
              </w:rPr>
              <w:t>6</w:t>
            </w:r>
            <w:r w:rsidR="00E119D8">
              <w:rPr>
                <w:noProof/>
                <w:webHidden/>
              </w:rPr>
              <w:fldChar w:fldCharType="end"/>
            </w:r>
          </w:hyperlink>
        </w:p>
        <w:p w14:paraId="26171447" w14:textId="5B81918F" w:rsidR="00E119D8" w:rsidRDefault="00F16D40">
          <w:pPr>
            <w:pStyle w:val="21"/>
            <w:tabs>
              <w:tab w:val="right" w:leader="dot" w:pos="9627"/>
            </w:tabs>
            <w:rPr>
              <w:noProof/>
              <w:lang w:eastAsia="ru-RU"/>
            </w:rPr>
          </w:pPr>
          <w:hyperlink w:anchor="_Toc85139811" w:history="1">
            <w:r w:rsidR="00E119D8" w:rsidRPr="00071DE8">
              <w:rPr>
                <w:rStyle w:val="ac"/>
                <w:rFonts w:ascii="Times New Roman" w:hAnsi="Times New Roman"/>
                <w:noProof/>
              </w:rPr>
              <w:t>Системы искусственного интеллекта</w:t>
            </w:r>
            <w:r w:rsidR="00E119D8">
              <w:rPr>
                <w:noProof/>
                <w:webHidden/>
              </w:rPr>
              <w:tab/>
            </w:r>
            <w:r w:rsidR="00E119D8">
              <w:rPr>
                <w:noProof/>
                <w:webHidden/>
              </w:rPr>
              <w:fldChar w:fldCharType="begin"/>
            </w:r>
            <w:r w:rsidR="00E119D8">
              <w:rPr>
                <w:noProof/>
                <w:webHidden/>
              </w:rPr>
              <w:instrText xml:space="preserve"> PAGEREF _Toc85139811 \h </w:instrText>
            </w:r>
            <w:r w:rsidR="00E119D8">
              <w:rPr>
                <w:noProof/>
                <w:webHidden/>
              </w:rPr>
            </w:r>
            <w:r w:rsidR="00E119D8">
              <w:rPr>
                <w:noProof/>
                <w:webHidden/>
              </w:rPr>
              <w:fldChar w:fldCharType="separate"/>
            </w:r>
            <w:r w:rsidR="00E119D8">
              <w:rPr>
                <w:noProof/>
                <w:webHidden/>
              </w:rPr>
              <w:t>7</w:t>
            </w:r>
            <w:r w:rsidR="00E119D8">
              <w:rPr>
                <w:noProof/>
                <w:webHidden/>
              </w:rPr>
              <w:fldChar w:fldCharType="end"/>
            </w:r>
          </w:hyperlink>
        </w:p>
        <w:p w14:paraId="2CDC14C6" w14:textId="5E71A2E9" w:rsidR="007C5167" w:rsidRDefault="007C5167">
          <w:r>
            <w:fldChar w:fldCharType="end"/>
          </w:r>
        </w:p>
      </w:sdtContent>
    </w:sdt>
    <w:p w14:paraId="66359D57" w14:textId="77777777" w:rsidR="007C5167" w:rsidRDefault="007C5167" w:rsidP="007C5167">
      <w:pPr>
        <w:rPr>
          <w:rFonts w:eastAsiaTheme="majorEastAsia" w:cs="Calibri"/>
          <w:color w:val="86270D" w:themeColor="accent1" w:themeShade="BF"/>
          <w:sz w:val="36"/>
          <w:szCs w:val="36"/>
        </w:rPr>
      </w:pPr>
      <w:r>
        <w:rPr>
          <w:rFonts w:cs="Calibri"/>
          <w:color w:val="86270D" w:themeColor="accent1" w:themeShade="BF"/>
          <w:sz w:val="36"/>
          <w:szCs w:val="36"/>
        </w:rPr>
        <w:br w:type="page"/>
      </w:r>
    </w:p>
    <w:p w14:paraId="32055177" w14:textId="262B4CFF" w:rsidR="00E62DBA" w:rsidRPr="003B6703" w:rsidRDefault="00E62DBA" w:rsidP="003B6703">
      <w:pPr>
        <w:pStyle w:val="1"/>
        <w:spacing w:before="0" w:after="480"/>
        <w:ind w:firstLine="709"/>
        <w:rPr>
          <w:rFonts w:ascii="Calibri" w:hAnsi="Calibri" w:cs="Calibri"/>
          <w:sz w:val="36"/>
          <w:szCs w:val="36"/>
        </w:rPr>
      </w:pPr>
      <w:bookmarkStart w:id="0" w:name="_Toc85139806"/>
      <w:r w:rsidRPr="003B6703">
        <w:rPr>
          <w:rFonts w:ascii="Calibri" w:hAnsi="Calibri" w:cs="Calibri"/>
          <w:sz w:val="36"/>
          <w:szCs w:val="36"/>
        </w:rPr>
        <w:lastRenderedPageBreak/>
        <w:t>Пакеты прикладных программ</w:t>
      </w:r>
      <w:bookmarkEnd w:id="0"/>
    </w:p>
    <w:p w14:paraId="1112FE8D" w14:textId="77777777" w:rsidR="00E62DBA" w:rsidRPr="00E93ABF" w:rsidRDefault="00E62DBA" w:rsidP="007C5167">
      <w:pPr>
        <w:pStyle w:val="2"/>
        <w:spacing w:before="0" w:after="360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bookmarkStart w:id="1" w:name="_Toc85139807"/>
      <w:r w:rsidRPr="00E93ABF">
        <w:rPr>
          <w:rFonts w:ascii="Times New Roman" w:hAnsi="Times New Roman" w:cs="Times New Roman"/>
          <w:color w:val="00B050"/>
          <w:sz w:val="28"/>
          <w:szCs w:val="28"/>
        </w:rPr>
        <w:t xml:space="preserve">Характеристика и </w:t>
      </w:r>
      <w:r w:rsidR="00775356" w:rsidRPr="00E93ABF">
        <w:rPr>
          <w:rFonts w:ascii="Times New Roman" w:hAnsi="Times New Roman" w:cs="Times New Roman"/>
          <w:color w:val="00B050"/>
          <w:sz w:val="28"/>
          <w:szCs w:val="28"/>
        </w:rPr>
        <w:t>классификация пакетов</w:t>
      </w:r>
      <w:r w:rsidRPr="00E93ABF">
        <w:rPr>
          <w:rFonts w:ascii="Times New Roman" w:hAnsi="Times New Roman" w:cs="Times New Roman"/>
          <w:color w:val="00B050"/>
          <w:sz w:val="28"/>
          <w:szCs w:val="28"/>
        </w:rPr>
        <w:t xml:space="preserve"> прикладных программ</w:t>
      </w:r>
      <w:bookmarkEnd w:id="1"/>
    </w:p>
    <w:p w14:paraId="20BC232B" w14:textId="77777777" w:rsidR="00E62DBA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E1F1B">
        <w:rPr>
          <w:rFonts w:ascii="Times New Roman" w:hAnsi="Times New Roman"/>
        </w:rPr>
        <w:tab/>
      </w:r>
      <w:r w:rsidRPr="00E9037D">
        <w:rPr>
          <w:rFonts w:ascii="Times New Roman" w:hAnsi="Times New Roman"/>
          <w:sz w:val="24"/>
          <w:szCs w:val="24"/>
        </w:rPr>
        <w:t>Прикладное программное обеспечение 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это совокупность программных продуктов, представляющих интерес для пользователей и предназначенных для решения повседневных задач обработки информации.</w:t>
      </w:r>
    </w:p>
    <w:p w14:paraId="6C9DE815" w14:textId="77777777" w:rsidR="00E62DBA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Данный класс программных средств наиболее представителен, что обусловлено широким применением средств компьютерной техники во всех сферах деятельности человека, созданием автоматизированных информационных систем в различных предметных областях.</w:t>
      </w:r>
    </w:p>
    <w:p w14:paraId="00DD6811" w14:textId="77777777" w:rsidR="00E62DBA" w:rsidRPr="00E9037D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ab/>
        <w:t xml:space="preserve">Прикладное программное обеспечение содержит составную категорию – пакет прикладных программ.  Это любой комплекс программ, ориентированный на решение прикладных задач. </w:t>
      </w:r>
    </w:p>
    <w:p w14:paraId="48EE0029" w14:textId="77777777" w:rsidR="00E62DBA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Пакеты прикладных программ обычно строятся на базе специальных систем и являются дальнейшим</w:t>
      </w:r>
      <w:r w:rsidRPr="00A305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их развитием в конкретном направлении. Они поставляются отдельно от программного обеспечения вычислительных средств, имеют свою документацию и не входят с состав операционной системы. Многие пакеты имеют собственные средства генерации. Разработка пакета не должна требовать модификации операционной системы. Если пакет требует внесения изменений в настройках операционной системы, то это выполняется в процессе загрузки и инициализации пакета.</w:t>
      </w:r>
    </w:p>
    <w:p w14:paraId="6D88F045" w14:textId="77777777" w:rsidR="00E62DBA" w:rsidRPr="00E9037D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Пакеты прикладных программ можно разбить на три группы:</w:t>
      </w:r>
    </w:p>
    <w:p w14:paraId="39768865" w14:textId="77777777" w:rsidR="00E62DBA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пакеты, расширяющие возможности операционной системы;</w:t>
      </w:r>
    </w:p>
    <w:p w14:paraId="135B51F4" w14:textId="77777777" w:rsidR="00E62DBA" w:rsidRPr="00E81657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пакеты общего назначения </w:t>
      </w:r>
      <w:r>
        <w:rPr>
          <w:rFonts w:ascii="Times New Roman" w:hAnsi="Times New Roman"/>
          <w:i/>
          <w:sz w:val="24"/>
          <w:szCs w:val="24"/>
        </w:rPr>
        <w:t xml:space="preserve">(например, </w:t>
      </w:r>
      <w:r>
        <w:rPr>
          <w:rFonts w:ascii="Times New Roman" w:hAnsi="Times New Roman"/>
          <w:i/>
          <w:sz w:val="24"/>
          <w:szCs w:val="24"/>
          <w:lang w:val="en-US"/>
        </w:rPr>
        <w:t>MS</w:t>
      </w:r>
      <w:r w:rsidRPr="00477D73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Office</w:t>
      </w:r>
      <w:r w:rsidRPr="00477D73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>;</w:t>
      </w:r>
    </w:p>
    <w:p w14:paraId="3163A727" w14:textId="77777777" w:rsidR="00E62DBA" w:rsidRPr="00477D73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пакеты, ориентированные на работу в автоматизированных системах управления </w:t>
      </w:r>
      <w:r>
        <w:rPr>
          <w:rFonts w:ascii="Times New Roman" w:hAnsi="Times New Roman"/>
          <w:i/>
          <w:sz w:val="24"/>
          <w:szCs w:val="24"/>
        </w:rPr>
        <w:t>(Парус, 1С:Предприятие)</w:t>
      </w:r>
    </w:p>
    <w:p w14:paraId="57104EC5" w14:textId="77777777" w:rsidR="00E62DBA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Pr="00E9037D">
        <w:rPr>
          <w:rFonts w:ascii="Times New Roman" w:hAnsi="Times New Roman"/>
          <w:sz w:val="24"/>
          <w:szCs w:val="24"/>
        </w:rPr>
        <w:t>Пакеты прикладных программ, расширяющие возможности операционных систем обеспечивают функционирование ЭВМ разных конфигураций. К ним относятся</w:t>
      </w:r>
      <w:r w:rsidRPr="00D42E32">
        <w:rPr>
          <w:rFonts w:ascii="Times New Roman" w:hAnsi="Times New Roman"/>
          <w:sz w:val="24"/>
          <w:szCs w:val="24"/>
        </w:rPr>
        <w:t xml:space="preserve"> пакеты, обеспечивающие работу многомашинных комплексов типовых конфигураций, удаленную пакетную обработку.</w:t>
      </w:r>
    </w:p>
    <w:p w14:paraId="27AABFF9" w14:textId="77777777" w:rsidR="00E62DBA" w:rsidRPr="00E9037D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9037D">
        <w:rPr>
          <w:rFonts w:ascii="Times New Roman" w:hAnsi="Times New Roman"/>
          <w:sz w:val="24"/>
          <w:szCs w:val="24"/>
        </w:rPr>
        <w:t xml:space="preserve">Например, при установке систем программирования </w:t>
      </w:r>
      <w:r w:rsidRPr="00E9037D">
        <w:rPr>
          <w:rFonts w:ascii="Times New Roman" w:hAnsi="Times New Roman"/>
          <w:sz w:val="24"/>
          <w:szCs w:val="24"/>
          <w:lang w:val="en-US"/>
        </w:rPr>
        <w:t>Delphi</w:t>
      </w:r>
      <w:r w:rsidRPr="00E9037D">
        <w:rPr>
          <w:rFonts w:ascii="Times New Roman" w:hAnsi="Times New Roman"/>
          <w:sz w:val="24"/>
          <w:szCs w:val="24"/>
        </w:rPr>
        <w:t xml:space="preserve"> или СИ могут быть расширены возможности операционной системы, например, управление рабочим экраном, курсором.</w:t>
      </w:r>
    </w:p>
    <w:p w14:paraId="5C937637" w14:textId="77777777" w:rsidR="00E62DBA" w:rsidRPr="00E9037D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 xml:space="preserve"> Использование утилит Norton позволяет производить проверку жесткого диска, оптимизацию дискового пространства.</w:t>
      </w:r>
    </w:p>
    <w:p w14:paraId="202B161E" w14:textId="77777777" w:rsidR="00E62DBA" w:rsidRPr="00E9037D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Pr="00E9037D">
        <w:rPr>
          <w:rFonts w:ascii="Times New Roman" w:hAnsi="Times New Roman"/>
          <w:sz w:val="24"/>
          <w:szCs w:val="24"/>
        </w:rPr>
        <w:t>Пакеты прикладных программ общего назначения включают в себя набор программ для широкого круга применений: для графических дисплеев, графопостроителей, систем программирования, а также для научно-технических расчетов,  обработки матриц, различного вида моделирования, решения задач теории массового обслуживания и т.д.</w:t>
      </w:r>
    </w:p>
    <w:p w14:paraId="2FFC3339" w14:textId="77777777" w:rsidR="00E62DBA" w:rsidRPr="00D42E32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ab/>
        <w:t>Пакеты, ориентированные на работу в АСУ, включает в себя набор программ для общецелевых систем обработки данных, информационно-поисковых систем, систем обработки документов.</w:t>
      </w:r>
    </w:p>
    <w:p w14:paraId="7945DFA1" w14:textId="77777777" w:rsidR="00E62DBA" w:rsidRPr="00D42E32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ab/>
        <w:t xml:space="preserve">Пакеты прикладных программ являются наиболее динамично развивающейся частью программного обеспечения, круг решаемых с помощью ППП задач постоянно расширяется. Во многом внедрение компьютеров практически во все сферы деятельности стало возможным благодаря  появлению новых и совершенствованию существующих ППП.  </w:t>
      </w:r>
    </w:p>
    <w:p w14:paraId="08A12019" w14:textId="77777777" w:rsidR="00E62DBA" w:rsidRPr="00D42E32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>Достижения в области микроэлектроники, приводящие к появлению более мощных по своим функциональным возможностям компьютеров, также являются причиной создания новых ППП.</w:t>
      </w:r>
    </w:p>
    <w:p w14:paraId="28591542" w14:textId="77777777" w:rsidR="00E62DBA" w:rsidRPr="00D42E32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>В свою очередь, необходимость улучшения характеристик использования пакета при решении конкретных задач пользователя стимулирует совершенствования архитектуры и элементной базы компьютеров и периферийных устройств.</w:t>
      </w:r>
    </w:p>
    <w:p w14:paraId="7C9144F6" w14:textId="77777777" w:rsidR="00E62DBA" w:rsidRPr="00D42E32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lastRenderedPageBreak/>
        <w:t xml:space="preserve">Структура и принципы построения пакета зависят от класса ЭВМ и операционной системы, в рамках которой этот пакет будет функционировать. Наибольшее количество разнообразных ППП создано для </w:t>
      </w:r>
      <w:r w:rsidRPr="00D42E32">
        <w:rPr>
          <w:rFonts w:ascii="Times New Roman" w:hAnsi="Times New Roman"/>
          <w:sz w:val="24"/>
          <w:szCs w:val="24"/>
          <w:lang w:val="en-US"/>
        </w:rPr>
        <w:t>IBM</w:t>
      </w:r>
      <w:r w:rsidRPr="00D42E32">
        <w:rPr>
          <w:rFonts w:ascii="Times New Roman" w:hAnsi="Times New Roman"/>
          <w:sz w:val="24"/>
          <w:szCs w:val="24"/>
        </w:rPr>
        <w:t xml:space="preserve"> </w:t>
      </w:r>
      <w:r w:rsidRPr="00D42E32">
        <w:rPr>
          <w:rFonts w:ascii="Times New Roman" w:hAnsi="Times New Roman"/>
          <w:sz w:val="24"/>
          <w:szCs w:val="24"/>
          <w:lang w:val="en-US"/>
        </w:rPr>
        <w:t>PC</w:t>
      </w:r>
      <w:r w:rsidRPr="00D42E32">
        <w:rPr>
          <w:rFonts w:ascii="Times New Roman" w:hAnsi="Times New Roman"/>
          <w:sz w:val="24"/>
          <w:szCs w:val="24"/>
        </w:rPr>
        <w:t xml:space="preserve">–совместимых компьютеров с операционной системой </w:t>
      </w:r>
      <w:r w:rsidRPr="00D42E32">
        <w:rPr>
          <w:rFonts w:ascii="Times New Roman" w:hAnsi="Times New Roman"/>
          <w:sz w:val="24"/>
          <w:szCs w:val="24"/>
          <w:lang w:val="en-US"/>
        </w:rPr>
        <w:t>WINDOWS</w:t>
      </w:r>
      <w:r w:rsidRPr="00D42E32">
        <w:rPr>
          <w:rFonts w:ascii="Times New Roman" w:hAnsi="Times New Roman"/>
          <w:sz w:val="24"/>
          <w:szCs w:val="24"/>
        </w:rPr>
        <w:t xml:space="preserve">. </w:t>
      </w:r>
    </w:p>
    <w:p w14:paraId="6C0F9636" w14:textId="77777777" w:rsidR="00E62DBA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>Каждая группа пакетов имеет свои проблемы организации, трудности разработки и создания. Каждый пакет в зависимости от ЭВМ и его назначения реализуется на конкретном языке программирования в соответствии с требованиями, предъявляемыми  к пакету, и возможностями языка.</w:t>
      </w:r>
    </w:p>
    <w:p w14:paraId="2D0297C5" w14:textId="77777777" w:rsidR="00E62DBA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>Существующие ППП охватывают практически все сферы человеческой деятельности</w:t>
      </w:r>
    </w:p>
    <w:p w14:paraId="578527AC" w14:textId="77777777" w:rsidR="00E62DBA" w:rsidRPr="00E9037D" w:rsidRDefault="00E62DBA" w:rsidP="00E62DBA">
      <w:pPr>
        <w:spacing w:after="0" w:line="240" w:lineRule="auto"/>
        <w:ind w:left="142" w:firstLine="572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Классификация пакетов прикладных программ по функционально-организационному признаку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A4FD9C9" w14:textId="77777777" w:rsidR="00E62DBA" w:rsidRPr="00E9037D" w:rsidRDefault="00E62DBA" w:rsidP="00E62DBA">
      <w:pPr>
        <w:spacing w:after="0" w:line="240" w:lineRule="auto"/>
        <w:jc w:val="both"/>
        <w:rPr>
          <w:rFonts w:ascii="Times New Roman" w:hAnsi="Times New Roman"/>
        </w:rPr>
      </w:pPr>
    </w:p>
    <w:p w14:paraId="5462C7DD" w14:textId="77777777" w:rsidR="00E62DBA" w:rsidRPr="00E81657" w:rsidRDefault="00E62DBA" w:rsidP="00E62DBA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c">
            <w:drawing>
              <wp:inline distT="0" distB="0" distL="0" distR="0" wp14:anchorId="1F53A7E0" wp14:editId="675BF88A">
                <wp:extent cx="6119495" cy="4411980"/>
                <wp:effectExtent l="0" t="3810" r="0" b="381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14067" y="220981"/>
                            <a:ext cx="1686261" cy="4572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5AC0DD" w14:textId="77777777" w:rsidR="00E62DBA" w:rsidRPr="00E81657" w:rsidRDefault="00E62DBA" w:rsidP="00E62DBA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81657">
                                <w:rPr>
                                  <w:rFonts w:ascii="Times New Roman" w:hAnsi="Times New Roman"/>
                                </w:rPr>
                                <w:t>Пакеты прикладных программ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1128" y="830380"/>
                            <a:ext cx="2133324" cy="466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9D9262" w14:textId="77777777" w:rsidR="00E62DBA" w:rsidRPr="00026E67" w:rsidRDefault="00E62DBA" w:rsidP="00E62DBA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026E67">
                                <w:rPr>
                                  <w:rFonts w:ascii="Times New Roman" w:hAnsi="Times New Roman"/>
                                </w:rPr>
                                <w:t>Проблемно-ориентированные ППП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1128" y="1602116"/>
                            <a:ext cx="2133324" cy="466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F6AF9" w14:textId="77777777" w:rsidR="00E62DBA" w:rsidRPr="00E81657" w:rsidRDefault="00E62DBA" w:rsidP="00E62DBA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9037D">
                                <w:rPr>
                                  <w:rFonts w:ascii="Times New Roman" w:hAnsi="Times New Roman"/>
                                </w:rPr>
                                <w:t>Методо-ориентированные ППП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71128" y="2421447"/>
                            <a:ext cx="2133324" cy="466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997B5F" w14:textId="77777777" w:rsidR="00E62DBA" w:rsidRPr="00E81657" w:rsidRDefault="00E62DBA" w:rsidP="00E62DBA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541EAD13" w14:textId="77777777" w:rsidR="00E62DBA" w:rsidRPr="00E81657" w:rsidRDefault="00E62DBA" w:rsidP="00E62DB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9037D">
                                <w:rPr>
                                  <w:rFonts w:ascii="Times New Roman" w:hAnsi="Times New Roman"/>
                                </w:rPr>
                                <w:t>ППП общего назначения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71128" y="3240778"/>
                            <a:ext cx="2133324" cy="466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8EDF7" w14:textId="77777777" w:rsidR="00E62DBA" w:rsidRPr="00E81657" w:rsidRDefault="00E62DBA" w:rsidP="00E62DBA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81657">
                                <w:rPr>
                                  <w:rFonts w:ascii="Times New Roman" w:hAnsi="Times New Roman"/>
                                </w:rPr>
                                <w:t>Настольно-издательские системы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719293" y="830380"/>
                            <a:ext cx="2124825" cy="4666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8A0F9F" w14:textId="77777777" w:rsidR="00E62DBA" w:rsidRPr="00E81657" w:rsidRDefault="00E62DBA" w:rsidP="00E62DBA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9037D">
                                <w:rPr>
                                  <w:rFonts w:ascii="Times New Roman" w:hAnsi="Times New Roman"/>
                                </w:rPr>
                                <w:t>Программные средства мультимедиа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19293" y="1602116"/>
                            <a:ext cx="2124825" cy="466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AC3BFD" w14:textId="77777777" w:rsidR="00E62DBA" w:rsidRPr="00E81657" w:rsidRDefault="00E62DBA" w:rsidP="00E62DBA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81657">
                                <w:rPr>
                                  <w:rFonts w:ascii="Times New Roman" w:hAnsi="Times New Roman"/>
                                </w:rPr>
                                <w:t>Системы искусственного интеллекта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719293" y="2421447"/>
                            <a:ext cx="2124825" cy="466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9FFB87" w14:textId="77777777" w:rsidR="00E62DBA" w:rsidRPr="005946CC" w:rsidRDefault="00E62DBA" w:rsidP="00E62DBA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9037D">
                                <w:rPr>
                                  <w:rFonts w:ascii="Times New Roman" w:hAnsi="Times New Roman"/>
                                </w:rPr>
                                <w:t>Системы автоматизированного</w:t>
                              </w:r>
                              <w:r w:rsidRPr="00E9037D">
                                <w:t xml:space="preserve"> </w:t>
                              </w:r>
                              <w:r w:rsidRPr="00E9037D">
                                <w:rPr>
                                  <w:rFonts w:ascii="Times New Roman" w:hAnsi="Times New Roman"/>
                                </w:rPr>
                                <w:t>проектирования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719293" y="3239928"/>
                            <a:ext cx="2124825" cy="467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A04E8" w14:textId="77777777" w:rsidR="00E62DBA" w:rsidRPr="00026E67" w:rsidRDefault="00E62DBA" w:rsidP="00E62DB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2"/>
                                  <w:szCs w:val="12"/>
                                </w:rPr>
                              </w:pPr>
                            </w:p>
                            <w:p w14:paraId="106B3C4F" w14:textId="77777777" w:rsidR="00E62DBA" w:rsidRPr="00E22E1C" w:rsidRDefault="00E62DBA" w:rsidP="00E62DB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22E1C">
                                <w:rPr>
                                  <w:rFonts w:ascii="Times New Roman" w:hAnsi="Times New Roman"/>
                                </w:rPr>
                                <w:t>Офисные ППП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"/>
                        <wps:cNvCnPr>
                          <a:cxnSpLocks noChangeShapeType="1"/>
                          <a:stCxn id="2" idx="3"/>
                          <a:endCxn id="6" idx="1"/>
                        </wps:cNvCnPr>
                        <wps:spPr bwMode="auto">
                          <a:xfrm>
                            <a:off x="2404452" y="1064111"/>
                            <a:ext cx="1314841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3" idx="3"/>
                          <a:endCxn id="7" idx="1"/>
                        </wps:cNvCnPr>
                        <wps:spPr bwMode="auto">
                          <a:xfrm>
                            <a:off x="2404452" y="1835846"/>
                            <a:ext cx="1314841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4" idx="3"/>
                          <a:endCxn id="8" idx="1"/>
                        </wps:cNvCnPr>
                        <wps:spPr bwMode="auto">
                          <a:xfrm>
                            <a:off x="2404452" y="2655177"/>
                            <a:ext cx="1314841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  <a:stCxn id="5" idx="3"/>
                          <a:endCxn id="9" idx="1"/>
                        </wps:cNvCnPr>
                        <wps:spPr bwMode="auto">
                          <a:xfrm flipV="1">
                            <a:off x="2404452" y="3473659"/>
                            <a:ext cx="1314841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  <a:stCxn id="1" idx="2"/>
                        </wps:cNvCnPr>
                        <wps:spPr bwMode="auto">
                          <a:xfrm>
                            <a:off x="3057198" y="678243"/>
                            <a:ext cx="16999" cy="27962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53A7E0" id="Полотно 15" o:spid="_x0000_s1027" editas="canvas" style="width:481.85pt;height:347.4pt;mso-position-horizontal-relative:char;mso-position-vertical-relative:line" coordsize="61194,4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1194;height:44119;visibility:visible;mso-wrap-style:square">
                  <v:fill o:detectmouseclick="t"/>
                  <v:path o:connecttype="none"/>
                </v:shape>
                <v:shape id="Text Box 4" o:spid="_x0000_s1029" type="#_x0000_t202" style="position:absolute;left:22140;top:2209;width:16863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">
                  <v:shadow opacity=".5" offset="6pt,-6pt"/>
                  <v:textbox>
                    <w:txbxContent>
                      <w:p w14:paraId="4E5AC0DD" w14:textId="77777777" w:rsidR="00E62DBA" w:rsidRPr="00E81657" w:rsidRDefault="00E62DBA" w:rsidP="00E62DBA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81657">
                          <w:rPr>
                            <w:rFonts w:ascii="Times New Roman" w:hAnsi="Times New Roman"/>
                          </w:rPr>
                          <w:t>Пакеты прикладных программ</w:t>
                        </w:r>
                      </w:p>
                    </w:txbxContent>
                  </v:textbox>
                </v:shape>
                <v:shape id="Text Box 5" o:spid="_x0000_s1030" type="#_x0000_t202" style="position:absolute;left:2711;top:8303;width:21333;height: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59D9262" w14:textId="77777777" w:rsidR="00E62DBA" w:rsidRPr="00026E67" w:rsidRDefault="00E62DBA" w:rsidP="00E62DBA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026E67">
                          <w:rPr>
                            <w:rFonts w:ascii="Times New Roman" w:hAnsi="Times New Roman"/>
                          </w:rPr>
                          <w:t>Проблемно-ориентированные ППП</w:t>
                        </w:r>
                      </w:p>
                    </w:txbxContent>
                  </v:textbox>
                </v:shape>
                <v:shape id="Text Box 6" o:spid="_x0000_s1031" type="#_x0000_t202" style="position:absolute;left:2711;top:16021;width:21333;height: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401F6AF9" w14:textId="77777777" w:rsidR="00E62DBA" w:rsidRPr="00E81657" w:rsidRDefault="00E62DBA" w:rsidP="00E62DBA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9037D">
                          <w:rPr>
                            <w:rFonts w:ascii="Times New Roman" w:hAnsi="Times New Roman"/>
                          </w:rPr>
                          <w:t>Методо-ориентированные ППП</w:t>
                        </w:r>
                      </w:p>
                    </w:txbxContent>
                  </v:textbox>
                </v:shape>
                <v:shape id="Text Box 7" o:spid="_x0000_s1032" type="#_x0000_t202" style="position:absolute;left:2711;top:24214;width:21333;height: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0D997B5F" w14:textId="77777777" w:rsidR="00E62DBA" w:rsidRPr="00E81657" w:rsidRDefault="00E62DBA" w:rsidP="00E62DBA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</w:p>
                      <w:p w14:paraId="541EAD13" w14:textId="77777777" w:rsidR="00E62DBA" w:rsidRPr="00E81657" w:rsidRDefault="00E62DBA" w:rsidP="00E62DB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9037D">
                          <w:rPr>
                            <w:rFonts w:ascii="Times New Roman" w:hAnsi="Times New Roman"/>
                          </w:rPr>
                          <w:t>ППП общего назначения</w:t>
                        </w:r>
                      </w:p>
                    </w:txbxContent>
                  </v:textbox>
                </v:shape>
                <v:shape id="Text Box 8" o:spid="_x0000_s1033" type="#_x0000_t202" style="position:absolute;left:2711;top:32407;width:21333;height: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08B8EDF7" w14:textId="77777777" w:rsidR="00E62DBA" w:rsidRPr="00E81657" w:rsidRDefault="00E62DBA" w:rsidP="00E62DBA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81657">
                          <w:rPr>
                            <w:rFonts w:ascii="Times New Roman" w:hAnsi="Times New Roman"/>
                          </w:rPr>
                          <w:t>Настольно-издательские системы</w:t>
                        </w:r>
                      </w:p>
                    </w:txbxContent>
                  </v:textbox>
                </v:shape>
                <v:shape id="Text Box 9" o:spid="_x0000_s1034" type="#_x0000_t202" style="position:absolute;left:37192;top:8303;width:21249;height: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" filled="f" fillcolor="white [3212]">
                  <v:textbox>
                    <w:txbxContent>
                      <w:p w14:paraId="138A0F9F" w14:textId="77777777" w:rsidR="00E62DBA" w:rsidRPr="00E81657" w:rsidRDefault="00E62DBA" w:rsidP="00E62DBA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9037D">
                          <w:rPr>
                            <w:rFonts w:ascii="Times New Roman" w:hAnsi="Times New Roman"/>
                          </w:rPr>
                          <w:t>Программные средства мультимедиа</w:t>
                        </w:r>
                      </w:p>
                    </w:txbxContent>
                  </v:textbox>
                </v:shape>
                <v:shape id="Text Box 10" o:spid="_x0000_s1035" type="#_x0000_t202" style="position:absolute;left:37192;top:16021;width:21249;height: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5CAC3BFD" w14:textId="77777777" w:rsidR="00E62DBA" w:rsidRPr="00E81657" w:rsidRDefault="00E62DBA" w:rsidP="00E62DBA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81657">
                          <w:rPr>
                            <w:rFonts w:ascii="Times New Roman" w:hAnsi="Times New Roman"/>
                          </w:rPr>
                          <w:t>Системы искусственного интеллекта</w:t>
                        </w:r>
                      </w:p>
                    </w:txbxContent>
                  </v:textbox>
                </v:shape>
                <v:shape id="Text Box 11" o:spid="_x0000_s1036" type="#_x0000_t202" style="position:absolute;left:37192;top:24214;width:21249;height: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789FFB87" w14:textId="77777777" w:rsidR="00E62DBA" w:rsidRPr="005946CC" w:rsidRDefault="00E62DBA" w:rsidP="00E62DBA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9037D">
                          <w:rPr>
                            <w:rFonts w:ascii="Times New Roman" w:hAnsi="Times New Roman"/>
                          </w:rPr>
                          <w:t>Системы автоматизированного</w:t>
                        </w:r>
                        <w:r w:rsidRPr="00E9037D">
                          <w:t xml:space="preserve"> </w:t>
                        </w:r>
                        <w:r w:rsidRPr="00E9037D">
                          <w:rPr>
                            <w:rFonts w:ascii="Times New Roman" w:hAnsi="Times New Roman"/>
                          </w:rPr>
                          <w:t>проектирования</w:t>
                        </w:r>
                      </w:p>
                    </w:txbxContent>
                  </v:textbox>
                </v:shape>
                <v:shape id="Text Box 12" o:spid="_x0000_s1037" type="#_x0000_t202" style="position:absolute;left:37192;top:32399;width:21249;height: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790A04E8" w14:textId="77777777" w:rsidR="00E62DBA" w:rsidRPr="00026E67" w:rsidRDefault="00E62DBA" w:rsidP="00E62DB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2"/>
                            <w:szCs w:val="12"/>
                          </w:rPr>
                        </w:pPr>
                      </w:p>
                      <w:p w14:paraId="106B3C4F" w14:textId="77777777" w:rsidR="00E62DBA" w:rsidRPr="00E22E1C" w:rsidRDefault="00E62DBA" w:rsidP="00E62DBA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E22E1C">
                          <w:rPr>
                            <w:rFonts w:ascii="Times New Roman" w:hAnsi="Times New Roman"/>
                          </w:rPr>
                          <w:t>Офисные ППП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38" type="#_x0000_t32" style="position:absolute;left:24044;top:10641;width:13148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">
                  <v:stroke startarrow="block" endarrow="block"/>
                </v:shape>
                <v:shape id="AutoShape 14" o:spid="_x0000_s1039" type="#_x0000_t32" style="position:absolute;left:24044;top:18358;width:13148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">
                  <v:stroke startarrow="block" endarrow="block"/>
                </v:shape>
                <v:shape id="AutoShape 15" o:spid="_x0000_s1040" type="#_x0000_t32" style="position:absolute;left:24044;top:26551;width:13148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">
                  <v:stroke startarrow="block" endarrow="block"/>
                </v:shape>
                <v:shape id="AutoShape 16" o:spid="_x0000_s1041" type="#_x0000_t32" style="position:absolute;left:24044;top:34736;width:13148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">
                  <v:stroke startarrow="block" endarrow="block"/>
                </v:shape>
                <v:shape id="AutoShape 17" o:spid="_x0000_s1042" type="#_x0000_t32" style="position:absolute;left:30571;top:6782;width:170;height:27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6C9A4CF0" w14:textId="77777777" w:rsidR="00E62DBA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14:paraId="7686835A" w14:textId="77777777" w:rsidR="00236F56" w:rsidRDefault="00236F56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16A10C1" w14:textId="77777777" w:rsidR="00E62DBA" w:rsidRPr="006C4E02" w:rsidRDefault="00E62DBA" w:rsidP="006C4E02">
      <w:pPr>
        <w:pStyle w:val="2"/>
        <w:spacing w:before="0" w:after="360"/>
        <w:ind w:firstLine="709"/>
        <w:rPr>
          <w:rStyle w:val="a5"/>
          <w:rFonts w:ascii="Times New Roman" w:hAnsi="Times New Roman" w:cs="Times New Roman"/>
          <w:i w:val="0"/>
          <w:iCs w:val="0"/>
          <w:color w:val="00B050"/>
          <w:sz w:val="28"/>
          <w:szCs w:val="28"/>
        </w:rPr>
      </w:pPr>
      <w:bookmarkStart w:id="2" w:name="_Toc85139808"/>
      <w:r w:rsidRPr="006C4E02">
        <w:rPr>
          <w:rStyle w:val="a5"/>
          <w:rFonts w:ascii="Times New Roman" w:hAnsi="Times New Roman" w:cs="Times New Roman"/>
          <w:i w:val="0"/>
          <w:iCs w:val="0"/>
          <w:color w:val="00B050"/>
          <w:sz w:val="28"/>
          <w:szCs w:val="28"/>
        </w:rPr>
        <w:lastRenderedPageBreak/>
        <w:t>Проблемно-ориентированные пакеты прикладных программ</w:t>
      </w:r>
      <w:bookmarkEnd w:id="2"/>
    </w:p>
    <w:p w14:paraId="7D1175BB" w14:textId="77777777" w:rsidR="00E62DBA" w:rsidRPr="00F16D40" w:rsidRDefault="00E62DBA" w:rsidP="00F16D40">
      <w:pPr>
        <w:tabs>
          <w:tab w:val="left" w:pos="709"/>
        </w:tabs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>
        <w:rPr>
          <w:rFonts w:ascii="Times New Roman" w:hAnsi="Times New Roman"/>
        </w:rPr>
        <w:tab/>
      </w: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 xml:space="preserve">Проблемно-ориентированные программы (пакеты, ориентированные на работу в автоматизированной информационной системе) – специализированные программы, предназначенные для выполнения определенных задач в некоторой прикладной области. </w:t>
      </w:r>
    </w:p>
    <w:p w14:paraId="21DE7AED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На первом этапе проблемно-ориентированные пакеты создавались на базе языков программирования языков высокого уровня, а компьютер с установленной специализированной программой назывался автоматизированным рабочим местом (АРМ) пользователя. Можно выделить следующие АРМы:</w:t>
      </w:r>
    </w:p>
    <w:p w14:paraId="6F1E9077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АРМ руководителя;</w:t>
      </w:r>
    </w:p>
    <w:p w14:paraId="0299122E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АРМ конструктора;</w:t>
      </w:r>
    </w:p>
    <w:p w14:paraId="455B2662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АРМ бухгалтера;</w:t>
      </w:r>
    </w:p>
    <w:p w14:paraId="54DC55DE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АРМ экономиста:</w:t>
      </w:r>
    </w:p>
    <w:p w14:paraId="23D71572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АРМ библиотекаря и другие.</w:t>
      </w:r>
    </w:p>
    <w:p w14:paraId="0D5E6A31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Как правило, такие АРМы создавались ведущими вычислительными центрами страны (по заказу), однако с началом перестройки создание многих АРМов перешло в руки отдельных программистов, перешедших в бизнес из вычислительных центров страны, а затем фирмам, объединившим таких программистов.</w:t>
      </w:r>
    </w:p>
    <w:p w14:paraId="7A1CA0FB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 xml:space="preserve">Проблемно-ориентированные  пакеты прикладных программ - это один из самых представительных классов программных продуктов, внутри которого проводится классификация по разным признакам: </w:t>
      </w:r>
      <w:bookmarkStart w:id="3" w:name="_GoBack"/>
      <w:bookmarkEnd w:id="3"/>
    </w:p>
    <w:p w14:paraId="3758AC74" w14:textId="77777777" w:rsidR="00E62DBA" w:rsidRPr="00F16D40" w:rsidRDefault="00E62DBA" w:rsidP="00F16D40">
      <w:pPr>
        <w:pStyle w:val="a3"/>
        <w:spacing w:before="0" w:beforeAutospacing="0" w:after="0" w:afterAutospacing="0"/>
        <w:ind w:firstLine="708"/>
        <w:jc w:val="both"/>
        <w:rPr>
          <w:rStyle w:val="a5"/>
          <w:color w:val="92D050"/>
        </w:rPr>
      </w:pPr>
      <w:r w:rsidRPr="00F16D40">
        <w:rPr>
          <w:rStyle w:val="a5"/>
          <w:color w:val="92D050"/>
        </w:rPr>
        <w:t xml:space="preserve">- по типам предметных областей (например, медицина, банковское дело, бухгалтерский учет,  транспорт и  т.д.), </w:t>
      </w:r>
    </w:p>
    <w:p w14:paraId="5FDCADF0" w14:textId="77777777" w:rsidR="00E62DBA" w:rsidRPr="00F16D40" w:rsidRDefault="00E62DBA" w:rsidP="00F16D40">
      <w:pPr>
        <w:pStyle w:val="a3"/>
        <w:spacing w:before="0" w:beforeAutospacing="0" w:after="0" w:afterAutospacing="0"/>
        <w:ind w:firstLine="708"/>
        <w:jc w:val="both"/>
        <w:rPr>
          <w:rStyle w:val="a5"/>
          <w:color w:val="92D050"/>
        </w:rPr>
      </w:pPr>
      <w:r w:rsidRPr="00F16D40">
        <w:rPr>
          <w:rStyle w:val="a5"/>
          <w:color w:val="92D050"/>
        </w:rPr>
        <w:t xml:space="preserve">- по функциям, реализуемым программным способом (такими функциями может быть, например, планирование, учет, анализ, оперативное управление и другие). </w:t>
      </w:r>
    </w:p>
    <w:p w14:paraId="3009BB30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 xml:space="preserve">Примером применения такого функционального подхода может служить многопользовательский сетевой комплекс полной автоматизации корпорации “Галактика”, который включает четыре контура автоматизации в соответствии с функциями управления: </w:t>
      </w:r>
    </w:p>
    <w:p w14:paraId="005EE29A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-  планирования;</w:t>
      </w:r>
    </w:p>
    <w:p w14:paraId="5327F055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-  оперативного управления;</w:t>
      </w:r>
    </w:p>
    <w:p w14:paraId="3E3BC42C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-  учёта и контроля;</w:t>
      </w:r>
    </w:p>
    <w:p w14:paraId="15E1A54D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- анализа.</w:t>
      </w:r>
    </w:p>
    <w:p w14:paraId="0C8F423C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Эти ППП позволяют автоматизировать трудоемкий процесс по сбору и обработке информации.</w:t>
      </w:r>
    </w:p>
    <w:p w14:paraId="6EECA14E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Для некоторых предметных областей возможна типизация функций управления, структуры данных и алгоритмов обработки. Это вызвало разработку значительного числа ППП одинакового функционального назначения и создало рынок программных продуктов:</w:t>
      </w:r>
    </w:p>
    <w:p w14:paraId="06F51F4E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- ППП автоматизированного бухгалтерского учета;</w:t>
      </w:r>
    </w:p>
    <w:p w14:paraId="04BEB175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- ППП финансовой деятельности;</w:t>
      </w:r>
    </w:p>
    <w:p w14:paraId="22AA78DF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- ППП управления персоналом;</w:t>
      </w:r>
    </w:p>
    <w:p w14:paraId="00EBD2AA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- ППП управления материальными запасами;</w:t>
      </w:r>
    </w:p>
    <w:p w14:paraId="71FD7A74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- ППП управления производством;</w:t>
      </w:r>
    </w:p>
    <w:p w14:paraId="244FA4E9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- банковские информационные системы.</w:t>
      </w:r>
    </w:p>
    <w:p w14:paraId="1E764BE6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>К такому классу программного обеспечения можно отнести системы 1С:Бухгалтерия, Парус, Турбобухгалтер, Галактика, Атлант-информ.</w:t>
      </w:r>
    </w:p>
    <w:p w14:paraId="3B4A7472" w14:textId="77777777" w:rsidR="00E62DBA" w:rsidRPr="00F16D40" w:rsidRDefault="00E62DBA" w:rsidP="00F16D40">
      <w:pPr>
        <w:spacing w:after="0" w:line="240" w:lineRule="auto"/>
        <w:jc w:val="both"/>
        <w:rPr>
          <w:rStyle w:val="a5"/>
          <w:rFonts w:ascii="Times New Roman" w:hAnsi="Times New Roman"/>
          <w:color w:val="92D050"/>
          <w:sz w:val="24"/>
          <w:szCs w:val="24"/>
        </w:rPr>
      </w:pPr>
      <w:r w:rsidRPr="00F16D40">
        <w:rPr>
          <w:rStyle w:val="a5"/>
          <w:rFonts w:ascii="Times New Roman" w:hAnsi="Times New Roman"/>
          <w:color w:val="92D050"/>
          <w:sz w:val="24"/>
          <w:szCs w:val="24"/>
        </w:rPr>
        <w:tab/>
        <w:t xml:space="preserve">Для подобного класса программ характерен большой объем хранимой информации, высоки требования к оперативности обработки данных, что обусловливает повышенные требования к средствам администрирования баз данных (актуализации, копирования, обеспечения производительности обработки данных). </w:t>
      </w:r>
    </w:p>
    <w:p w14:paraId="3262149A" w14:textId="77777777" w:rsidR="00E62DBA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BD33F4" w14:textId="77777777" w:rsidR="00236F56" w:rsidRDefault="00E62DBA" w:rsidP="003F3842">
      <w:pPr>
        <w:spacing w:after="36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14E8A9A" w14:textId="49B0F966" w:rsidR="00861604" w:rsidRPr="003F2F07" w:rsidRDefault="00236F56" w:rsidP="003F2F07">
      <w:pPr>
        <w:spacing w:after="360"/>
        <w:ind w:firstLine="709"/>
        <w:rPr>
          <w:rFonts w:ascii="Times New Roman" w:hAnsi="Times New Roman"/>
          <w:b/>
          <w:color w:val="00B050"/>
          <w:sz w:val="28"/>
          <w:szCs w:val="28"/>
        </w:rPr>
        <w:sectPr w:rsidR="00861604" w:rsidRPr="003F2F07" w:rsidSect="00E25D7E">
          <w:pgSz w:w="11906" w:h="16838"/>
          <w:pgMar w:top="851" w:right="851" w:bottom="851" w:left="1418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</w:rPr>
        <w:br w:type="page"/>
      </w:r>
      <w:bookmarkStart w:id="4" w:name="_Toc85139809"/>
      <w:r w:rsidR="00E62DBA" w:rsidRPr="003F2F07">
        <w:rPr>
          <w:rFonts w:ascii="Times New Roman" w:hAnsi="Times New Roman"/>
          <w:b/>
          <w:color w:val="00B050"/>
          <w:sz w:val="28"/>
          <w:szCs w:val="28"/>
        </w:rPr>
        <w:lastRenderedPageBreak/>
        <w:t>Методо-ориентированные пакеты прикладных программ</w:t>
      </w:r>
      <w:bookmarkEnd w:id="4"/>
      <w:r w:rsidR="00E62DBA" w:rsidRPr="003F2F07">
        <w:rPr>
          <w:rFonts w:ascii="Times New Roman" w:hAnsi="Times New Roman"/>
          <w:b/>
          <w:sz w:val="24"/>
          <w:szCs w:val="24"/>
        </w:rPr>
        <w:tab/>
      </w:r>
    </w:p>
    <w:p w14:paraId="50173247" w14:textId="3C8CD184" w:rsidR="00E62DBA" w:rsidRPr="00F871D9" w:rsidRDefault="00E62DBA" w:rsidP="008616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lastRenderedPageBreak/>
        <w:t xml:space="preserve">Данный класс включает программные продукты, обеспечивающие независимо от предметной области и функций информационных систем математические, статистические и другие методы решения задач. </w:t>
      </w:r>
    </w:p>
    <w:p w14:paraId="24F0A264" w14:textId="139F9647" w:rsidR="00E62DBA" w:rsidRPr="00F871D9" w:rsidRDefault="00E62DBA" w:rsidP="008616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 xml:space="preserve">Наиболее распространены методы математического программирования (линейного, динамического, статистического и др.), решения дифференциальных уравнений, сетевого планирования и управления, теории массового обслуживания и др. </w:t>
      </w:r>
    </w:p>
    <w:p w14:paraId="3E928C94" w14:textId="77777777" w:rsidR="00E62DBA" w:rsidRPr="00F871D9" w:rsidRDefault="00E62DBA" w:rsidP="008616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Применение методов статистической обработки и анализа данных постоянно возрастает, так, современные табличные процессоры значительно расширили набор функций, реализующих статистическую обработку. Существуют и специализированные программные средства статистической обработки, которые обеспечивают высокую точность и многообразие статистических методов.</w:t>
      </w:r>
    </w:p>
    <w:p w14:paraId="1727D0BA" w14:textId="3842B31B" w:rsidR="00E62DBA" w:rsidRPr="001D4532" w:rsidRDefault="00E62DBA" w:rsidP="008616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данному классу можно отнести StatGraphics, STADIA, Мезозавр, Эвриста.</w:t>
      </w:r>
      <w:r w:rsidR="005B5F52">
        <w:rPr>
          <w:rFonts w:ascii="Times New Roman" w:hAnsi="Times New Roman"/>
          <w:sz w:val="24"/>
          <w:szCs w:val="24"/>
        </w:rPr>
        <w:br w:type="column"/>
      </w:r>
    </w:p>
    <w:p w14:paraId="3CFC5F63" w14:textId="364E0510" w:rsidR="00861604" w:rsidRDefault="005B5F52" w:rsidP="005B5F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861604" w:rsidSect="005B5F52">
          <w:type w:val="continuous"/>
          <w:pgSz w:w="11906" w:h="16838"/>
          <w:pgMar w:top="851" w:right="851" w:bottom="851" w:left="1418" w:header="709" w:footer="709" w:gutter="0"/>
          <w:pgNumType w:start="0"/>
          <w:cols w:num="2" w:space="708"/>
          <w:titlePg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6A251718" wp14:editId="3BA97C94">
            <wp:extent cx="3090205" cy="3017520"/>
            <wp:effectExtent l="19050" t="0" r="15240" b="8686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76" cy="302872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D7F2391" w14:textId="3D27DAA9" w:rsidR="00E62DBA" w:rsidRPr="00F871D9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1847420" w14:textId="0F40DB52" w:rsidR="00236F56" w:rsidRDefault="00236F5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br w:type="page"/>
      </w:r>
    </w:p>
    <w:p w14:paraId="1C030F08" w14:textId="77777777" w:rsidR="005B5F52" w:rsidRDefault="005B5F52" w:rsidP="00170D75">
      <w:pPr>
        <w:pStyle w:val="2"/>
        <w:spacing w:before="0" w:after="360"/>
        <w:ind w:firstLine="709"/>
        <w:rPr>
          <w:rFonts w:ascii="Times New Roman" w:hAnsi="Times New Roman" w:cs="Times New Roman"/>
          <w:color w:val="00B050"/>
          <w:sz w:val="28"/>
          <w:szCs w:val="28"/>
        </w:rPr>
        <w:sectPr w:rsidR="005B5F52" w:rsidSect="005B5F52">
          <w:type w:val="continuous"/>
          <w:pgSz w:w="11906" w:h="16838"/>
          <w:pgMar w:top="851" w:right="851" w:bottom="851" w:left="1418" w:header="709" w:footer="709" w:gutter="0"/>
          <w:pgNumType w:start="0"/>
          <w:cols w:num="2" w:space="708"/>
          <w:titlePg/>
          <w:docGrid w:linePitch="360"/>
        </w:sectPr>
      </w:pPr>
      <w:bookmarkStart w:id="5" w:name="_Toc85139810"/>
    </w:p>
    <w:p w14:paraId="1167D29C" w14:textId="047873E7" w:rsidR="00E62DBA" w:rsidRPr="00170D75" w:rsidRDefault="00E62DBA" w:rsidP="00170D75">
      <w:pPr>
        <w:pStyle w:val="2"/>
        <w:spacing w:before="0" w:after="360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 w:rsidRPr="00170D75">
        <w:rPr>
          <w:rFonts w:ascii="Times New Roman" w:hAnsi="Times New Roman" w:cs="Times New Roman"/>
          <w:color w:val="00B050"/>
          <w:sz w:val="28"/>
          <w:szCs w:val="28"/>
        </w:rPr>
        <w:lastRenderedPageBreak/>
        <w:t>Пакеты программ автоматизированного проектирования</w:t>
      </w:r>
      <w:bookmarkEnd w:id="5"/>
      <w:r w:rsidRPr="00170D75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</w:p>
    <w:p w14:paraId="4FDC18A3" w14:textId="77777777" w:rsidR="00B1379F" w:rsidRDefault="00B1379F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  <w:sectPr w:rsidR="00B1379F" w:rsidSect="00861604">
          <w:type w:val="continuous"/>
          <w:pgSz w:w="11906" w:h="16838"/>
          <w:pgMar w:top="851" w:right="851" w:bottom="851" w:left="1418" w:header="709" w:footer="709" w:gutter="0"/>
          <w:pgNumType w:start="0"/>
          <w:cols w:space="708"/>
          <w:titlePg/>
          <w:docGrid w:linePitch="360"/>
        </w:sectPr>
      </w:pPr>
    </w:p>
    <w:p w14:paraId="57075C20" w14:textId="4A3434D8" w:rsidR="00E62DBA" w:rsidRPr="00F871D9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lastRenderedPageBreak/>
        <w:t>Системы автоматизированного проектирования</w:t>
      </w:r>
      <w:r w:rsidRPr="00F871D9">
        <w:rPr>
          <w:rFonts w:ascii="Times New Roman" w:hAnsi="Times New Roman"/>
          <w:b/>
          <w:sz w:val="24"/>
          <w:szCs w:val="24"/>
        </w:rPr>
        <w:t xml:space="preserve"> </w:t>
      </w:r>
      <w:r w:rsidRPr="00F871D9">
        <w:rPr>
          <w:rFonts w:ascii="Times New Roman" w:hAnsi="Times New Roman"/>
          <w:sz w:val="24"/>
          <w:szCs w:val="24"/>
        </w:rPr>
        <w:t xml:space="preserve">– это разновидность пакетов программ, связанных с обработкой графических изображений. </w:t>
      </w:r>
      <w:r w:rsidRPr="00F871D9">
        <w:rPr>
          <w:rFonts w:ascii="Times New Roman" w:hAnsi="Times New Roman"/>
          <w:sz w:val="24"/>
          <w:szCs w:val="24"/>
        </w:rPr>
        <w:tab/>
      </w:r>
    </w:p>
    <w:p w14:paraId="50660CF8" w14:textId="77777777" w:rsidR="00E62DBA" w:rsidRPr="00F871D9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Отличительной способностью этого класса программных продуктов являются высокие требования к технической части системы обработки данных.</w:t>
      </w:r>
    </w:p>
    <w:p w14:paraId="760C5BA9" w14:textId="77777777" w:rsidR="00E62DBA" w:rsidRPr="00F871D9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Программы этого класса предназначены</w:t>
      </w:r>
      <w:r w:rsidRPr="00F871D9">
        <w:rPr>
          <w:rFonts w:ascii="Times New Roman" w:hAnsi="Times New Roman"/>
          <w:b/>
          <w:sz w:val="24"/>
          <w:szCs w:val="24"/>
        </w:rPr>
        <w:t xml:space="preserve"> </w:t>
      </w:r>
      <w:r w:rsidRPr="00F871D9">
        <w:rPr>
          <w:rFonts w:ascii="Times New Roman" w:hAnsi="Times New Roman"/>
          <w:sz w:val="24"/>
          <w:szCs w:val="24"/>
        </w:rPr>
        <w:t>для поддержания</w:t>
      </w:r>
      <w:r w:rsidRPr="00F871D9">
        <w:rPr>
          <w:rFonts w:ascii="Times New Roman" w:hAnsi="Times New Roman"/>
          <w:b/>
          <w:sz w:val="24"/>
          <w:szCs w:val="24"/>
        </w:rPr>
        <w:t xml:space="preserve"> </w:t>
      </w:r>
      <w:r w:rsidRPr="00F871D9">
        <w:rPr>
          <w:rFonts w:ascii="Times New Roman" w:hAnsi="Times New Roman"/>
          <w:sz w:val="24"/>
          <w:szCs w:val="24"/>
        </w:rPr>
        <w:t>работы конструкторов и технологов, связанных с разработкой чертежей, схем, диаграмм, графическим моделированием и конструированием, созданием библиотеки стандартных элементов чертежей и их многократным использованием, созданием</w:t>
      </w:r>
      <w:r w:rsidRPr="00F871D9">
        <w:rPr>
          <w:rFonts w:ascii="Times New Roman" w:hAnsi="Times New Roman"/>
          <w:b/>
          <w:sz w:val="24"/>
          <w:szCs w:val="24"/>
        </w:rPr>
        <w:t xml:space="preserve"> </w:t>
      </w:r>
      <w:r w:rsidRPr="00F871D9">
        <w:rPr>
          <w:rFonts w:ascii="Times New Roman" w:hAnsi="Times New Roman"/>
          <w:sz w:val="24"/>
          <w:szCs w:val="24"/>
        </w:rPr>
        <w:t xml:space="preserve">демонстрационных иллюстраций. </w:t>
      </w:r>
    </w:p>
    <w:p w14:paraId="53254CDE" w14:textId="77777777" w:rsidR="00E62DBA" w:rsidRPr="00F871D9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ab/>
        <w:t>Пакеты САПР обладают набором инструментальных средств, обеспечивающих реализацию следующих основных функций:</w:t>
      </w:r>
    </w:p>
    <w:p w14:paraId="5902BED5" w14:textId="77777777" w:rsidR="00E62DBA" w:rsidRPr="00F871D9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коллективная работа пользователей в сети:</w:t>
      </w:r>
    </w:p>
    <w:p w14:paraId="595FD794" w14:textId="77777777" w:rsidR="00E62DBA" w:rsidRPr="00F871D9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экспорт - импорт файлов всевозможных форматов;</w:t>
      </w:r>
    </w:p>
    <w:p w14:paraId="4CDE3FAD" w14:textId="77777777" w:rsidR="00E62DBA" w:rsidRPr="00F871D9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масштабирование объектов;</w:t>
      </w:r>
    </w:p>
    <w:p w14:paraId="053DB3CE" w14:textId="77777777" w:rsidR="00E62DBA" w:rsidRPr="00F871D9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 xml:space="preserve">- управление объектами в части их группировки, передвижения с </w:t>
      </w:r>
      <w:r w:rsidRPr="00F871D9">
        <w:rPr>
          <w:rFonts w:ascii="Times New Roman" w:hAnsi="Times New Roman"/>
          <w:sz w:val="24"/>
          <w:szCs w:val="24"/>
        </w:rPr>
        <w:lastRenderedPageBreak/>
        <w:t>растяжкой, поворота, разрезания;</w:t>
      </w:r>
    </w:p>
    <w:p w14:paraId="2B27A527" w14:textId="77777777" w:rsidR="00E62DBA" w:rsidRPr="00F871D9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использование разнообразных чертежных инструментов, позволяющих рисовать кривые, эллипсы, линии  произвольной формы, многоугольники, использование библиотеки символов, выполнение надписей;</w:t>
      </w:r>
    </w:p>
    <w:p w14:paraId="2AF78F4D" w14:textId="77777777" w:rsidR="00E62DBA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управление файлами в части библиотек и каталогов чертежей.</w:t>
      </w:r>
    </w:p>
    <w:p w14:paraId="76415768" w14:textId="77777777" w:rsidR="00E62DBA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Функционирование САПР возможно только при наличии взаимодействия нижеперечисленных средств:</w:t>
      </w:r>
    </w:p>
    <w:p w14:paraId="43C33A33" w14:textId="77777777" w:rsidR="00E62DBA" w:rsidRPr="005E5E94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математическое обеспечение является основой, по которой потом разрабатывается программное обеспечение</w:t>
      </w:r>
      <w:r w:rsidRPr="005E5E94">
        <w:rPr>
          <w:rFonts w:ascii="Times New Roman" w:hAnsi="Times New Roman"/>
          <w:sz w:val="24"/>
          <w:szCs w:val="24"/>
        </w:rPr>
        <w:t>;</w:t>
      </w:r>
    </w:p>
    <w:p w14:paraId="339C9576" w14:textId="77777777" w:rsidR="00E62DBA" w:rsidRPr="005E5E94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программное обеспечение это совокупность всех программ и эксплуатационной документации к ним, необходимых для выполнения автоматизированного проектирования</w:t>
      </w:r>
      <w:r w:rsidRPr="005E5E94">
        <w:rPr>
          <w:rFonts w:ascii="Times New Roman" w:hAnsi="Times New Roman"/>
          <w:sz w:val="24"/>
          <w:szCs w:val="24"/>
        </w:rPr>
        <w:t>;</w:t>
      </w:r>
    </w:p>
    <w:p w14:paraId="191EAF07" w14:textId="77777777" w:rsidR="00E62DBA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информ</w:t>
      </w:r>
      <w:r w:rsidRPr="005E5E94">
        <w:rPr>
          <w:rFonts w:ascii="Times New Roman" w:hAnsi="Times New Roman"/>
          <w:sz w:val="24"/>
          <w:szCs w:val="24"/>
        </w:rPr>
        <w:t xml:space="preserve">ационное обеспечение – совокупность </w:t>
      </w:r>
      <w:r>
        <w:rPr>
          <w:rFonts w:ascii="Times New Roman" w:hAnsi="Times New Roman"/>
          <w:sz w:val="24"/>
          <w:szCs w:val="24"/>
        </w:rPr>
        <w:t>данных, которыми пользуются проектировщики в процессе проектирования непосредственно для  выработки проектных решений;</w:t>
      </w:r>
    </w:p>
    <w:p w14:paraId="492D6D3E" w14:textId="77777777" w:rsidR="00E62DBA" w:rsidRPr="00E9037D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техническое обеспечение – создание</w:t>
      </w:r>
      <w:r w:rsidRPr="005E5E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использование </w:t>
      </w:r>
      <w:r>
        <w:rPr>
          <w:rFonts w:ascii="Times New Roman" w:hAnsi="Times New Roman"/>
          <w:sz w:val="24"/>
          <w:szCs w:val="24"/>
        </w:rPr>
        <w:lastRenderedPageBreak/>
        <w:t>графопостроителей, оргтехники и всевозможных технических устройств, облегчающих процесс автоматизированного проектирования;</w:t>
      </w:r>
    </w:p>
    <w:p w14:paraId="6EC4CB39" w14:textId="77777777" w:rsidR="00E62DBA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E5E94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лингвистическое обеспечение, его основу составляют специальные языковые средства (языки проектирования), предназначенные для описания процедур автоматизированного проектирования</w:t>
      </w:r>
      <w:r w:rsidRPr="005E5E94">
        <w:rPr>
          <w:rFonts w:ascii="Times New Roman" w:hAnsi="Times New Roman"/>
          <w:sz w:val="24"/>
          <w:szCs w:val="24"/>
        </w:rPr>
        <w:t>;</w:t>
      </w:r>
    </w:p>
    <w:p w14:paraId="0EB53289" w14:textId="77777777" w:rsidR="00E62DBA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1CE0">
        <w:rPr>
          <w:rFonts w:ascii="Times New Roman" w:hAnsi="Times New Roman"/>
          <w:sz w:val="24"/>
          <w:szCs w:val="24"/>
        </w:rPr>
        <w:t xml:space="preserve">- методическое обеспечение – </w:t>
      </w:r>
      <w:r>
        <w:rPr>
          <w:rFonts w:ascii="Times New Roman" w:hAnsi="Times New Roman"/>
          <w:sz w:val="24"/>
          <w:szCs w:val="24"/>
        </w:rPr>
        <w:t>документы, регламентирующие порядок эксплуатации САПР</w:t>
      </w:r>
      <w:r w:rsidRPr="008C1CE0">
        <w:rPr>
          <w:rFonts w:ascii="Times New Roman" w:hAnsi="Times New Roman"/>
          <w:sz w:val="24"/>
          <w:szCs w:val="24"/>
        </w:rPr>
        <w:t>;</w:t>
      </w:r>
    </w:p>
    <w:p w14:paraId="586069BD" w14:textId="77777777" w:rsidR="00E62DBA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организационное обеспечение – положения, инструкции, приказы, штатное расписание, квалификационные требования и другие документы.</w:t>
      </w:r>
    </w:p>
    <w:p w14:paraId="05C56BCE" w14:textId="77777777" w:rsidR="00E62DBA" w:rsidRPr="00450A84" w:rsidRDefault="00E62DBA" w:rsidP="00B137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Своеобразным стандартом среди программ данного класса являются пакеты AutoCAD фирмы Autodesk. К программам этого класса относятся программы Design CAD, Grafic CAD Professio</w:t>
      </w:r>
      <w:r>
        <w:rPr>
          <w:rFonts w:ascii="Times New Roman" w:hAnsi="Times New Roman"/>
          <w:sz w:val="24"/>
          <w:szCs w:val="24"/>
          <w:lang w:val="en-US"/>
        </w:rPr>
        <w:t>nal</w:t>
      </w:r>
      <w:r w:rsidRPr="00450A84">
        <w:rPr>
          <w:rFonts w:ascii="Times New Roman" w:hAnsi="Times New Roman"/>
          <w:sz w:val="24"/>
          <w:szCs w:val="24"/>
        </w:rPr>
        <w:t xml:space="preserve">, </w:t>
      </w:r>
      <w:r w:rsidRPr="00782DE3">
        <w:rPr>
          <w:rFonts w:ascii="Times New Roman" w:hAnsi="Times New Roman"/>
          <w:i/>
          <w:sz w:val="24"/>
          <w:szCs w:val="24"/>
          <w:lang w:val="en-US"/>
        </w:rPr>
        <w:t>Drawbase</w:t>
      </w:r>
      <w:r w:rsidRPr="00782DE3">
        <w:rPr>
          <w:rFonts w:ascii="Times New Roman" w:hAnsi="Times New Roman"/>
          <w:i/>
          <w:sz w:val="24"/>
          <w:szCs w:val="24"/>
        </w:rPr>
        <w:t>,</w:t>
      </w:r>
      <w:r w:rsidRPr="00E9037D">
        <w:rPr>
          <w:rFonts w:ascii="Times New Roman" w:hAnsi="Times New Roman"/>
          <w:sz w:val="24"/>
          <w:szCs w:val="24"/>
        </w:rPr>
        <w:t xml:space="preserve"> </w:t>
      </w:r>
      <w:r w:rsidRPr="00782DE3">
        <w:rPr>
          <w:rFonts w:ascii="Times New Roman" w:hAnsi="Times New Roman"/>
          <w:i/>
          <w:sz w:val="24"/>
          <w:szCs w:val="24"/>
          <w:lang w:val="en-US"/>
        </w:rPr>
        <w:t>Microstation</w:t>
      </w:r>
      <w:r w:rsidRPr="00782DE3">
        <w:rPr>
          <w:rFonts w:ascii="Times New Roman" w:hAnsi="Times New Roman"/>
          <w:i/>
          <w:sz w:val="24"/>
          <w:szCs w:val="24"/>
        </w:rPr>
        <w:t xml:space="preserve">, </w:t>
      </w:r>
      <w:r w:rsidRPr="00782DE3">
        <w:rPr>
          <w:rFonts w:ascii="Times New Roman" w:hAnsi="Times New Roman"/>
          <w:i/>
          <w:sz w:val="24"/>
          <w:szCs w:val="24"/>
          <w:lang w:val="en-US"/>
        </w:rPr>
        <w:t>Ultimate</w:t>
      </w:r>
      <w:r w:rsidRPr="00782DE3">
        <w:rPr>
          <w:rFonts w:ascii="Times New Roman" w:hAnsi="Times New Roman"/>
          <w:i/>
          <w:sz w:val="24"/>
          <w:szCs w:val="24"/>
        </w:rPr>
        <w:t xml:space="preserve"> </w:t>
      </w:r>
      <w:r w:rsidRPr="00782DE3">
        <w:rPr>
          <w:rFonts w:ascii="Times New Roman" w:hAnsi="Times New Roman"/>
          <w:i/>
          <w:sz w:val="24"/>
          <w:szCs w:val="24"/>
          <w:lang w:val="en-US"/>
        </w:rPr>
        <w:t>CAD</w:t>
      </w:r>
      <w:r w:rsidRPr="00782DE3">
        <w:rPr>
          <w:rFonts w:ascii="Times New Roman" w:hAnsi="Times New Roman"/>
          <w:i/>
          <w:sz w:val="24"/>
          <w:szCs w:val="24"/>
        </w:rPr>
        <w:t xml:space="preserve"> </w:t>
      </w:r>
      <w:r w:rsidRPr="00782DE3">
        <w:rPr>
          <w:rFonts w:ascii="Times New Roman" w:hAnsi="Times New Roman"/>
          <w:i/>
          <w:sz w:val="24"/>
          <w:szCs w:val="24"/>
          <w:lang w:val="en-US"/>
        </w:rPr>
        <w:t>Base</w:t>
      </w:r>
      <w:r w:rsidRPr="00450A84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Turbo</w:t>
      </w:r>
      <w:r w:rsidRPr="00450A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CAD</w:t>
      </w:r>
      <w:r w:rsidRPr="00450A84">
        <w:rPr>
          <w:rFonts w:ascii="Times New Roman" w:hAnsi="Times New Roman"/>
          <w:sz w:val="24"/>
          <w:szCs w:val="24"/>
        </w:rPr>
        <w:t>, Эти пакеты отличаются большими функциональными возможностями</w:t>
      </w:r>
      <w:r>
        <w:rPr>
          <w:rFonts w:ascii="Times New Roman" w:hAnsi="Times New Roman"/>
          <w:sz w:val="24"/>
          <w:szCs w:val="24"/>
        </w:rPr>
        <w:t xml:space="preserve"> и предназначены для функционирования в среде Windows</w:t>
      </w:r>
      <w:r w:rsidRPr="00450A84">
        <w:rPr>
          <w:rFonts w:ascii="Times New Roman" w:hAnsi="Times New Roman"/>
          <w:sz w:val="24"/>
          <w:szCs w:val="24"/>
        </w:rPr>
        <w:t>.</w:t>
      </w:r>
    </w:p>
    <w:p w14:paraId="1903D543" w14:textId="77777777" w:rsidR="00B1379F" w:rsidRDefault="00B1379F" w:rsidP="00E62D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  <w:sectPr w:rsidR="00B1379F" w:rsidSect="00B1379F">
          <w:type w:val="continuous"/>
          <w:pgSz w:w="11906" w:h="16838"/>
          <w:pgMar w:top="851" w:right="851" w:bottom="851" w:left="1418" w:header="709" w:footer="709" w:gutter="0"/>
          <w:pgNumType w:start="0"/>
          <w:cols w:num="3" w:space="708"/>
          <w:titlePg/>
          <w:docGrid w:linePitch="360"/>
        </w:sectPr>
      </w:pPr>
    </w:p>
    <w:p w14:paraId="01C55FC8" w14:textId="49A9FAB5" w:rsidR="00E62DBA" w:rsidRPr="00F871D9" w:rsidRDefault="00E62DBA" w:rsidP="00E62D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BF83A00" w14:textId="77777777" w:rsidR="00236F56" w:rsidRDefault="00E62DBA" w:rsidP="00E62DBA">
      <w:pPr>
        <w:spacing w:after="36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0BDB9B6" w14:textId="620B5FB9" w:rsidR="00E62DBA" w:rsidRPr="003F2F07" w:rsidRDefault="00236F56" w:rsidP="003F2F07">
      <w:pPr>
        <w:spacing w:after="360"/>
        <w:ind w:firstLine="709"/>
        <w:rPr>
          <w:rFonts w:ascii="Times New Roman" w:hAnsi="Times New Roman"/>
          <w:b/>
          <w:color w:val="00B05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6" w:name="_Toc85139811"/>
      <w:r w:rsidR="00E62DBA" w:rsidRPr="003F2F07">
        <w:rPr>
          <w:rFonts w:ascii="Times New Roman" w:hAnsi="Times New Roman"/>
          <w:b/>
          <w:color w:val="00B050"/>
          <w:sz w:val="28"/>
          <w:szCs w:val="28"/>
        </w:rPr>
        <w:lastRenderedPageBreak/>
        <w:t>Системы искусственного интеллекта</w:t>
      </w:r>
      <w:bookmarkEnd w:id="6"/>
    </w:p>
    <w:p w14:paraId="498A40F3" w14:textId="77777777" w:rsidR="00E62DBA" w:rsidRDefault="00E62DBA" w:rsidP="00E62DBA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19325E">
        <w:rPr>
          <w:rFonts w:ascii="Times New Roman" w:hAnsi="Times New Roman"/>
          <w:color w:val="000000"/>
          <w:sz w:val="24"/>
          <w:szCs w:val="24"/>
        </w:rPr>
        <w:t xml:space="preserve">Данный класс программных продуктов реализует отдельные функции интеллекта человека, </w:t>
      </w:r>
      <w:r w:rsidRPr="0093135A">
        <w:rPr>
          <w:rFonts w:ascii="Times New Roman" w:hAnsi="Times New Roman"/>
          <w:color w:val="000000"/>
          <w:sz w:val="24"/>
          <w:szCs w:val="24"/>
        </w:rPr>
        <w:t>основными компонентами систем искусственного интеллекта являются база знаний, интеллектуальный интерфейс с пользователем и программа формирования логических выводов (решатель).</w:t>
      </w:r>
    </w:p>
    <w:p w14:paraId="57EA8F34" w14:textId="77777777" w:rsidR="00E62DBA" w:rsidRPr="0019325E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Его</w:t>
      </w:r>
      <w:r w:rsidRPr="005946C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разработка </w:t>
      </w:r>
      <w:r w:rsidRPr="0019325E">
        <w:rPr>
          <w:rFonts w:ascii="Times New Roman" w:hAnsi="Times New Roman"/>
          <w:color w:val="000000"/>
          <w:sz w:val="24"/>
          <w:szCs w:val="24"/>
        </w:rPr>
        <w:t>идет по следующим направлениям:</w:t>
      </w:r>
    </w:p>
    <w:p w14:paraId="5C84B16E" w14:textId="77777777" w:rsidR="00E62DBA" w:rsidRPr="0019325E" w:rsidRDefault="00E62DBA" w:rsidP="00E62DBA">
      <w:pPr>
        <w:widowControl w:val="0"/>
        <w:shd w:val="clear" w:color="auto" w:fill="FFFFFF"/>
        <w:tabs>
          <w:tab w:val="left" w:pos="518"/>
        </w:tabs>
        <w:autoSpaceDE w:val="0"/>
        <w:autoSpaceDN w:val="0"/>
        <w:adjustRightInd w:val="0"/>
        <w:spacing w:before="5" w:after="0" w:line="254" w:lineRule="exact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color w:val="000000"/>
          <w:spacing w:val="-4"/>
          <w:sz w:val="24"/>
          <w:szCs w:val="24"/>
        </w:rPr>
        <w:tab/>
      </w:r>
      <w:r>
        <w:rPr>
          <w:rFonts w:ascii="Times New Roman" w:hAnsi="Times New Roman"/>
          <w:color w:val="000000"/>
          <w:spacing w:val="-4"/>
          <w:sz w:val="24"/>
          <w:szCs w:val="24"/>
        </w:rPr>
        <w:tab/>
        <w:t xml:space="preserve">- 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t>программы-оболочки для создания экспертных систем путем наполнения баз знаний и правил логического вывода;</w:t>
      </w:r>
    </w:p>
    <w:p w14:paraId="6997A63F" w14:textId="77777777" w:rsidR="00E62DBA" w:rsidRPr="0019325E" w:rsidRDefault="00E62DBA" w:rsidP="00E62DBA">
      <w:pPr>
        <w:widowControl w:val="0"/>
        <w:shd w:val="clear" w:color="auto" w:fill="FFFFFF"/>
        <w:tabs>
          <w:tab w:val="left" w:pos="518"/>
        </w:tabs>
        <w:autoSpaceDE w:val="0"/>
        <w:autoSpaceDN w:val="0"/>
        <w:adjustRightInd w:val="0"/>
        <w:spacing w:before="5" w:after="0" w:line="254" w:lineRule="exact"/>
        <w:ind w:firstLine="752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- 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t>готовые экспертные системы для принятия решений в рамках определенных предмет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softHyphen/>
        <w:t>ных областей;</w:t>
      </w:r>
    </w:p>
    <w:p w14:paraId="79D19E31" w14:textId="77777777" w:rsidR="00E62DBA" w:rsidRDefault="00E62DBA" w:rsidP="00E62DBA">
      <w:pPr>
        <w:widowControl w:val="0"/>
        <w:shd w:val="clear" w:color="auto" w:fill="FFFFFF"/>
        <w:tabs>
          <w:tab w:val="left" w:pos="518"/>
        </w:tabs>
        <w:autoSpaceDE w:val="0"/>
        <w:autoSpaceDN w:val="0"/>
        <w:adjustRightInd w:val="0"/>
        <w:spacing w:before="5" w:after="0" w:line="254" w:lineRule="exact"/>
        <w:ind w:left="752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- 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t>системы управления базами знаний</w:t>
      </w:r>
      <w:r w:rsidRPr="00E9037D">
        <w:rPr>
          <w:rFonts w:ascii="Times New Roman" w:hAnsi="Times New Roman"/>
          <w:color w:val="000000"/>
          <w:spacing w:val="-4"/>
          <w:sz w:val="24"/>
          <w:szCs w:val="24"/>
        </w:rPr>
        <w:t>.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</w:p>
    <w:p w14:paraId="79AEBFCC" w14:textId="77777777" w:rsidR="00E62DBA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703BE">
        <w:rPr>
          <w:rFonts w:ascii="Times New Roman" w:hAnsi="Times New Roman"/>
          <w:sz w:val="24"/>
          <w:szCs w:val="24"/>
        </w:rPr>
        <w:t>Экспертные системы можно классифицировать по разным признакам:</w:t>
      </w:r>
    </w:p>
    <w:p w14:paraId="4000FB02" w14:textId="77777777" w:rsidR="00E62DBA" w:rsidRPr="0078188B" w:rsidRDefault="00E62DBA" w:rsidP="00E62DB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в общем случае</w:t>
      </w:r>
    </w:p>
    <w:p w14:paraId="00AA45FC" w14:textId="77777777" w:rsidR="00E62DBA" w:rsidRPr="0078188B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-  системы, решающие задачи анализа, например, интерпретация данных, диагностика, в таких задачах множество решений может быть перечислено и включено в систему;</w:t>
      </w:r>
    </w:p>
    <w:p w14:paraId="1F4B8840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системы, решающие задачи синтеза (расчёт), например, проектирование, планирование, в таких задачах множество решений потенциально строится из подпроблем;</w:t>
      </w:r>
    </w:p>
    <w:p w14:paraId="2FB6BF77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 комбинированные задачи, например, обучение, мониторинг, прогнозирование.</w:t>
      </w:r>
    </w:p>
    <w:p w14:paraId="10DC10C3" w14:textId="77777777" w:rsidR="00E62DBA" w:rsidRPr="0078188B" w:rsidRDefault="00E62DBA" w:rsidP="00E62DB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2) по видам решаемых задач:</w:t>
      </w:r>
    </w:p>
    <w:p w14:paraId="657BC079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 интерпретация задач – это определение смысла данных на основе их многовариантного анализа, например,</w:t>
      </w:r>
      <w:r w:rsidRPr="0078188B">
        <w:rPr>
          <w:rFonts w:ascii="Times New Roman" w:hAnsi="Times New Roman"/>
          <w:sz w:val="24"/>
          <w:szCs w:val="24"/>
        </w:rPr>
        <w:tab/>
        <w:t xml:space="preserve"> идентификация целей, используя данные радаров; установление диагноза или тяжести заболевания.</w:t>
      </w:r>
    </w:p>
    <w:p w14:paraId="5793C9EB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К таким примерам можно также отнести обнаружения и идентификация различных типов океанских судов по данным акустических систем слежения (</w:t>
      </w:r>
      <w:r w:rsidRPr="0078188B">
        <w:rPr>
          <w:rFonts w:ascii="Times New Roman" w:hAnsi="Times New Roman"/>
          <w:sz w:val="24"/>
          <w:szCs w:val="24"/>
          <w:lang w:val="en-US"/>
        </w:rPr>
        <w:t>SIAP</w:t>
      </w:r>
      <w:r w:rsidRPr="0078188B">
        <w:rPr>
          <w:rFonts w:ascii="Times New Roman" w:hAnsi="Times New Roman"/>
          <w:sz w:val="24"/>
          <w:szCs w:val="24"/>
        </w:rPr>
        <w:t xml:space="preserve">). </w:t>
      </w:r>
    </w:p>
    <w:p w14:paraId="5BB62A5D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 xml:space="preserve">Система </w:t>
      </w:r>
      <w:r w:rsidRPr="0078188B">
        <w:rPr>
          <w:rFonts w:ascii="Times New Roman" w:hAnsi="Times New Roman"/>
          <w:sz w:val="24"/>
          <w:szCs w:val="24"/>
          <w:lang w:val="en-US"/>
        </w:rPr>
        <w:t>PROSPECTOR</w:t>
      </w:r>
      <w:r w:rsidRPr="0078188B">
        <w:rPr>
          <w:rFonts w:ascii="Times New Roman" w:hAnsi="Times New Roman"/>
          <w:sz w:val="24"/>
          <w:szCs w:val="24"/>
        </w:rPr>
        <w:t xml:space="preserve"> объединяет знания девяти экспертов. Используя сочетания девяти методов экспертизы, системе удалось обнаружить залежи руды стоимостью один миллион долларов, причём наличия этих залежей не предполагал ни один из девяти экспертов;</w:t>
      </w:r>
    </w:p>
    <w:p w14:paraId="7684247F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диагностика – это обнаружение отклонений от нормы в некоторой системе, например, определение неисправных компонент в системе охлаждения ядерных реакторов, обнаружение заболеваний живых организмов по симптомам.</w:t>
      </w:r>
    </w:p>
    <w:p w14:paraId="46791FDC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Такие системы могут предложить и порядок действий по устранению неисправностей, способ лечения и т.д.;</w:t>
      </w:r>
    </w:p>
    <w:p w14:paraId="2FC8215A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 мониторинг -  это непрерывная интерпретация данных в реальном масштабе времени и сигнализация о выходе определённых параметров за допустимые пределы, например:</w:t>
      </w:r>
    </w:p>
    <w:p w14:paraId="2BB438C9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</w:r>
      <w:r w:rsidRPr="0078188B">
        <w:rPr>
          <w:rFonts w:ascii="Times New Roman" w:hAnsi="Times New Roman"/>
          <w:sz w:val="24"/>
          <w:szCs w:val="24"/>
        </w:rPr>
        <w:tab/>
        <w:t>-  контроль аварийных датчиков на химическом заводе;</w:t>
      </w:r>
    </w:p>
    <w:p w14:paraId="3BF34E9C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</w:r>
      <w:r w:rsidRPr="0078188B">
        <w:rPr>
          <w:rFonts w:ascii="Times New Roman" w:hAnsi="Times New Roman"/>
          <w:sz w:val="24"/>
          <w:szCs w:val="24"/>
        </w:rPr>
        <w:tab/>
        <w:t>-  реанимация;</w:t>
      </w:r>
    </w:p>
    <w:p w14:paraId="001B9D7A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 проектирование -  это разработка конфигураций объектов с учётом набора ограничений, например, синтез электрических цепей (расчёт электрических цепей для аппаратуры). Наиболее популярная область применения таких систем – это молекулярная биология (синтез сложных органических молекул для получения новых веществ), микроэлектроника (разработка сверхбольших интегральных схем);</w:t>
      </w:r>
    </w:p>
    <w:p w14:paraId="3E750CE4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 планирование – это нахождение планов действий для определённых объектов, а также определение последствий планируемой деятельности, например, планирование эксперимента, планирование поведения робота;</w:t>
      </w:r>
    </w:p>
    <w:p w14:paraId="2B7C49D1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 обучение, включает диагностику ошибок при изучении дисциплины и поиск средств для их ликвидации;</w:t>
      </w:r>
    </w:p>
    <w:p w14:paraId="5A28A79F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B370A7" w14:textId="77777777" w:rsidR="00E62DBA" w:rsidRPr="0078188B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F5941A" w14:textId="77777777" w:rsidR="00E62DBA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3F96B1" w14:textId="77777777" w:rsidR="00E62DBA" w:rsidRPr="008123F2" w:rsidRDefault="00E62DBA" w:rsidP="00E62D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C84D7B2" w14:textId="77777777" w:rsidR="00F11F30" w:rsidRDefault="00F11F30"/>
    <w:sectPr w:rsidR="00F11F30" w:rsidSect="00B1379F">
      <w:type w:val="continuous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87C68" w14:textId="77777777" w:rsidR="007C5167" w:rsidRDefault="007C5167" w:rsidP="007C5167">
      <w:pPr>
        <w:spacing w:after="0" w:line="240" w:lineRule="auto"/>
      </w:pPr>
      <w:r>
        <w:separator/>
      </w:r>
    </w:p>
  </w:endnote>
  <w:endnote w:type="continuationSeparator" w:id="0">
    <w:p w14:paraId="077E76CC" w14:textId="77777777" w:rsidR="007C5167" w:rsidRDefault="007C5167" w:rsidP="007C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C4C09" w14:textId="77777777" w:rsidR="007C5167" w:rsidRDefault="007C5167" w:rsidP="007C5167">
      <w:pPr>
        <w:spacing w:after="0" w:line="240" w:lineRule="auto"/>
      </w:pPr>
      <w:r>
        <w:separator/>
      </w:r>
    </w:p>
  </w:footnote>
  <w:footnote w:type="continuationSeparator" w:id="0">
    <w:p w14:paraId="1C967C10" w14:textId="77777777" w:rsidR="007C5167" w:rsidRDefault="007C5167" w:rsidP="007C5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6F08"/>
    <w:multiLevelType w:val="hybridMultilevel"/>
    <w:tmpl w:val="AB22D552"/>
    <w:lvl w:ilvl="0" w:tplc="5CA489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5137132"/>
    <w:multiLevelType w:val="hybridMultilevel"/>
    <w:tmpl w:val="DC80C830"/>
    <w:lvl w:ilvl="0" w:tplc="AEE2CAE8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00"/>
    <w:rsid w:val="0001537C"/>
    <w:rsid w:val="00170D75"/>
    <w:rsid w:val="001A210D"/>
    <w:rsid w:val="002345FE"/>
    <w:rsid w:val="00236F56"/>
    <w:rsid w:val="00265A7F"/>
    <w:rsid w:val="0029438B"/>
    <w:rsid w:val="002F7E3B"/>
    <w:rsid w:val="003B6703"/>
    <w:rsid w:val="003C3E6B"/>
    <w:rsid w:val="003F2F07"/>
    <w:rsid w:val="003F3842"/>
    <w:rsid w:val="00421EDE"/>
    <w:rsid w:val="00464E04"/>
    <w:rsid w:val="00540826"/>
    <w:rsid w:val="00551103"/>
    <w:rsid w:val="005B5F52"/>
    <w:rsid w:val="00684084"/>
    <w:rsid w:val="006C225D"/>
    <w:rsid w:val="006C4E02"/>
    <w:rsid w:val="00723A46"/>
    <w:rsid w:val="007530E7"/>
    <w:rsid w:val="00755FEE"/>
    <w:rsid w:val="00775356"/>
    <w:rsid w:val="007834EB"/>
    <w:rsid w:val="007C5167"/>
    <w:rsid w:val="007E60FE"/>
    <w:rsid w:val="007F29E8"/>
    <w:rsid w:val="008431AC"/>
    <w:rsid w:val="00861604"/>
    <w:rsid w:val="008B151F"/>
    <w:rsid w:val="0090627B"/>
    <w:rsid w:val="0095480D"/>
    <w:rsid w:val="00957879"/>
    <w:rsid w:val="009A6EB0"/>
    <w:rsid w:val="00B1379F"/>
    <w:rsid w:val="00B32A69"/>
    <w:rsid w:val="00B61DE9"/>
    <w:rsid w:val="00BA32BD"/>
    <w:rsid w:val="00BB25D1"/>
    <w:rsid w:val="00CB0222"/>
    <w:rsid w:val="00CB2783"/>
    <w:rsid w:val="00CF1261"/>
    <w:rsid w:val="00D3034F"/>
    <w:rsid w:val="00DA6610"/>
    <w:rsid w:val="00DE18E3"/>
    <w:rsid w:val="00DE542E"/>
    <w:rsid w:val="00E119D8"/>
    <w:rsid w:val="00E25D7E"/>
    <w:rsid w:val="00E4557C"/>
    <w:rsid w:val="00E62DBA"/>
    <w:rsid w:val="00E91336"/>
    <w:rsid w:val="00E93ABF"/>
    <w:rsid w:val="00ED7200"/>
    <w:rsid w:val="00EF4D40"/>
    <w:rsid w:val="00F11F30"/>
    <w:rsid w:val="00F1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97F8"/>
  <w15:chartTrackingRefBased/>
  <w15:docId w15:val="{FAE2440C-836A-4B49-83CF-F6D507D1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F07"/>
  </w:style>
  <w:style w:type="paragraph" w:styleId="1">
    <w:name w:val="heading 1"/>
    <w:basedOn w:val="a"/>
    <w:next w:val="a"/>
    <w:link w:val="10"/>
    <w:uiPriority w:val="9"/>
    <w:qFormat/>
    <w:rsid w:val="003F2F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270D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2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4351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F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43512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2F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4351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F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91A09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2F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1A09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F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2F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4351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2F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62D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F2F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F07"/>
    <w:rPr>
      <w:rFonts w:asciiTheme="majorHAnsi" w:eastAsiaTheme="majorEastAsia" w:hAnsiTheme="majorHAnsi" w:cstheme="majorBidi"/>
      <w:b/>
      <w:bCs/>
      <w:color w:val="86270D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2F07"/>
    <w:rPr>
      <w:rFonts w:asciiTheme="majorHAnsi" w:eastAsiaTheme="majorEastAsia" w:hAnsiTheme="majorHAnsi" w:cstheme="majorBidi"/>
      <w:b/>
      <w:bCs/>
      <w:color w:val="B43512" w:themeColor="accent1"/>
      <w:sz w:val="26"/>
      <w:szCs w:val="26"/>
    </w:rPr>
  </w:style>
  <w:style w:type="character" w:styleId="a5">
    <w:name w:val="Emphasis"/>
    <w:basedOn w:val="a0"/>
    <w:uiPriority w:val="20"/>
    <w:qFormat/>
    <w:rsid w:val="003F2F07"/>
    <w:rPr>
      <w:i/>
      <w:iCs/>
    </w:rPr>
  </w:style>
  <w:style w:type="paragraph" w:styleId="a6">
    <w:name w:val="No Spacing"/>
    <w:link w:val="a7"/>
    <w:uiPriority w:val="1"/>
    <w:qFormat/>
    <w:rsid w:val="003F2F07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E25D7E"/>
  </w:style>
  <w:style w:type="paragraph" w:styleId="a8">
    <w:name w:val="footnote text"/>
    <w:basedOn w:val="a"/>
    <w:link w:val="a9"/>
    <w:uiPriority w:val="99"/>
    <w:semiHidden/>
    <w:unhideWhenUsed/>
    <w:rsid w:val="007C516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C5167"/>
    <w:rPr>
      <w:rFonts w:ascii="Calibri" w:eastAsia="Calibri" w:hAnsi="Calibri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C5167"/>
    <w:rPr>
      <w:vertAlign w:val="superscript"/>
    </w:rPr>
  </w:style>
  <w:style w:type="paragraph" w:styleId="ab">
    <w:name w:val="TOC Heading"/>
    <w:basedOn w:val="1"/>
    <w:next w:val="a"/>
    <w:uiPriority w:val="39"/>
    <w:unhideWhenUsed/>
    <w:qFormat/>
    <w:rsid w:val="003F2F0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C516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5167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7C5167"/>
    <w:rPr>
      <w:color w:val="CC9900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F2F07"/>
    <w:rPr>
      <w:rFonts w:asciiTheme="majorHAnsi" w:eastAsiaTheme="majorEastAsia" w:hAnsiTheme="majorHAnsi" w:cstheme="majorBidi"/>
      <w:b/>
      <w:bCs/>
      <w:color w:val="B43512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F2F07"/>
    <w:rPr>
      <w:rFonts w:asciiTheme="majorHAnsi" w:eastAsiaTheme="majorEastAsia" w:hAnsiTheme="majorHAnsi" w:cstheme="majorBidi"/>
      <w:b/>
      <w:bCs/>
      <w:i/>
      <w:iCs/>
      <w:color w:val="B43512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F2F07"/>
    <w:rPr>
      <w:rFonts w:asciiTheme="majorHAnsi" w:eastAsiaTheme="majorEastAsia" w:hAnsiTheme="majorHAnsi" w:cstheme="majorBidi"/>
      <w:color w:val="591A09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F2F07"/>
    <w:rPr>
      <w:rFonts w:asciiTheme="majorHAnsi" w:eastAsiaTheme="majorEastAsia" w:hAnsiTheme="majorHAnsi" w:cstheme="majorBidi"/>
      <w:i/>
      <w:iCs/>
      <w:color w:val="591A09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F2F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F2F07"/>
    <w:rPr>
      <w:rFonts w:asciiTheme="majorHAnsi" w:eastAsiaTheme="majorEastAsia" w:hAnsiTheme="majorHAnsi" w:cstheme="majorBidi"/>
      <w:color w:val="B43512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F2F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F2F07"/>
    <w:pPr>
      <w:spacing w:line="240" w:lineRule="auto"/>
    </w:pPr>
    <w:rPr>
      <w:b/>
      <w:bCs/>
      <w:color w:val="B43512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F2F07"/>
    <w:pPr>
      <w:pBdr>
        <w:bottom w:val="single" w:sz="8" w:space="4" w:color="B4351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af">
    <w:name w:val="Заголовок Знак"/>
    <w:basedOn w:val="a0"/>
    <w:link w:val="ae"/>
    <w:uiPriority w:val="10"/>
    <w:rsid w:val="003F2F07"/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3F2F07"/>
    <w:pPr>
      <w:numPr>
        <w:ilvl w:val="1"/>
      </w:numPr>
    </w:pPr>
    <w:rPr>
      <w:rFonts w:asciiTheme="majorHAnsi" w:eastAsiaTheme="majorEastAsia" w:hAnsiTheme="majorHAnsi" w:cstheme="majorBidi"/>
      <w:i/>
      <w:iCs/>
      <w:color w:val="B43512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3F2F07"/>
    <w:rPr>
      <w:rFonts w:asciiTheme="majorHAnsi" w:eastAsiaTheme="majorEastAsia" w:hAnsiTheme="majorHAnsi" w:cstheme="majorBidi"/>
      <w:i/>
      <w:iCs/>
      <w:color w:val="B43512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3F2F07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3F2F07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3F2F07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3F2F07"/>
    <w:pPr>
      <w:pBdr>
        <w:bottom w:val="single" w:sz="4" w:space="4" w:color="B43512" w:themeColor="accent1"/>
      </w:pBdr>
      <w:spacing w:before="200" w:after="280"/>
      <w:ind w:left="936" w:right="936"/>
    </w:pPr>
    <w:rPr>
      <w:b/>
      <w:bCs/>
      <w:i/>
      <w:iCs/>
      <w:color w:val="B43512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3F2F07"/>
    <w:rPr>
      <w:b/>
      <w:bCs/>
      <w:i/>
      <w:iCs/>
      <w:color w:val="B43512" w:themeColor="accent1"/>
    </w:rPr>
  </w:style>
  <w:style w:type="character" w:styleId="af5">
    <w:name w:val="Subtle Emphasis"/>
    <w:basedOn w:val="a0"/>
    <w:uiPriority w:val="19"/>
    <w:qFormat/>
    <w:rsid w:val="003F2F07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3F2F07"/>
    <w:rPr>
      <w:b/>
      <w:bCs/>
      <w:i/>
      <w:iCs/>
      <w:color w:val="B43512" w:themeColor="accent1"/>
    </w:rPr>
  </w:style>
  <w:style w:type="character" w:styleId="af7">
    <w:name w:val="Subtle Reference"/>
    <w:basedOn w:val="a0"/>
    <w:uiPriority w:val="31"/>
    <w:qFormat/>
    <w:rsid w:val="003F2F07"/>
    <w:rPr>
      <w:smallCaps/>
      <w:color w:val="8F0000" w:themeColor="accent2"/>
      <w:u w:val="single"/>
    </w:rPr>
  </w:style>
  <w:style w:type="character" w:styleId="af8">
    <w:name w:val="Intense Reference"/>
    <w:basedOn w:val="a0"/>
    <w:uiPriority w:val="32"/>
    <w:qFormat/>
    <w:rsid w:val="003F2F07"/>
    <w:rPr>
      <w:b/>
      <w:bCs/>
      <w:smallCaps/>
      <w:color w:val="8F0000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3F2F0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5F881FD28542E4AA9C43E8D51985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4B0122-063D-4EA3-B33F-A48BFC64609E}"/>
      </w:docPartPr>
      <w:docPartBody>
        <w:p w:rsidR="00E50ED4" w:rsidRDefault="00013DB5" w:rsidP="00013DB5">
          <w:pPr>
            <w:pStyle w:val="155F881FD28542E4AA9C43E8D51985A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F2D94886BE5F4332874894A212F048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BA4A6-7DE3-41FF-A386-B8D4718DEDFE}"/>
      </w:docPartPr>
      <w:docPartBody>
        <w:p w:rsidR="00E50ED4" w:rsidRDefault="00013DB5" w:rsidP="00013DB5">
          <w:pPr>
            <w:pStyle w:val="F2D94886BE5F4332874894A212F048D9"/>
          </w:pPr>
          <w:r>
            <w:rPr>
              <w:color w:val="5B9BD5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B5"/>
    <w:rsid w:val="00013DB5"/>
    <w:rsid w:val="00E5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5F881FD28542E4AA9C43E8D51985AA">
    <w:name w:val="155F881FD28542E4AA9C43E8D51985AA"/>
    <w:rsid w:val="00013DB5"/>
  </w:style>
  <w:style w:type="paragraph" w:customStyle="1" w:styleId="F2D94886BE5F4332874894A212F048D9">
    <w:name w:val="F2D94886BE5F4332874894A212F048D9"/>
    <w:rsid w:val="00013D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Другая 3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B43512"/>
      </a:accent1>
      <a:accent2>
        <a:srgbClr val="8F0000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2021-10-15T00:00:00</PublishDate>
  <Abstract/>
  <CompanyAddress>Ленина 58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C5F2C-E9CB-4B9A-B3BF-133DC1F6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№6</vt:lpstr>
    </vt:vector>
  </TitlesOfParts>
  <Company>ХИИК СИБГУТИ</Company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subject>Пакеты прикладных программ</dc:subject>
  <dc:creator>User</dc:creator>
  <cp:keywords/>
  <dc:description/>
  <cp:lastModifiedBy>User</cp:lastModifiedBy>
  <cp:revision>16</cp:revision>
  <dcterms:created xsi:type="dcterms:W3CDTF">2021-10-14T12:43:00Z</dcterms:created>
  <dcterms:modified xsi:type="dcterms:W3CDTF">2021-10-14T22:57:00Z</dcterms:modified>
</cp:coreProperties>
</file>