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class="content-header row"&gt;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&lt;div class="d-flex justify-content-between align-items-center"&gt;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&lt;h2 class="content-title card-title"&gt;Customers&lt;/h2&gt;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&lt;/div&gt;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&lt;header class="card-header text-center mb-20"&gt;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&lt;form action="/admin/users/" method="get" class="d-inline"&gt;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&lt;div class="input-group input-group-sm border border-1 border-grey rounded-pill" style="width: 500px; margin-left: 230px;"&gt;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&lt;input type="text" class="form-control border-0 rounded-pill" placeholder="Search customers..." name="search"&gt;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&lt;button class="btn  border-0" type="submit"&gt;Search&lt;/button&gt;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&lt;div class="right mt-5"&gt;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&lt;th scope="col"&gt;&lt;b&gt;Name&lt;/b&gt;&lt;/th&gt;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&lt;th scope="col"&gt;&lt;b&gt;Email&lt;/b&gt;&lt;/th&gt;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&lt;th scope="col"&gt;&lt;b&gt;Phone No&lt;/b&gt;&lt;/th&gt;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&lt;th scope="col"&gt;&lt;b&gt;Action&lt;/b&gt;&lt;/th&gt;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&lt;td&gt;&lt;/td&gt;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&lt;td&gt;&lt;/td&gt;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&lt;td&gt;&lt;/td&gt;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&lt;td&gt;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&lt;button class="btn btn-danger" style="width: 80px;"&gt;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&lt;a href="#" class="text-white" style="text-decoration: none;"&gt;Block&lt;/a&gt;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&lt;button class="btn btn-success" style="width: 80px;"&gt;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&lt;a href="#" class="text-white" style="text-decoration: none;"&gt;Unblock&lt;/a&gt;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&lt;/button&gt;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&lt;/table&gt;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class="container mt-3"&gt;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&lt;nav aria-label="Page navigation"&gt;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&lt;ul class="pagination justify-content-center mb-20" style="margin-right: 200px;"&gt;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&lt;%- include("../../views/partials/admin/footer") %&gt;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