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C32C" w14:textId="0E7AF052" w:rsidR="00FF4DFA" w:rsidRPr="00F3381A" w:rsidRDefault="00FF4DFA" w:rsidP="00016EF8">
      <w:pPr>
        <w:pStyle w:val="Heading1"/>
        <w:rPr>
          <w:sz w:val="24"/>
          <w:szCs w:val="24"/>
        </w:rPr>
      </w:pPr>
      <w:r w:rsidRPr="00F3381A">
        <w:rPr>
          <w:sz w:val="24"/>
          <w:szCs w:val="24"/>
        </w:rPr>
        <w:t>Template for course descriptions</w:t>
      </w:r>
      <w:r w:rsidR="00A94FD2" w:rsidRPr="00F3381A">
        <w:rPr>
          <w:sz w:val="24"/>
          <w:szCs w:val="24"/>
        </w:rPr>
        <w:t xml:space="preserve"> (BA elective courses)</w:t>
      </w:r>
      <w:r w:rsidRPr="00F3381A">
        <w:rPr>
          <w:sz w:val="24"/>
          <w:szCs w:val="24"/>
        </w:rPr>
        <w:t xml:space="preserve"> at the Department of Sociology </w:t>
      </w:r>
    </w:p>
    <w:p w14:paraId="600E241B" w14:textId="77777777" w:rsidR="003E7571" w:rsidRPr="00F3381A" w:rsidRDefault="003E7571" w:rsidP="00C36431">
      <w:pPr>
        <w:rPr>
          <w:rFonts w:asciiTheme="minorHAnsi" w:hAnsiTheme="minorHAnsi"/>
          <w:b/>
          <w:bCs/>
          <w:color w:val="000000"/>
        </w:rPr>
      </w:pPr>
    </w:p>
    <w:p w14:paraId="198C17B2" w14:textId="3BD84164" w:rsidR="00D56CB0" w:rsidRPr="00F3381A" w:rsidRDefault="00D56CB0" w:rsidP="00D56CB0">
      <w:pPr>
        <w:rPr>
          <w:rFonts w:ascii="Calibri" w:hAnsi="Calibri"/>
          <w:bCs/>
          <w:color w:val="000000"/>
        </w:rPr>
      </w:pPr>
      <w:r w:rsidRPr="00F3381A">
        <w:rPr>
          <w:rFonts w:ascii="Calibri" w:hAnsi="Calibri"/>
          <w:color w:val="000000"/>
        </w:rPr>
        <w:t xml:space="preserve">To be completed by the lecturer and sent to </w:t>
      </w:r>
      <w:hyperlink r:id="rId8" w:history="1">
        <w:r w:rsidR="00035EBC" w:rsidRPr="00F3381A">
          <w:rPr>
            <w:rStyle w:val="Hyperlink"/>
            <w:rFonts w:ascii="Calibri" w:hAnsi="Calibri"/>
          </w:rPr>
          <w:t>soc-studieadm@soc.ku.dk</w:t>
        </w:r>
      </w:hyperlink>
      <w:r w:rsidRPr="00F3381A">
        <w:rPr>
          <w:rFonts w:ascii="Calibri" w:hAnsi="Calibri"/>
          <w:color w:val="000000"/>
        </w:rPr>
        <w:t xml:space="preserve"> and </w:t>
      </w:r>
      <w:hyperlink r:id="rId9" w:history="1">
        <w:r w:rsidR="00035EBC" w:rsidRPr="00F3381A">
          <w:rPr>
            <w:rStyle w:val="Hyperlink"/>
            <w:rFonts w:ascii="Calibri" w:hAnsi="Calibri"/>
          </w:rPr>
          <w:t>jd@soc.ku.dk</w:t>
        </w:r>
      </w:hyperlink>
      <w:r w:rsidRPr="00F3381A">
        <w:rPr>
          <w:rStyle w:val="Hyperlink"/>
          <w:rFonts w:ascii="Calibri" w:hAnsi="Calibri"/>
        </w:rPr>
        <w:t>.</w:t>
      </w:r>
      <w:r w:rsidR="00035EBC" w:rsidRPr="00F3381A">
        <w:rPr>
          <w:rStyle w:val="Hyperlink"/>
          <w:rFonts w:ascii="Calibri" w:hAnsi="Calibri"/>
          <w:b/>
          <w:u w:val="none"/>
        </w:rPr>
        <w:t xml:space="preserve"> </w:t>
      </w:r>
      <w:r w:rsidRPr="00F3381A">
        <w:rPr>
          <w:rFonts w:ascii="Calibri" w:hAnsi="Calibri"/>
          <w:color w:val="000000"/>
        </w:rPr>
        <w:t>See the bottom of the document for further guidance on each point.</w:t>
      </w:r>
    </w:p>
    <w:p w14:paraId="2E75D31E" w14:textId="77777777" w:rsidR="005377C2" w:rsidRPr="00F3381A" w:rsidRDefault="005377C2" w:rsidP="00C36431">
      <w:pPr>
        <w:rPr>
          <w:rFonts w:asciiTheme="minorHAnsi" w:hAnsiTheme="minorHAnsi"/>
          <w:bCs/>
          <w:color w:val="000000"/>
        </w:rPr>
      </w:pPr>
    </w:p>
    <w:p w14:paraId="7930FC5D" w14:textId="77777777" w:rsidR="005377C2" w:rsidRPr="00F3381A" w:rsidRDefault="007548C3" w:rsidP="00C36431">
      <w:pPr>
        <w:rPr>
          <w:rFonts w:asciiTheme="minorHAnsi" w:hAnsiTheme="minorHAnsi"/>
          <w:bCs/>
          <w:color w:val="000000"/>
          <w:u w:val="single"/>
        </w:rPr>
      </w:pPr>
      <w:r w:rsidRPr="00F3381A">
        <w:rPr>
          <w:rFonts w:asciiTheme="minorHAnsi" w:hAnsiTheme="minorHAnsi"/>
          <w:color w:val="000000"/>
          <w:u w:val="single"/>
        </w:rPr>
        <w:t>Contents:</w:t>
      </w:r>
    </w:p>
    <w:p w14:paraId="674E6D26" w14:textId="77777777" w:rsidR="007548C3" w:rsidRPr="00F3381A" w:rsidRDefault="007548C3" w:rsidP="00C36431">
      <w:pPr>
        <w:rPr>
          <w:rFonts w:asciiTheme="minorHAnsi" w:hAnsiTheme="minorHAnsi"/>
          <w:b/>
          <w:bCs/>
          <w:color w:val="000000"/>
        </w:rPr>
      </w:pPr>
      <w:r w:rsidRPr="00F3381A">
        <w:rPr>
          <w:rFonts w:asciiTheme="minorHAnsi" w:hAnsiTheme="minorHAnsi"/>
          <w:color w:val="000000"/>
        </w:rPr>
        <w:t>Course description</w:t>
      </w:r>
      <w:r w:rsidRPr="00F3381A">
        <w:rPr>
          <w:rFonts w:asciiTheme="minorHAnsi" w:hAnsiTheme="minorHAnsi"/>
          <w:b/>
          <w:color w:val="000000"/>
        </w:rPr>
        <w:t xml:space="preserve"> (must be completed)</w:t>
      </w:r>
    </w:p>
    <w:p w14:paraId="46BE4443" w14:textId="77777777" w:rsidR="00D56CB0" w:rsidRPr="00F3381A" w:rsidRDefault="00D56CB0" w:rsidP="00D56CB0">
      <w:pPr>
        <w:rPr>
          <w:rFonts w:ascii="Calibri" w:hAnsi="Calibri"/>
          <w:bCs/>
          <w:color w:val="000000"/>
        </w:rPr>
      </w:pPr>
      <w:r w:rsidRPr="00F3381A">
        <w:rPr>
          <w:rFonts w:ascii="Calibri" w:hAnsi="Calibri"/>
          <w:color w:val="000000"/>
        </w:rPr>
        <w:t>Instructions for course description</w:t>
      </w:r>
    </w:p>
    <w:p w14:paraId="0C4DA90B" w14:textId="77777777" w:rsidR="007548C3" w:rsidRPr="00F3381A" w:rsidRDefault="007548C3" w:rsidP="00C36431">
      <w:pPr>
        <w:rPr>
          <w:rFonts w:asciiTheme="minorHAnsi" w:hAnsiTheme="minorHAnsi"/>
          <w:bCs/>
          <w:color w:val="000000"/>
        </w:rPr>
      </w:pPr>
      <w:r w:rsidRPr="00F3381A">
        <w:rPr>
          <w:rFonts w:asciiTheme="minorHAnsi" w:hAnsiTheme="minorHAnsi"/>
          <w:color w:val="000000"/>
        </w:rPr>
        <w:t xml:space="preserve">Workload </w:t>
      </w:r>
      <w:r w:rsidRPr="00F3381A">
        <w:rPr>
          <w:rFonts w:asciiTheme="minorHAnsi" w:hAnsiTheme="minorHAnsi"/>
          <w:b/>
          <w:color w:val="000000"/>
        </w:rPr>
        <w:t>(must be completed)</w:t>
      </w:r>
    </w:p>
    <w:p w14:paraId="1A5AB149" w14:textId="77777777" w:rsidR="00016EF8" w:rsidRPr="00F3381A" w:rsidRDefault="00016EF8" w:rsidP="00C36431">
      <w:pPr>
        <w:rPr>
          <w:rFonts w:asciiTheme="minorHAnsi" w:hAnsiTheme="minorHAnsi"/>
          <w:bCs/>
          <w:color w:val="000000"/>
        </w:rPr>
      </w:pPr>
    </w:p>
    <w:p w14:paraId="24501064" w14:textId="77777777" w:rsidR="007F0160" w:rsidRPr="00F3381A" w:rsidRDefault="00016EF8" w:rsidP="00016EF8">
      <w:pPr>
        <w:pStyle w:val="Heading1"/>
        <w:rPr>
          <w:rFonts w:asciiTheme="minorHAnsi" w:hAnsiTheme="minorHAnsi"/>
          <w:b w:val="0"/>
          <w:bCs w:val="0"/>
          <w:color w:val="000000"/>
          <w:sz w:val="24"/>
          <w:szCs w:val="24"/>
        </w:rPr>
      </w:pPr>
      <w:r w:rsidRPr="00F3381A">
        <w:rPr>
          <w:sz w:val="24"/>
          <w:szCs w:val="24"/>
        </w:rPr>
        <w:t>Course description:</w:t>
      </w:r>
    </w:p>
    <w:p w14:paraId="2E91A21F" w14:textId="77777777" w:rsidR="005377C2" w:rsidRPr="00F3381A" w:rsidRDefault="005377C2" w:rsidP="00C36431">
      <w:pPr>
        <w:rPr>
          <w:rFonts w:asciiTheme="minorHAnsi" w:hAnsiTheme="minorHAnsi"/>
          <w:b/>
          <w:bCs/>
          <w:color w:val="000000"/>
        </w:rPr>
      </w:pPr>
    </w:p>
    <w:p w14:paraId="24055847" w14:textId="77777777" w:rsidR="004102FB" w:rsidRPr="00F3381A" w:rsidRDefault="004102FB" w:rsidP="00C36431">
      <w:pPr>
        <w:rPr>
          <w:rFonts w:asciiTheme="minorHAnsi" w:hAnsiTheme="minorHAnsi"/>
          <w:b/>
          <w:bCs/>
          <w:color w:val="000000"/>
        </w:rPr>
      </w:pPr>
    </w:p>
    <w:tbl>
      <w:tblPr>
        <w:tblW w:w="10348" w:type="dxa"/>
        <w:tblInd w:w="-102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686"/>
        <w:gridCol w:w="6662"/>
      </w:tblGrid>
      <w:tr w:rsidR="00E711F0" w:rsidRPr="00F3381A" w14:paraId="0D927DE4" w14:textId="77777777" w:rsidTr="00C36431">
        <w:tc>
          <w:tcPr>
            <w:tcW w:w="3686" w:type="dxa"/>
            <w:shd w:val="clear" w:color="auto" w:fill="auto"/>
          </w:tcPr>
          <w:p w14:paraId="7C186D89" w14:textId="77777777" w:rsidR="00E711F0" w:rsidRPr="00F3381A" w:rsidRDefault="00E711F0" w:rsidP="00E711F0">
            <w:pPr>
              <w:pStyle w:val="ListParagraph"/>
              <w:ind w:left="0"/>
              <w:rPr>
                <w:rFonts w:asciiTheme="minorHAnsi" w:hAnsiTheme="minorHAnsi"/>
                <w:b/>
                <w:color w:val="000000"/>
              </w:rPr>
            </w:pPr>
            <w:r w:rsidRPr="00F3381A">
              <w:rPr>
                <w:rFonts w:asciiTheme="minorHAnsi" w:hAnsiTheme="minorHAnsi"/>
                <w:b/>
                <w:color w:val="000000"/>
              </w:rPr>
              <w:t>1. Contact information:</w:t>
            </w:r>
          </w:p>
          <w:p w14:paraId="502F277D" w14:textId="77777777" w:rsidR="00E711F0" w:rsidRPr="00F3381A" w:rsidRDefault="00E711F0" w:rsidP="00E711F0">
            <w:pPr>
              <w:rPr>
                <w:rFonts w:asciiTheme="minorHAnsi" w:hAnsiTheme="minorHAnsi"/>
                <w:i/>
                <w:color w:val="000000"/>
              </w:rPr>
            </w:pPr>
            <w:r w:rsidRPr="00F3381A">
              <w:rPr>
                <w:rFonts w:asciiTheme="minorHAnsi" w:hAnsiTheme="minorHAnsi"/>
                <w:i/>
                <w:color w:val="000000"/>
              </w:rPr>
              <w:t>Name, email address, phone numbers etc.</w:t>
            </w:r>
          </w:p>
        </w:tc>
        <w:tc>
          <w:tcPr>
            <w:tcW w:w="6662" w:type="dxa"/>
            <w:shd w:val="clear" w:color="auto" w:fill="auto"/>
          </w:tcPr>
          <w:p w14:paraId="3C0AD707" w14:textId="34FA2E1E" w:rsidR="00E711F0" w:rsidRPr="00F3381A" w:rsidRDefault="00E711F0" w:rsidP="00E711F0"/>
          <w:p w14:paraId="06E8019C" w14:textId="0015CDCB" w:rsidR="00E711F0" w:rsidRPr="00F3381A" w:rsidRDefault="00ED137E" w:rsidP="00E711F0">
            <w:pPr>
              <w:rPr>
                <w:rFonts w:asciiTheme="minorHAnsi" w:hAnsiTheme="minorHAnsi"/>
                <w:bCs/>
                <w:color w:val="000000"/>
              </w:rPr>
            </w:pPr>
            <w:r w:rsidRPr="00F3381A">
              <w:rPr>
                <w:rFonts w:asciiTheme="minorHAnsi" w:hAnsiTheme="minorHAnsi"/>
                <w:bCs/>
                <w:color w:val="000000"/>
              </w:rPr>
              <w:t>Merlin Schaeffer, mesc@soc.ku.dk</w:t>
            </w:r>
          </w:p>
        </w:tc>
      </w:tr>
      <w:tr w:rsidR="00E711F0" w:rsidRPr="00F3381A" w14:paraId="4EF7FD9A" w14:textId="77777777" w:rsidTr="00C36431">
        <w:tc>
          <w:tcPr>
            <w:tcW w:w="3686" w:type="dxa"/>
            <w:shd w:val="clear" w:color="auto" w:fill="auto"/>
          </w:tcPr>
          <w:p w14:paraId="47F43A7E" w14:textId="77777777" w:rsidR="00E711F0" w:rsidRPr="00F3381A" w:rsidRDefault="00E711F0" w:rsidP="00E711F0">
            <w:pPr>
              <w:pStyle w:val="ListParagraph"/>
              <w:ind w:left="0"/>
              <w:rPr>
                <w:rFonts w:asciiTheme="minorHAnsi" w:hAnsiTheme="minorHAnsi"/>
                <w:b/>
                <w:color w:val="000000"/>
              </w:rPr>
            </w:pPr>
            <w:r w:rsidRPr="00F3381A">
              <w:rPr>
                <w:rFonts w:asciiTheme="minorHAnsi" w:hAnsiTheme="minorHAnsi"/>
                <w:b/>
                <w:color w:val="000000"/>
              </w:rPr>
              <w:t>2. Course title</w:t>
            </w:r>
          </w:p>
          <w:p w14:paraId="7F74C31E" w14:textId="30EF8BD2" w:rsidR="00E711F0" w:rsidRPr="00F3381A" w:rsidRDefault="00527338" w:rsidP="00E711F0">
            <w:pPr>
              <w:pStyle w:val="ListParagraph"/>
              <w:ind w:left="0"/>
              <w:rPr>
                <w:rFonts w:asciiTheme="minorHAnsi" w:hAnsiTheme="minorHAnsi"/>
                <w:i/>
                <w:color w:val="000000"/>
              </w:rPr>
            </w:pPr>
            <w:r w:rsidRPr="00F3381A">
              <w:rPr>
                <w:rFonts w:asciiTheme="minorHAnsi" w:hAnsiTheme="minorHAnsi"/>
                <w:i/>
                <w:color w:val="000000"/>
              </w:rPr>
              <w:t xml:space="preserve">All BA electives are to be </w:t>
            </w:r>
            <w:r w:rsidR="006579E2" w:rsidRPr="00F3381A">
              <w:rPr>
                <w:rFonts w:asciiTheme="minorHAnsi" w:hAnsiTheme="minorHAnsi"/>
                <w:i/>
                <w:color w:val="000000"/>
              </w:rPr>
              <w:t>offered</w:t>
            </w:r>
            <w:r w:rsidRPr="00F3381A">
              <w:rPr>
                <w:rFonts w:asciiTheme="minorHAnsi" w:hAnsiTheme="minorHAnsi"/>
                <w:i/>
                <w:color w:val="000000"/>
              </w:rPr>
              <w:t xml:space="preserve"> in English.</w:t>
            </w:r>
            <w:r w:rsidR="00E711F0" w:rsidRPr="00F3381A">
              <w:rPr>
                <w:rFonts w:asciiTheme="minorHAnsi" w:hAnsiTheme="minorHAnsi"/>
                <w:i/>
                <w:color w:val="000000"/>
              </w:rPr>
              <w:t xml:space="preserve"> If the title is English, no Danish title is required. </w:t>
            </w:r>
          </w:p>
        </w:tc>
        <w:tc>
          <w:tcPr>
            <w:tcW w:w="6662" w:type="dxa"/>
            <w:shd w:val="clear" w:color="auto" w:fill="auto"/>
          </w:tcPr>
          <w:p w14:paraId="3D6E63D0" w14:textId="144B0164" w:rsidR="00E711F0" w:rsidRPr="00F3381A" w:rsidRDefault="00EE4872" w:rsidP="00E711F0">
            <w:pPr>
              <w:rPr>
                <w:rFonts w:asciiTheme="minorHAnsi" w:hAnsiTheme="minorHAnsi"/>
                <w:color w:val="000000"/>
              </w:rPr>
            </w:pPr>
            <w:r w:rsidRPr="00F3381A">
              <w:rPr>
                <w:rFonts w:cs="Arial"/>
              </w:rPr>
              <w:t>Multiple Regression Analysis and Fundamentals of Causal Inference</w:t>
            </w:r>
          </w:p>
        </w:tc>
      </w:tr>
      <w:tr w:rsidR="00E711F0" w:rsidRPr="00F3381A" w14:paraId="164D262F" w14:textId="77777777" w:rsidTr="00C36431">
        <w:tc>
          <w:tcPr>
            <w:tcW w:w="3686" w:type="dxa"/>
            <w:shd w:val="clear" w:color="auto" w:fill="auto"/>
          </w:tcPr>
          <w:p w14:paraId="1AC8CB06" w14:textId="77777777" w:rsidR="00E711F0" w:rsidRPr="00F3381A" w:rsidRDefault="00E711F0" w:rsidP="00E711F0">
            <w:pPr>
              <w:rPr>
                <w:rFonts w:asciiTheme="minorHAnsi" w:hAnsiTheme="minorHAnsi"/>
                <w:b/>
                <w:bCs/>
                <w:color w:val="000000"/>
              </w:rPr>
            </w:pPr>
            <w:r w:rsidRPr="00F3381A">
              <w:rPr>
                <w:rFonts w:asciiTheme="minorHAnsi" w:hAnsiTheme="minorHAnsi"/>
                <w:b/>
                <w:color w:val="000000"/>
              </w:rPr>
              <w:t>3. Semester(s)</w:t>
            </w:r>
          </w:p>
          <w:p w14:paraId="242162FF" w14:textId="6FDEF340" w:rsidR="00E711F0" w:rsidRPr="00F3381A" w:rsidRDefault="00E711F0" w:rsidP="00E711F0">
            <w:pPr>
              <w:rPr>
                <w:rFonts w:asciiTheme="minorHAnsi" w:hAnsiTheme="minorHAnsi"/>
                <w:bCs/>
                <w:i/>
                <w:color w:val="000000"/>
              </w:rPr>
            </w:pPr>
            <w:r w:rsidRPr="00F3381A">
              <w:rPr>
                <w:rFonts w:asciiTheme="minorHAnsi" w:hAnsiTheme="minorHAnsi"/>
                <w:i/>
                <w:color w:val="000000"/>
              </w:rPr>
              <w:t>Autumn 20</w:t>
            </w:r>
            <w:r w:rsidR="00035EBC" w:rsidRPr="00F3381A">
              <w:rPr>
                <w:rFonts w:asciiTheme="minorHAnsi" w:hAnsiTheme="minorHAnsi"/>
                <w:i/>
                <w:color w:val="000000"/>
              </w:rPr>
              <w:t>2</w:t>
            </w:r>
            <w:r w:rsidR="00A94FD2" w:rsidRPr="00F3381A">
              <w:rPr>
                <w:rFonts w:asciiTheme="minorHAnsi" w:hAnsiTheme="minorHAnsi"/>
                <w:i/>
                <w:color w:val="000000"/>
              </w:rPr>
              <w:t>2</w:t>
            </w:r>
            <w:r w:rsidRPr="00F3381A">
              <w:rPr>
                <w:rFonts w:asciiTheme="minorHAnsi" w:hAnsiTheme="minorHAnsi"/>
                <w:i/>
                <w:color w:val="000000"/>
              </w:rPr>
              <w:t xml:space="preserve"> = E</w:t>
            </w:r>
            <w:r w:rsidR="00035EBC" w:rsidRPr="00F3381A">
              <w:rPr>
                <w:rFonts w:asciiTheme="minorHAnsi" w:hAnsiTheme="minorHAnsi"/>
                <w:i/>
                <w:color w:val="000000"/>
              </w:rPr>
              <w:t>2</w:t>
            </w:r>
            <w:r w:rsidR="00A94FD2" w:rsidRPr="00F3381A">
              <w:rPr>
                <w:rFonts w:asciiTheme="minorHAnsi" w:hAnsiTheme="minorHAnsi"/>
                <w:i/>
                <w:color w:val="000000"/>
              </w:rPr>
              <w:t>2</w:t>
            </w:r>
          </w:p>
          <w:p w14:paraId="2FDFA4DC" w14:textId="55266666" w:rsidR="00E711F0" w:rsidRPr="00F3381A" w:rsidRDefault="00E711F0" w:rsidP="00E711F0">
            <w:pPr>
              <w:rPr>
                <w:rFonts w:asciiTheme="minorHAnsi" w:hAnsiTheme="minorHAnsi"/>
                <w:bCs/>
                <w:i/>
                <w:color w:val="000000"/>
              </w:rPr>
            </w:pPr>
            <w:r w:rsidRPr="00F3381A">
              <w:rPr>
                <w:rFonts w:asciiTheme="minorHAnsi" w:hAnsiTheme="minorHAnsi"/>
                <w:i/>
                <w:color w:val="000000"/>
              </w:rPr>
              <w:t>Spring 20</w:t>
            </w:r>
            <w:r w:rsidR="00035EBC" w:rsidRPr="00F3381A">
              <w:rPr>
                <w:rFonts w:asciiTheme="minorHAnsi" w:hAnsiTheme="minorHAnsi"/>
                <w:i/>
                <w:color w:val="000000"/>
              </w:rPr>
              <w:t>2</w:t>
            </w:r>
            <w:r w:rsidR="00A94FD2" w:rsidRPr="00F3381A">
              <w:rPr>
                <w:rFonts w:asciiTheme="minorHAnsi" w:hAnsiTheme="minorHAnsi"/>
                <w:i/>
                <w:color w:val="000000"/>
              </w:rPr>
              <w:t>3</w:t>
            </w:r>
            <w:r w:rsidRPr="00F3381A">
              <w:rPr>
                <w:rFonts w:asciiTheme="minorHAnsi" w:hAnsiTheme="minorHAnsi"/>
                <w:i/>
                <w:color w:val="000000"/>
              </w:rPr>
              <w:t xml:space="preserve"> = F2</w:t>
            </w:r>
            <w:r w:rsidR="00A94FD2" w:rsidRPr="00F3381A">
              <w:rPr>
                <w:rFonts w:asciiTheme="minorHAnsi" w:hAnsiTheme="minorHAnsi"/>
                <w:i/>
                <w:color w:val="000000"/>
              </w:rPr>
              <w:t>3</w:t>
            </w:r>
          </w:p>
          <w:p w14:paraId="31C445B1" w14:textId="5EEF5689" w:rsidR="00E711F0" w:rsidRPr="00F3381A" w:rsidRDefault="00E711F0" w:rsidP="003E4324">
            <w:pPr>
              <w:rPr>
                <w:rFonts w:asciiTheme="minorHAnsi" w:hAnsiTheme="minorHAnsi"/>
                <w:b/>
                <w:bCs/>
                <w:i/>
                <w:color w:val="000000"/>
              </w:rPr>
            </w:pPr>
            <w:r w:rsidRPr="00F3381A">
              <w:rPr>
                <w:rFonts w:asciiTheme="minorHAnsi" w:hAnsiTheme="minorHAnsi"/>
                <w:i/>
                <w:color w:val="000000"/>
              </w:rPr>
              <w:t>Summer 202</w:t>
            </w:r>
            <w:r w:rsidR="00A94FD2" w:rsidRPr="00F3381A">
              <w:rPr>
                <w:rFonts w:asciiTheme="minorHAnsi" w:hAnsiTheme="minorHAnsi"/>
                <w:i/>
                <w:color w:val="000000"/>
              </w:rPr>
              <w:t>3</w:t>
            </w:r>
            <w:r w:rsidRPr="00F3381A">
              <w:rPr>
                <w:rFonts w:asciiTheme="minorHAnsi" w:hAnsiTheme="minorHAnsi"/>
                <w:i/>
                <w:color w:val="000000"/>
              </w:rPr>
              <w:t xml:space="preserve"> = S2</w:t>
            </w:r>
            <w:r w:rsidR="00A94FD2" w:rsidRPr="00F3381A">
              <w:rPr>
                <w:rFonts w:asciiTheme="minorHAnsi" w:hAnsiTheme="minorHAnsi"/>
                <w:i/>
                <w:color w:val="000000"/>
              </w:rPr>
              <w:t>3</w:t>
            </w:r>
          </w:p>
        </w:tc>
        <w:tc>
          <w:tcPr>
            <w:tcW w:w="6662" w:type="dxa"/>
            <w:shd w:val="clear" w:color="auto" w:fill="auto"/>
          </w:tcPr>
          <w:p w14:paraId="51B272DD" w14:textId="77777777" w:rsidR="00E711F0" w:rsidRPr="00F3381A" w:rsidRDefault="00E711F0" w:rsidP="00E711F0">
            <w:pPr>
              <w:rPr>
                <w:rFonts w:asciiTheme="minorHAnsi" w:hAnsiTheme="minorHAnsi"/>
                <w:b/>
                <w:bCs/>
                <w:color w:val="000000"/>
              </w:rPr>
            </w:pPr>
          </w:p>
          <w:p w14:paraId="45ED60C7" w14:textId="3FC320F2" w:rsidR="00E711F0" w:rsidRPr="00F3381A" w:rsidRDefault="005C3E41" w:rsidP="00E711F0">
            <w:pPr>
              <w:rPr>
                <w:rFonts w:ascii="Calibri" w:hAnsi="Calibri"/>
                <w:bCs/>
                <w:i/>
                <w:color w:val="000000"/>
              </w:rPr>
            </w:pPr>
            <w:r w:rsidRPr="00F3381A">
              <w:rPr>
                <w:rFonts w:ascii="Calibri" w:hAnsi="Calibri"/>
                <w:bCs/>
                <w:i/>
                <w:color w:val="000000"/>
              </w:rPr>
              <w:t>X</w:t>
            </w:r>
            <w:r w:rsidR="00E711F0" w:rsidRPr="00F3381A">
              <w:rPr>
                <w:rFonts w:ascii="Calibri" w:hAnsi="Calibri"/>
                <w:i/>
                <w:color w:val="000000"/>
              </w:rPr>
              <w:t xml:space="preserve"> Autumn 20</w:t>
            </w:r>
            <w:r w:rsidR="00035EBC" w:rsidRPr="00F3381A">
              <w:rPr>
                <w:rFonts w:ascii="Calibri" w:hAnsi="Calibri"/>
                <w:i/>
                <w:color w:val="000000"/>
              </w:rPr>
              <w:t>2</w:t>
            </w:r>
            <w:r w:rsidR="00A94FD2" w:rsidRPr="00F3381A">
              <w:rPr>
                <w:rFonts w:ascii="Calibri" w:hAnsi="Calibri"/>
                <w:i/>
                <w:color w:val="000000"/>
              </w:rPr>
              <w:t>2</w:t>
            </w:r>
            <w:r w:rsidR="00E711F0" w:rsidRPr="00F3381A">
              <w:rPr>
                <w:rFonts w:ascii="Calibri" w:hAnsi="Calibri"/>
                <w:i/>
                <w:color w:val="000000"/>
              </w:rPr>
              <w:t xml:space="preserve"> = E</w:t>
            </w:r>
            <w:r w:rsidR="00035EBC" w:rsidRPr="00F3381A">
              <w:rPr>
                <w:rFonts w:ascii="Calibri" w:hAnsi="Calibri"/>
                <w:i/>
                <w:color w:val="000000"/>
              </w:rPr>
              <w:t>2</w:t>
            </w:r>
            <w:r w:rsidR="00A94FD2" w:rsidRPr="00F3381A">
              <w:rPr>
                <w:rFonts w:ascii="Calibri" w:hAnsi="Calibri"/>
                <w:i/>
                <w:color w:val="000000"/>
              </w:rPr>
              <w:t>2</w:t>
            </w:r>
          </w:p>
          <w:p w14:paraId="3EA679A0" w14:textId="2FB10402" w:rsidR="00E711F0" w:rsidRPr="00F3381A" w:rsidRDefault="00055221" w:rsidP="00E711F0">
            <w:pPr>
              <w:rPr>
                <w:rFonts w:ascii="Calibri" w:hAnsi="Calibri"/>
                <w:bCs/>
                <w:i/>
                <w:color w:val="000000"/>
              </w:rPr>
            </w:pPr>
            <w:r w:rsidRPr="00F3381A">
              <w:rPr>
                <w:rFonts w:ascii="Calibri" w:hAnsi="Calibri"/>
                <w:bCs/>
                <w:i/>
                <w:color w:val="000000"/>
              </w:rPr>
              <w:fldChar w:fldCharType="begin">
                <w:ffData>
                  <w:name w:val="Kontrol2"/>
                  <w:enabled/>
                  <w:calcOnExit w:val="0"/>
                  <w:checkBox>
                    <w:sizeAuto/>
                    <w:default w:val="0"/>
                    <w:checked w:val="0"/>
                  </w:checkBox>
                </w:ffData>
              </w:fldChar>
            </w:r>
            <w:r w:rsidRPr="00F3381A">
              <w:rPr>
                <w:rFonts w:ascii="Calibri" w:hAnsi="Calibri"/>
                <w:bCs/>
                <w:i/>
                <w:color w:val="000000"/>
              </w:rPr>
              <w:instrText xml:space="preserve"> FORMCHECKBOX </w:instrText>
            </w:r>
            <w:r w:rsidR="00000000">
              <w:rPr>
                <w:rFonts w:ascii="Calibri" w:hAnsi="Calibri"/>
                <w:bCs/>
                <w:i/>
                <w:color w:val="000000"/>
              </w:rPr>
            </w:r>
            <w:r w:rsidR="00000000">
              <w:rPr>
                <w:rFonts w:ascii="Calibri" w:hAnsi="Calibri"/>
                <w:bCs/>
                <w:i/>
                <w:color w:val="000000"/>
              </w:rPr>
              <w:fldChar w:fldCharType="separate"/>
            </w:r>
            <w:r w:rsidRPr="00F3381A">
              <w:rPr>
                <w:rFonts w:ascii="Calibri" w:hAnsi="Calibri"/>
                <w:bCs/>
                <w:i/>
                <w:color w:val="000000"/>
              </w:rPr>
              <w:fldChar w:fldCharType="end"/>
            </w:r>
            <w:r w:rsidR="00E711F0" w:rsidRPr="00F3381A">
              <w:rPr>
                <w:rFonts w:ascii="Calibri" w:hAnsi="Calibri"/>
                <w:i/>
                <w:color w:val="000000"/>
              </w:rPr>
              <w:t xml:space="preserve"> Spring 202</w:t>
            </w:r>
            <w:r w:rsidR="00A94FD2" w:rsidRPr="00F3381A">
              <w:rPr>
                <w:rFonts w:ascii="Calibri" w:hAnsi="Calibri"/>
                <w:i/>
                <w:color w:val="000000"/>
              </w:rPr>
              <w:t>3</w:t>
            </w:r>
            <w:r w:rsidR="00E711F0" w:rsidRPr="00F3381A">
              <w:rPr>
                <w:rFonts w:ascii="Calibri" w:hAnsi="Calibri"/>
                <w:i/>
                <w:color w:val="000000"/>
              </w:rPr>
              <w:t xml:space="preserve"> = F2</w:t>
            </w:r>
            <w:r w:rsidR="00A94FD2" w:rsidRPr="00F3381A">
              <w:rPr>
                <w:rFonts w:ascii="Calibri" w:hAnsi="Calibri"/>
                <w:i/>
                <w:color w:val="000000"/>
              </w:rPr>
              <w:t>3</w:t>
            </w:r>
          </w:p>
          <w:p w14:paraId="1394C5F8" w14:textId="7DFC7B2F" w:rsidR="00E711F0" w:rsidRPr="00F3381A" w:rsidRDefault="00E711F0" w:rsidP="00E711F0">
            <w:pPr>
              <w:rPr>
                <w:rFonts w:ascii="Calibri" w:hAnsi="Calibri"/>
                <w:i/>
                <w:color w:val="000000"/>
              </w:rPr>
            </w:pPr>
            <w:r w:rsidRPr="00F3381A">
              <w:rPr>
                <w:rFonts w:ascii="Calibri" w:hAnsi="Calibri"/>
                <w:bCs/>
                <w:i/>
                <w:color w:val="000000"/>
              </w:rPr>
              <w:fldChar w:fldCharType="begin">
                <w:ffData>
                  <w:name w:val="Kontrol4"/>
                  <w:enabled/>
                  <w:calcOnExit w:val="0"/>
                  <w:checkBox>
                    <w:sizeAuto/>
                    <w:default w:val="0"/>
                  </w:checkBox>
                </w:ffData>
              </w:fldChar>
            </w:r>
            <w:bookmarkStart w:id="0" w:name="Kontrol4"/>
            <w:r w:rsidRPr="00F3381A">
              <w:rPr>
                <w:rFonts w:ascii="Calibri" w:hAnsi="Calibri"/>
                <w:bCs/>
                <w:i/>
                <w:color w:val="000000"/>
              </w:rPr>
              <w:instrText xml:space="preserve"> FORMCHECKBOX </w:instrText>
            </w:r>
            <w:r w:rsidR="00000000">
              <w:rPr>
                <w:rFonts w:ascii="Calibri" w:hAnsi="Calibri"/>
                <w:bCs/>
                <w:i/>
                <w:color w:val="000000"/>
              </w:rPr>
            </w:r>
            <w:r w:rsidR="00000000">
              <w:rPr>
                <w:rFonts w:ascii="Calibri" w:hAnsi="Calibri"/>
                <w:bCs/>
                <w:i/>
                <w:color w:val="000000"/>
              </w:rPr>
              <w:fldChar w:fldCharType="separate"/>
            </w:r>
            <w:r w:rsidRPr="00F3381A">
              <w:rPr>
                <w:rFonts w:ascii="Calibri" w:hAnsi="Calibri"/>
                <w:bCs/>
                <w:i/>
                <w:color w:val="000000"/>
              </w:rPr>
              <w:fldChar w:fldCharType="end"/>
            </w:r>
            <w:bookmarkEnd w:id="0"/>
            <w:r w:rsidRPr="00F3381A">
              <w:rPr>
                <w:rFonts w:ascii="Calibri" w:hAnsi="Calibri"/>
                <w:i/>
                <w:color w:val="000000"/>
              </w:rPr>
              <w:t xml:space="preserve"> Summer 202</w:t>
            </w:r>
            <w:r w:rsidR="00A94FD2" w:rsidRPr="00F3381A">
              <w:rPr>
                <w:rFonts w:ascii="Calibri" w:hAnsi="Calibri"/>
                <w:i/>
                <w:color w:val="000000"/>
              </w:rPr>
              <w:t>3</w:t>
            </w:r>
            <w:r w:rsidRPr="00F3381A">
              <w:rPr>
                <w:rFonts w:ascii="Calibri" w:hAnsi="Calibri"/>
                <w:i/>
                <w:color w:val="000000"/>
              </w:rPr>
              <w:t xml:space="preserve"> = S2</w:t>
            </w:r>
            <w:r w:rsidR="00A94FD2" w:rsidRPr="00F3381A">
              <w:rPr>
                <w:rFonts w:ascii="Calibri" w:hAnsi="Calibri"/>
                <w:i/>
                <w:color w:val="000000"/>
              </w:rPr>
              <w:t>3</w:t>
            </w:r>
          </w:p>
          <w:p w14:paraId="4D7B8293" w14:textId="77777777" w:rsidR="00E711F0" w:rsidRPr="00F3381A" w:rsidRDefault="00E711F0" w:rsidP="00E711F0">
            <w:pPr>
              <w:rPr>
                <w:rFonts w:asciiTheme="minorHAnsi" w:hAnsiTheme="minorHAnsi"/>
                <w:b/>
                <w:bCs/>
                <w:color w:val="000000"/>
              </w:rPr>
            </w:pPr>
          </w:p>
        </w:tc>
      </w:tr>
      <w:tr w:rsidR="00E711F0" w:rsidRPr="00F3381A" w14:paraId="6631F7E2" w14:textId="77777777" w:rsidTr="00C36431">
        <w:tc>
          <w:tcPr>
            <w:tcW w:w="3686" w:type="dxa"/>
            <w:shd w:val="clear" w:color="auto" w:fill="auto"/>
          </w:tcPr>
          <w:p w14:paraId="0D38142B" w14:textId="77777777" w:rsidR="00E711F0" w:rsidRPr="00F3381A" w:rsidRDefault="00E711F0" w:rsidP="00E711F0">
            <w:pPr>
              <w:rPr>
                <w:rFonts w:ascii="Calibri" w:hAnsi="Calibri"/>
                <w:b/>
                <w:bCs/>
                <w:color w:val="000000"/>
              </w:rPr>
            </w:pPr>
            <w:r w:rsidRPr="00F3381A">
              <w:rPr>
                <w:rFonts w:ascii="Calibri" w:hAnsi="Calibri"/>
                <w:b/>
                <w:color w:val="000000"/>
              </w:rPr>
              <w:t>5. Number of ECTS credits</w:t>
            </w:r>
          </w:p>
          <w:p w14:paraId="3B6A5DA2" w14:textId="00D62DA0" w:rsidR="00E711F0" w:rsidRPr="00F3381A" w:rsidRDefault="00E711F0" w:rsidP="00E711F0">
            <w:pPr>
              <w:rPr>
                <w:rFonts w:ascii="Calibri" w:hAnsi="Calibri" w:cs="Arial"/>
                <w:bCs/>
                <w:i/>
                <w:color w:val="000000"/>
              </w:rPr>
            </w:pPr>
            <w:r w:rsidRPr="00F3381A">
              <w:rPr>
                <w:rFonts w:ascii="Calibri" w:hAnsi="Calibri"/>
                <w:i/>
                <w:color w:val="000000"/>
              </w:rPr>
              <w:t>- 7.5 ECTS (BSc2016)</w:t>
            </w:r>
          </w:p>
          <w:p w14:paraId="7A96E98A" w14:textId="120BD588" w:rsidR="00E711F0" w:rsidRPr="00F3381A" w:rsidRDefault="00E711F0" w:rsidP="00E711F0">
            <w:pPr>
              <w:rPr>
                <w:rFonts w:asciiTheme="minorHAnsi" w:hAnsiTheme="minorHAnsi"/>
                <w:bCs/>
                <w:color w:val="000000"/>
              </w:rPr>
            </w:pPr>
            <w:r w:rsidRPr="00F3381A">
              <w:rPr>
                <w:rFonts w:ascii="Calibri" w:hAnsi="Calibri"/>
                <w:i/>
                <w:color w:val="000000"/>
              </w:rPr>
              <w:t>- 15 ECTS (BSc2016)</w:t>
            </w:r>
          </w:p>
        </w:tc>
        <w:tc>
          <w:tcPr>
            <w:tcW w:w="6662" w:type="dxa"/>
            <w:shd w:val="clear" w:color="auto" w:fill="auto"/>
          </w:tcPr>
          <w:p w14:paraId="0A8A3D3C" w14:textId="77777777" w:rsidR="00E711F0" w:rsidRPr="00F3381A" w:rsidRDefault="00E711F0" w:rsidP="00E711F0">
            <w:pPr>
              <w:rPr>
                <w:rFonts w:ascii="Calibri" w:hAnsi="Calibri"/>
                <w:i/>
                <w:color w:val="000000"/>
              </w:rPr>
            </w:pPr>
          </w:p>
          <w:p w14:paraId="03FC73A8" w14:textId="43A7F7DB" w:rsidR="00E711F0" w:rsidRPr="00F3381A" w:rsidRDefault="005C3E41" w:rsidP="00E711F0">
            <w:pPr>
              <w:rPr>
                <w:rFonts w:ascii="Calibri" w:hAnsi="Calibri"/>
                <w:bCs/>
                <w:i/>
                <w:color w:val="000000"/>
                <w:lang w:val="en-US"/>
              </w:rPr>
            </w:pPr>
            <w:r w:rsidRPr="00F3381A">
              <w:rPr>
                <w:rFonts w:ascii="Calibri" w:hAnsi="Calibri"/>
                <w:bCs/>
                <w:i/>
                <w:color w:val="000000"/>
              </w:rPr>
              <w:t>X</w:t>
            </w:r>
            <w:r w:rsidR="00E711F0" w:rsidRPr="00F3381A">
              <w:rPr>
                <w:rFonts w:ascii="Calibri" w:hAnsi="Calibri"/>
                <w:bCs/>
                <w:i/>
                <w:color w:val="000000"/>
                <w:lang w:val="en-US"/>
              </w:rPr>
              <w:t xml:space="preserve"> 7,5 ECTS </w:t>
            </w:r>
          </w:p>
          <w:p w14:paraId="1C683E7D" w14:textId="554F47AC" w:rsidR="00E711F0" w:rsidRPr="00F3381A" w:rsidRDefault="00E711F0" w:rsidP="00E711F0">
            <w:pPr>
              <w:rPr>
                <w:rFonts w:ascii="Calibri" w:hAnsi="Calibri"/>
                <w:bCs/>
                <w:i/>
                <w:color w:val="000000"/>
                <w:lang w:val="en-US"/>
              </w:rPr>
            </w:pPr>
            <w:r w:rsidRPr="00F3381A">
              <w:rPr>
                <w:rFonts w:ascii="Calibri" w:hAnsi="Calibri"/>
                <w:bCs/>
                <w:i/>
                <w:color w:val="000000"/>
              </w:rPr>
              <w:fldChar w:fldCharType="begin">
                <w:ffData>
                  <w:name w:val="Kontrol15"/>
                  <w:enabled/>
                  <w:calcOnExit w:val="0"/>
                  <w:checkBox>
                    <w:sizeAuto/>
                    <w:default w:val="0"/>
                  </w:checkBox>
                </w:ffData>
              </w:fldChar>
            </w:r>
            <w:bookmarkStart w:id="1" w:name="Kontrol15"/>
            <w:r w:rsidRPr="00F3381A">
              <w:rPr>
                <w:rFonts w:ascii="Calibri" w:hAnsi="Calibri"/>
                <w:bCs/>
                <w:i/>
                <w:color w:val="000000"/>
                <w:lang w:val="en-US"/>
              </w:rPr>
              <w:instrText xml:space="preserve"> FORMCHECKBOX </w:instrText>
            </w:r>
            <w:r w:rsidR="00000000">
              <w:rPr>
                <w:rFonts w:ascii="Calibri" w:hAnsi="Calibri"/>
                <w:bCs/>
                <w:i/>
                <w:color w:val="000000"/>
              </w:rPr>
            </w:r>
            <w:r w:rsidR="00000000">
              <w:rPr>
                <w:rFonts w:ascii="Calibri" w:hAnsi="Calibri"/>
                <w:bCs/>
                <w:i/>
                <w:color w:val="000000"/>
              </w:rPr>
              <w:fldChar w:fldCharType="separate"/>
            </w:r>
            <w:r w:rsidRPr="00F3381A">
              <w:rPr>
                <w:rFonts w:ascii="Calibri" w:hAnsi="Calibri"/>
                <w:bCs/>
                <w:i/>
                <w:color w:val="000000"/>
              </w:rPr>
              <w:fldChar w:fldCharType="end"/>
            </w:r>
            <w:bookmarkEnd w:id="1"/>
            <w:r w:rsidRPr="00F3381A">
              <w:rPr>
                <w:rFonts w:ascii="Calibri" w:hAnsi="Calibri"/>
                <w:bCs/>
                <w:i/>
                <w:color w:val="000000"/>
                <w:lang w:val="en-US"/>
              </w:rPr>
              <w:t xml:space="preserve"> 15 ECTS </w:t>
            </w:r>
            <w:r w:rsidRPr="00F3381A">
              <w:rPr>
                <w:rFonts w:ascii="Calibri" w:hAnsi="Calibri"/>
                <w:bCs/>
                <w:i/>
                <w:color w:val="000000"/>
                <w:lang w:val="en-US"/>
              </w:rPr>
              <w:br/>
            </w:r>
          </w:p>
        </w:tc>
      </w:tr>
      <w:tr w:rsidR="00E711F0" w:rsidRPr="00F3381A" w14:paraId="02E6FF27" w14:textId="77777777" w:rsidTr="00C36431">
        <w:tc>
          <w:tcPr>
            <w:tcW w:w="3686" w:type="dxa"/>
            <w:shd w:val="clear" w:color="auto" w:fill="auto"/>
          </w:tcPr>
          <w:p w14:paraId="478220EE" w14:textId="77777777" w:rsidR="00E711F0" w:rsidRPr="00F3381A" w:rsidRDefault="00E711F0" w:rsidP="00E711F0">
            <w:pPr>
              <w:rPr>
                <w:rFonts w:asciiTheme="minorHAnsi" w:hAnsiTheme="minorHAnsi"/>
                <w:b/>
                <w:bCs/>
                <w:color w:val="000000"/>
              </w:rPr>
            </w:pPr>
            <w:r w:rsidRPr="00F3381A">
              <w:rPr>
                <w:rFonts w:asciiTheme="minorHAnsi" w:hAnsiTheme="minorHAnsi"/>
                <w:b/>
                <w:color w:val="000000"/>
              </w:rPr>
              <w:t>8. Preferred exam type</w:t>
            </w:r>
          </w:p>
          <w:p w14:paraId="66361AB5" w14:textId="77777777" w:rsidR="00E711F0" w:rsidRPr="00F3381A" w:rsidRDefault="00E711F0" w:rsidP="00E711F0">
            <w:pPr>
              <w:rPr>
                <w:rFonts w:asciiTheme="minorHAnsi" w:hAnsiTheme="minorHAnsi"/>
                <w:bCs/>
                <w:i/>
                <w:color w:val="000000"/>
              </w:rPr>
            </w:pPr>
            <w:r w:rsidRPr="00F3381A">
              <w:rPr>
                <w:rFonts w:asciiTheme="minorHAnsi" w:hAnsiTheme="minorHAnsi"/>
                <w:i/>
                <w:color w:val="000000"/>
              </w:rPr>
              <w:t xml:space="preserve">Exam type and options depend on level and course category. </w:t>
            </w:r>
            <w:r w:rsidRPr="00F3381A">
              <w:rPr>
                <w:rFonts w:asciiTheme="minorHAnsi" w:hAnsiTheme="minorHAnsi"/>
                <w:i/>
                <w:color w:val="000000"/>
              </w:rPr>
              <w:br/>
            </w:r>
            <w:r w:rsidRPr="00F3381A">
              <w:rPr>
                <w:rFonts w:asciiTheme="minorHAnsi" w:hAnsiTheme="minorHAnsi"/>
                <w:i/>
                <w:color w:val="000000"/>
              </w:rPr>
              <w:br/>
              <w:t xml:space="preserve">For Active Participation please describe what Active Participation will consist of! </w:t>
            </w:r>
            <w:r w:rsidRPr="00F3381A">
              <w:rPr>
                <w:rFonts w:asciiTheme="minorHAnsi" w:hAnsiTheme="minorHAnsi"/>
                <w:i/>
                <w:color w:val="000000"/>
              </w:rPr>
              <w:br/>
            </w:r>
          </w:p>
        </w:tc>
        <w:tc>
          <w:tcPr>
            <w:tcW w:w="6662" w:type="dxa"/>
            <w:shd w:val="clear" w:color="auto" w:fill="auto"/>
          </w:tcPr>
          <w:p w14:paraId="06714639" w14:textId="331CC6F8" w:rsidR="00EE4872" w:rsidRPr="00F3381A" w:rsidRDefault="00EE4872" w:rsidP="00EE4872">
            <w:pPr>
              <w:pStyle w:val="ListParagraph"/>
              <w:numPr>
                <w:ilvl w:val="0"/>
                <w:numId w:val="31"/>
              </w:numPr>
              <w:rPr>
                <w:rFonts w:cs="Arial"/>
              </w:rPr>
            </w:pPr>
            <w:r w:rsidRPr="00F3381A">
              <w:rPr>
                <w:rFonts w:cs="Arial"/>
                <w:b/>
                <w:bCs/>
              </w:rPr>
              <w:t xml:space="preserve">Completion of at least 10 of the weekly </w:t>
            </w:r>
            <w:proofErr w:type="spellStart"/>
            <w:r w:rsidRPr="00F3381A">
              <w:rPr>
                <w:rFonts w:cs="Arial"/>
                <w:b/>
                <w:bCs/>
              </w:rPr>
              <w:t>Absalon</w:t>
            </w:r>
            <w:proofErr w:type="spellEnd"/>
            <w:r w:rsidRPr="00F3381A">
              <w:rPr>
                <w:rFonts w:cs="Arial"/>
                <w:b/>
                <w:bCs/>
              </w:rPr>
              <w:t xml:space="preserve"> online quizzes</w:t>
            </w:r>
            <w:r w:rsidRPr="00F3381A">
              <w:rPr>
                <w:rFonts w:cs="Arial"/>
              </w:rPr>
              <w:t xml:space="preserve">. Quizzes need to be handed in within two weeks after they are made available online. Completion of at least 10 of the weekly </w:t>
            </w:r>
            <w:proofErr w:type="spellStart"/>
            <w:r w:rsidRPr="00F3381A">
              <w:rPr>
                <w:rFonts w:cs="Arial"/>
              </w:rPr>
              <w:t>Absalon</w:t>
            </w:r>
            <w:proofErr w:type="spellEnd"/>
            <w:r w:rsidRPr="00F3381A">
              <w:rPr>
                <w:rFonts w:cs="Arial"/>
              </w:rPr>
              <w:t xml:space="preserve"> online quizzes is the prerequisite for being qualified for the written take-home exam, which is integrated with </w:t>
            </w:r>
            <w:r w:rsidR="004B2A3B" w:rsidRPr="004B2A3B">
              <w:rPr>
                <w:rFonts w:cs="Arial"/>
              </w:rPr>
              <w:t>“</w:t>
            </w:r>
            <w:proofErr w:type="spellStart"/>
            <w:r w:rsidR="004B2A3B" w:rsidRPr="004B2A3B">
              <w:rPr>
                <w:rFonts w:cs="Arial"/>
              </w:rPr>
              <w:t>Velfærd</w:t>
            </w:r>
            <w:proofErr w:type="spellEnd"/>
            <w:r w:rsidR="004B2A3B" w:rsidRPr="004B2A3B">
              <w:rPr>
                <w:rFonts w:cs="Arial"/>
              </w:rPr>
              <w:t xml:space="preserve">, </w:t>
            </w:r>
            <w:proofErr w:type="spellStart"/>
            <w:r w:rsidR="004B2A3B" w:rsidRPr="004B2A3B">
              <w:rPr>
                <w:rFonts w:cs="Arial"/>
              </w:rPr>
              <w:t>ulighed</w:t>
            </w:r>
            <w:proofErr w:type="spellEnd"/>
            <w:r w:rsidR="004B2A3B" w:rsidRPr="004B2A3B">
              <w:rPr>
                <w:rFonts w:cs="Arial"/>
              </w:rPr>
              <w:t xml:space="preserve"> </w:t>
            </w:r>
            <w:proofErr w:type="spellStart"/>
            <w:r w:rsidR="004B2A3B" w:rsidRPr="004B2A3B">
              <w:rPr>
                <w:rFonts w:cs="Arial"/>
              </w:rPr>
              <w:t>og</w:t>
            </w:r>
            <w:proofErr w:type="spellEnd"/>
            <w:r w:rsidR="004B2A3B" w:rsidRPr="004B2A3B">
              <w:rPr>
                <w:rFonts w:cs="Arial"/>
              </w:rPr>
              <w:t xml:space="preserve"> </w:t>
            </w:r>
            <w:proofErr w:type="spellStart"/>
            <w:r w:rsidR="004B2A3B" w:rsidRPr="004B2A3B">
              <w:rPr>
                <w:rFonts w:cs="Arial"/>
              </w:rPr>
              <w:t>mobilitet</w:t>
            </w:r>
            <w:proofErr w:type="spellEnd"/>
            <w:r w:rsidR="004B2A3B" w:rsidRPr="004B2A3B">
              <w:rPr>
                <w:rFonts w:cs="Arial"/>
              </w:rPr>
              <w:t>”</w:t>
            </w:r>
            <w:r w:rsidRPr="00F3381A">
              <w:rPr>
                <w:rFonts w:cs="Arial"/>
              </w:rPr>
              <w:t>.</w:t>
            </w:r>
            <w:r w:rsidR="004B2A3B">
              <w:rPr>
                <w:rFonts w:cs="Arial"/>
              </w:rPr>
              <w:t xml:space="preserve"> Note that the quizzes are not graded and thus there is also no pass-threshold. Students simply need to complete 10 quizzes.</w:t>
            </w:r>
          </w:p>
          <w:p w14:paraId="429FB4F3" w14:textId="77777777" w:rsidR="00EE4872" w:rsidRPr="00F3381A" w:rsidRDefault="00EE4872" w:rsidP="00EE4872">
            <w:pPr>
              <w:rPr>
                <w:rFonts w:cs="Arial"/>
              </w:rPr>
            </w:pPr>
          </w:p>
          <w:p w14:paraId="0261F454" w14:textId="1666D770" w:rsidR="00E711F0" w:rsidRPr="00D53995" w:rsidRDefault="00864240" w:rsidP="00EE4872">
            <w:pPr>
              <w:pStyle w:val="ListParagraph"/>
              <w:numPr>
                <w:ilvl w:val="0"/>
                <w:numId w:val="31"/>
              </w:numPr>
              <w:rPr>
                <w:rFonts w:cs="Arial"/>
                <w:bCs/>
                <w:color w:val="000000"/>
              </w:rPr>
            </w:pPr>
            <w:r w:rsidRPr="00D53995">
              <w:rPr>
                <w:rFonts w:cs="Arial"/>
                <w:b/>
                <w:bCs/>
              </w:rPr>
              <w:t>Integrated w</w:t>
            </w:r>
            <w:r w:rsidR="00EE4872" w:rsidRPr="00D53995">
              <w:rPr>
                <w:rFonts w:cs="Arial"/>
                <w:b/>
                <w:bCs/>
              </w:rPr>
              <w:t>ritten take-home exam</w:t>
            </w:r>
            <w:r w:rsidRPr="00D53995">
              <w:rPr>
                <w:rFonts w:cs="Arial"/>
                <w:b/>
                <w:bCs/>
              </w:rPr>
              <w:t xml:space="preserve"> with “</w:t>
            </w:r>
            <w:proofErr w:type="spellStart"/>
            <w:r w:rsidRPr="00D53995">
              <w:rPr>
                <w:rFonts w:cs="Arial"/>
                <w:b/>
                <w:bCs/>
                <w:noProof/>
                <w:color w:val="000000"/>
              </w:rPr>
              <w:t>Velfærd</w:t>
            </w:r>
            <w:proofErr w:type="spellEnd"/>
            <w:r w:rsidRPr="00D53995">
              <w:rPr>
                <w:rFonts w:cs="Arial"/>
                <w:b/>
                <w:bCs/>
                <w:noProof/>
                <w:color w:val="000000"/>
              </w:rPr>
              <w:t>, ulighed og mobilitet”</w:t>
            </w:r>
            <w:r w:rsidR="00EE4872" w:rsidRPr="00D53995">
              <w:rPr>
                <w:rFonts w:cs="Arial"/>
              </w:rPr>
              <w:t>: A written take-home assignment based on a set of questions</w:t>
            </w:r>
            <w:r w:rsidR="00424BD5" w:rsidRPr="00D53995">
              <w:rPr>
                <w:rFonts w:cs="Arial"/>
              </w:rPr>
              <w:t xml:space="preserve"> that need to be answered</w:t>
            </w:r>
            <w:r w:rsidR="00EE4872" w:rsidRPr="00D53995">
              <w:rPr>
                <w:rFonts w:cs="Arial"/>
              </w:rPr>
              <w:t xml:space="preserve"> individually or in a group of max four students. The scope of the written take-home essay </w:t>
            </w:r>
            <w:r w:rsidR="00EE4872" w:rsidRPr="00D53995">
              <w:rPr>
                <w:rFonts w:cs="Arial"/>
              </w:rPr>
              <w:lastRenderedPageBreak/>
              <w:t>is a maximum of 10 pages. For group assignments, an extra 5 pages are added per additional student.</w:t>
            </w:r>
          </w:p>
        </w:tc>
      </w:tr>
      <w:tr w:rsidR="00E711F0" w:rsidRPr="00F3381A" w14:paraId="47582847" w14:textId="77777777" w:rsidTr="00C36431">
        <w:tc>
          <w:tcPr>
            <w:tcW w:w="3686" w:type="dxa"/>
            <w:shd w:val="clear" w:color="auto" w:fill="auto"/>
          </w:tcPr>
          <w:p w14:paraId="72D73D54" w14:textId="77777777" w:rsidR="00E711F0" w:rsidRPr="00F3381A" w:rsidRDefault="00E711F0" w:rsidP="00E711F0">
            <w:pPr>
              <w:rPr>
                <w:rFonts w:asciiTheme="minorHAnsi" w:hAnsiTheme="minorHAnsi"/>
                <w:b/>
                <w:bCs/>
                <w:color w:val="000000"/>
              </w:rPr>
            </w:pPr>
            <w:r w:rsidRPr="00F3381A">
              <w:rPr>
                <w:rFonts w:asciiTheme="minorHAnsi" w:hAnsiTheme="minorHAnsi"/>
                <w:b/>
                <w:color w:val="000000"/>
              </w:rPr>
              <w:lastRenderedPageBreak/>
              <w:t>9. Teaching schedule</w:t>
            </w:r>
          </w:p>
          <w:p w14:paraId="4658BF43" w14:textId="77777777" w:rsidR="00E711F0" w:rsidRPr="00F3381A" w:rsidRDefault="00E711F0" w:rsidP="00E711F0">
            <w:pPr>
              <w:rPr>
                <w:rFonts w:asciiTheme="minorHAnsi" w:hAnsiTheme="minorHAnsi"/>
                <w:bCs/>
                <w:i/>
                <w:color w:val="000000"/>
              </w:rPr>
            </w:pPr>
            <w:r w:rsidRPr="00F3381A">
              <w:rPr>
                <w:rFonts w:asciiTheme="minorHAnsi" w:hAnsiTheme="minorHAnsi"/>
                <w:i/>
                <w:color w:val="000000"/>
              </w:rPr>
              <w:t>Specify the number of lessons and weeks. Standard schedule:</w:t>
            </w:r>
            <w:r w:rsidRPr="00F3381A">
              <w:rPr>
                <w:rFonts w:asciiTheme="minorHAnsi" w:hAnsiTheme="minorHAnsi"/>
                <w:i/>
                <w:color w:val="000000"/>
              </w:rPr>
              <w:br/>
            </w:r>
          </w:p>
          <w:p w14:paraId="55AE5A5C" w14:textId="47C6BBC7" w:rsidR="00E711F0" w:rsidRPr="00F3381A" w:rsidRDefault="00E711F0" w:rsidP="00E711F0">
            <w:pPr>
              <w:numPr>
                <w:ilvl w:val="0"/>
                <w:numId w:val="23"/>
              </w:numPr>
              <w:rPr>
                <w:rFonts w:asciiTheme="minorHAnsi" w:hAnsiTheme="minorHAnsi"/>
                <w:bCs/>
                <w:i/>
                <w:color w:val="000000"/>
              </w:rPr>
            </w:pPr>
            <w:r w:rsidRPr="00F3381A">
              <w:rPr>
                <w:rFonts w:asciiTheme="minorHAnsi" w:hAnsiTheme="minorHAnsi"/>
                <w:i/>
                <w:color w:val="000000"/>
              </w:rPr>
              <w:t>7.5: 14x</w:t>
            </w:r>
            <w:r w:rsidR="00A94FD2" w:rsidRPr="00F3381A">
              <w:rPr>
                <w:rFonts w:asciiTheme="minorHAnsi" w:hAnsiTheme="minorHAnsi"/>
                <w:i/>
                <w:color w:val="000000"/>
              </w:rPr>
              <w:t>3 or</w:t>
            </w:r>
            <w:r w:rsidRPr="00F3381A">
              <w:rPr>
                <w:rFonts w:asciiTheme="minorHAnsi" w:hAnsiTheme="minorHAnsi"/>
                <w:i/>
                <w:color w:val="000000"/>
              </w:rPr>
              <w:t xml:space="preserve"> 7x2</w:t>
            </w:r>
            <w:r w:rsidR="00A94FD2" w:rsidRPr="00F3381A">
              <w:rPr>
                <w:rFonts w:asciiTheme="minorHAnsi" w:hAnsiTheme="minorHAnsi"/>
                <w:i/>
                <w:color w:val="000000"/>
              </w:rPr>
              <w:t>/7x4</w:t>
            </w:r>
          </w:p>
          <w:p w14:paraId="1CCD6047" w14:textId="65AE2A7B" w:rsidR="00E711F0" w:rsidRPr="00F3381A" w:rsidRDefault="00E711F0" w:rsidP="00E711F0">
            <w:pPr>
              <w:numPr>
                <w:ilvl w:val="0"/>
                <w:numId w:val="23"/>
              </w:numPr>
              <w:rPr>
                <w:rFonts w:asciiTheme="minorHAnsi" w:hAnsiTheme="minorHAnsi"/>
                <w:bCs/>
                <w:i/>
                <w:color w:val="000000"/>
              </w:rPr>
            </w:pPr>
            <w:r w:rsidRPr="00F3381A">
              <w:rPr>
                <w:rFonts w:asciiTheme="minorHAnsi" w:hAnsiTheme="minorHAnsi"/>
                <w:i/>
                <w:color w:val="000000"/>
              </w:rPr>
              <w:t>15: 14x</w:t>
            </w:r>
            <w:r w:rsidR="00A94FD2" w:rsidRPr="00F3381A">
              <w:rPr>
                <w:rFonts w:asciiTheme="minorHAnsi" w:hAnsiTheme="minorHAnsi"/>
                <w:i/>
                <w:color w:val="000000"/>
              </w:rPr>
              <w:t>3</w:t>
            </w:r>
            <w:r w:rsidRPr="00F3381A">
              <w:rPr>
                <w:rFonts w:asciiTheme="minorHAnsi" w:hAnsiTheme="minorHAnsi"/>
                <w:i/>
                <w:color w:val="000000"/>
              </w:rPr>
              <w:t>x2</w:t>
            </w:r>
          </w:p>
          <w:p w14:paraId="0DF34A01" w14:textId="77777777" w:rsidR="00E711F0" w:rsidRPr="00F3381A" w:rsidRDefault="00E711F0" w:rsidP="00E711F0">
            <w:pPr>
              <w:rPr>
                <w:rFonts w:asciiTheme="minorHAnsi" w:hAnsiTheme="minorHAnsi"/>
                <w:i/>
                <w:color w:val="000000"/>
              </w:rPr>
            </w:pPr>
          </w:p>
          <w:p w14:paraId="496AC368" w14:textId="45DCF8B8" w:rsidR="00E711F0" w:rsidRPr="00F3381A" w:rsidRDefault="00035EBC" w:rsidP="00E711F0">
            <w:pPr>
              <w:rPr>
                <w:rFonts w:asciiTheme="minorHAnsi" w:hAnsiTheme="minorHAnsi"/>
                <w:bCs/>
                <w:i/>
                <w:color w:val="000000"/>
              </w:rPr>
            </w:pPr>
            <w:r w:rsidRPr="00F3381A">
              <w:rPr>
                <w:rFonts w:asciiTheme="minorHAnsi" w:hAnsiTheme="minorHAnsi"/>
                <w:i/>
                <w:color w:val="000000"/>
              </w:rPr>
              <w:t>Summer Schools in Summer 202</w:t>
            </w:r>
            <w:r w:rsidR="00A94FD2" w:rsidRPr="00F3381A">
              <w:rPr>
                <w:rFonts w:asciiTheme="minorHAnsi" w:hAnsiTheme="minorHAnsi"/>
                <w:i/>
                <w:color w:val="000000"/>
              </w:rPr>
              <w:t>3</w:t>
            </w:r>
            <w:r w:rsidR="00E711F0" w:rsidRPr="00F3381A">
              <w:rPr>
                <w:rFonts w:asciiTheme="minorHAnsi" w:hAnsiTheme="minorHAnsi"/>
                <w:i/>
                <w:color w:val="000000"/>
              </w:rPr>
              <w:t xml:space="preserve"> will be possible in week: </w:t>
            </w:r>
            <w:r w:rsidRPr="00F3381A">
              <w:rPr>
                <w:rFonts w:asciiTheme="minorHAnsi" w:hAnsiTheme="minorHAnsi"/>
                <w:i/>
                <w:color w:val="000000"/>
              </w:rPr>
              <w:t xml:space="preserve">31, 32, </w:t>
            </w:r>
            <w:r w:rsidR="00207588" w:rsidRPr="00F3381A">
              <w:rPr>
                <w:rFonts w:asciiTheme="minorHAnsi" w:hAnsiTheme="minorHAnsi"/>
                <w:i/>
                <w:color w:val="000000"/>
              </w:rPr>
              <w:t>33</w:t>
            </w:r>
            <w:r w:rsidRPr="00F3381A">
              <w:rPr>
                <w:rFonts w:asciiTheme="minorHAnsi" w:hAnsiTheme="minorHAnsi"/>
                <w:i/>
                <w:color w:val="000000"/>
              </w:rPr>
              <w:t xml:space="preserve"> and/or 34</w:t>
            </w:r>
            <w:r w:rsidR="00E711F0" w:rsidRPr="00F3381A">
              <w:rPr>
                <w:rFonts w:asciiTheme="minorHAnsi" w:hAnsiTheme="minorHAnsi"/>
                <w:i/>
                <w:color w:val="000000"/>
              </w:rPr>
              <w:br/>
            </w:r>
          </w:p>
        </w:tc>
        <w:tc>
          <w:tcPr>
            <w:tcW w:w="6662" w:type="dxa"/>
            <w:shd w:val="clear" w:color="auto" w:fill="auto"/>
          </w:tcPr>
          <w:p w14:paraId="1FD74BB8" w14:textId="77777777" w:rsidR="00E711F0" w:rsidRPr="00F3381A" w:rsidRDefault="00E711F0" w:rsidP="00E711F0">
            <w:pPr>
              <w:rPr>
                <w:rFonts w:ascii="Calibri" w:hAnsi="Calibri"/>
                <w:bCs/>
                <w:i/>
                <w:color w:val="000000"/>
              </w:rPr>
            </w:pPr>
          </w:p>
          <w:p w14:paraId="21808AA4" w14:textId="142072B4" w:rsidR="00E711F0" w:rsidRPr="00F3381A" w:rsidRDefault="000F132A" w:rsidP="00E711F0">
            <w:pPr>
              <w:rPr>
                <w:rFonts w:ascii="Calibri" w:hAnsi="Calibri"/>
                <w:bCs/>
                <w:i/>
                <w:color w:val="000000"/>
              </w:rPr>
            </w:pPr>
            <w:r w:rsidRPr="00F3381A">
              <w:rPr>
                <w:rFonts w:ascii="Calibri" w:hAnsi="Calibri"/>
                <w:bCs/>
                <w:i/>
                <w:color w:val="000000"/>
              </w:rPr>
              <w:t>X</w:t>
            </w:r>
            <w:r w:rsidR="00E711F0" w:rsidRPr="00F3381A">
              <w:rPr>
                <w:rFonts w:ascii="Calibri" w:hAnsi="Calibri"/>
                <w:i/>
                <w:color w:val="000000"/>
              </w:rPr>
              <w:t xml:space="preserve"> 14x</w:t>
            </w:r>
            <w:r w:rsidR="00A94FD2" w:rsidRPr="00F3381A">
              <w:rPr>
                <w:rFonts w:ascii="Calibri" w:hAnsi="Calibri"/>
                <w:i/>
                <w:color w:val="000000"/>
              </w:rPr>
              <w:t>3</w:t>
            </w:r>
          </w:p>
          <w:p w14:paraId="5B538347" w14:textId="0AC945D6" w:rsidR="00E711F0" w:rsidRPr="00F3381A" w:rsidRDefault="00055221" w:rsidP="00E711F0">
            <w:pPr>
              <w:rPr>
                <w:rFonts w:ascii="Calibri" w:hAnsi="Calibri"/>
                <w:bCs/>
                <w:i/>
                <w:color w:val="000000"/>
              </w:rPr>
            </w:pPr>
            <w:r w:rsidRPr="00F3381A">
              <w:rPr>
                <w:rFonts w:ascii="Calibri" w:hAnsi="Calibri"/>
                <w:bCs/>
                <w:i/>
                <w:color w:val="000000"/>
              </w:rPr>
              <w:fldChar w:fldCharType="begin">
                <w:ffData>
                  <w:name w:val="Kontrol2"/>
                  <w:enabled/>
                  <w:calcOnExit w:val="0"/>
                  <w:checkBox>
                    <w:sizeAuto/>
                    <w:default w:val="0"/>
                    <w:checked w:val="0"/>
                  </w:checkBox>
                </w:ffData>
              </w:fldChar>
            </w:r>
            <w:r w:rsidRPr="00F3381A">
              <w:rPr>
                <w:rFonts w:ascii="Calibri" w:hAnsi="Calibri"/>
                <w:bCs/>
                <w:i/>
                <w:color w:val="000000"/>
              </w:rPr>
              <w:instrText xml:space="preserve"> FORMCHECKBOX </w:instrText>
            </w:r>
            <w:r w:rsidR="00000000">
              <w:rPr>
                <w:rFonts w:ascii="Calibri" w:hAnsi="Calibri"/>
                <w:bCs/>
                <w:i/>
                <w:color w:val="000000"/>
              </w:rPr>
            </w:r>
            <w:r w:rsidR="00000000">
              <w:rPr>
                <w:rFonts w:ascii="Calibri" w:hAnsi="Calibri"/>
                <w:bCs/>
                <w:i/>
                <w:color w:val="000000"/>
              </w:rPr>
              <w:fldChar w:fldCharType="separate"/>
            </w:r>
            <w:r w:rsidRPr="00F3381A">
              <w:rPr>
                <w:rFonts w:ascii="Calibri" w:hAnsi="Calibri"/>
                <w:bCs/>
                <w:i/>
                <w:color w:val="000000"/>
              </w:rPr>
              <w:fldChar w:fldCharType="end"/>
            </w:r>
            <w:r w:rsidR="00E711F0" w:rsidRPr="00F3381A">
              <w:rPr>
                <w:rFonts w:ascii="Calibri" w:hAnsi="Calibri"/>
                <w:i/>
                <w:color w:val="000000"/>
              </w:rPr>
              <w:t>7x2</w:t>
            </w:r>
            <w:r w:rsidR="00A94FD2" w:rsidRPr="00F3381A">
              <w:rPr>
                <w:rFonts w:ascii="Calibri" w:hAnsi="Calibri"/>
                <w:i/>
                <w:color w:val="000000"/>
              </w:rPr>
              <w:t xml:space="preserve"> / 7x4</w:t>
            </w:r>
          </w:p>
          <w:p w14:paraId="2DE0227F" w14:textId="2A77F50D" w:rsidR="00E711F0" w:rsidRPr="00F3381A" w:rsidRDefault="00E711F0" w:rsidP="00E711F0">
            <w:pPr>
              <w:rPr>
                <w:rFonts w:ascii="Calibri" w:hAnsi="Calibri"/>
                <w:i/>
                <w:color w:val="000000"/>
              </w:rPr>
            </w:pPr>
            <w:r w:rsidRPr="00F3381A">
              <w:rPr>
                <w:rFonts w:ascii="Calibri" w:hAnsi="Calibri"/>
                <w:bCs/>
                <w:i/>
                <w:color w:val="000000"/>
              </w:rPr>
              <w:fldChar w:fldCharType="begin">
                <w:ffData>
                  <w:name w:val="Kontrol12"/>
                  <w:enabled/>
                  <w:calcOnExit w:val="0"/>
                  <w:checkBox>
                    <w:sizeAuto/>
                    <w:default w:val="0"/>
                  </w:checkBox>
                </w:ffData>
              </w:fldChar>
            </w:r>
            <w:bookmarkStart w:id="2" w:name="Kontrol12"/>
            <w:r w:rsidRPr="00F3381A">
              <w:rPr>
                <w:rFonts w:ascii="Calibri" w:hAnsi="Calibri"/>
                <w:bCs/>
                <w:i/>
                <w:color w:val="000000"/>
              </w:rPr>
              <w:instrText xml:space="preserve"> FORMCHECKBOX </w:instrText>
            </w:r>
            <w:r w:rsidR="00000000">
              <w:rPr>
                <w:rFonts w:ascii="Calibri" w:hAnsi="Calibri"/>
                <w:bCs/>
                <w:i/>
                <w:color w:val="000000"/>
              </w:rPr>
            </w:r>
            <w:r w:rsidR="00000000">
              <w:rPr>
                <w:rFonts w:ascii="Calibri" w:hAnsi="Calibri"/>
                <w:bCs/>
                <w:i/>
                <w:color w:val="000000"/>
              </w:rPr>
              <w:fldChar w:fldCharType="separate"/>
            </w:r>
            <w:r w:rsidRPr="00F3381A">
              <w:rPr>
                <w:rFonts w:ascii="Calibri" w:hAnsi="Calibri"/>
                <w:bCs/>
                <w:i/>
                <w:color w:val="000000"/>
              </w:rPr>
              <w:fldChar w:fldCharType="end"/>
            </w:r>
            <w:bookmarkEnd w:id="2"/>
            <w:r w:rsidRPr="00F3381A">
              <w:rPr>
                <w:rFonts w:ascii="Calibri" w:hAnsi="Calibri"/>
                <w:i/>
                <w:color w:val="000000"/>
              </w:rPr>
              <w:t xml:space="preserve"> 14x</w:t>
            </w:r>
            <w:r w:rsidR="00A94FD2" w:rsidRPr="00F3381A">
              <w:rPr>
                <w:rFonts w:ascii="Calibri" w:hAnsi="Calibri"/>
                <w:i/>
                <w:color w:val="000000"/>
              </w:rPr>
              <w:t>3</w:t>
            </w:r>
            <w:r w:rsidRPr="00F3381A">
              <w:rPr>
                <w:rFonts w:ascii="Calibri" w:hAnsi="Calibri"/>
                <w:i/>
                <w:color w:val="000000"/>
              </w:rPr>
              <w:t>x2</w:t>
            </w:r>
          </w:p>
          <w:p w14:paraId="0A98249A" w14:textId="77777777" w:rsidR="00E711F0" w:rsidRPr="00F3381A" w:rsidRDefault="00E711F0" w:rsidP="00E711F0">
            <w:pPr>
              <w:rPr>
                <w:rFonts w:ascii="Calibri" w:hAnsi="Calibri"/>
                <w:i/>
                <w:color w:val="000000"/>
              </w:rPr>
            </w:pPr>
          </w:p>
          <w:p w14:paraId="09C0DFD8" w14:textId="531065DD" w:rsidR="00E711F0" w:rsidRPr="00F3381A" w:rsidRDefault="00E711F0" w:rsidP="00E711F0">
            <w:pPr>
              <w:rPr>
                <w:rFonts w:asciiTheme="minorHAnsi" w:hAnsiTheme="minorHAnsi"/>
                <w:bCs/>
                <w:color w:val="000000"/>
              </w:rPr>
            </w:pPr>
            <w:r w:rsidRPr="00F3381A">
              <w:rPr>
                <w:rFonts w:ascii="Calibri" w:hAnsi="Calibri"/>
                <w:i/>
                <w:color w:val="000000"/>
              </w:rPr>
              <w:t xml:space="preserve">Summer School (no less than 2 weeks): </w:t>
            </w:r>
            <w:r w:rsidR="00035EBC" w:rsidRPr="00F3381A">
              <w:rPr>
                <w:rFonts w:ascii="Calibri" w:hAnsi="Calibri"/>
                <w:i/>
                <w:color w:val="000000"/>
              </w:rPr>
              <w:br/>
            </w:r>
          </w:p>
        </w:tc>
      </w:tr>
      <w:tr w:rsidR="00C76210" w:rsidRPr="00F3381A" w14:paraId="789E08BB" w14:textId="77777777" w:rsidTr="00C36431">
        <w:tc>
          <w:tcPr>
            <w:tcW w:w="3686" w:type="dxa"/>
            <w:shd w:val="clear" w:color="auto" w:fill="auto"/>
          </w:tcPr>
          <w:p w14:paraId="1C0DF839" w14:textId="77777777" w:rsidR="00C76210" w:rsidRPr="00F3381A" w:rsidRDefault="00C76210" w:rsidP="00C76210">
            <w:pPr>
              <w:rPr>
                <w:rFonts w:asciiTheme="minorHAnsi" w:hAnsiTheme="minorHAnsi"/>
                <w:b/>
                <w:bCs/>
                <w:color w:val="000000"/>
              </w:rPr>
            </w:pPr>
            <w:r w:rsidRPr="00F3381A">
              <w:rPr>
                <w:rFonts w:asciiTheme="minorHAnsi" w:hAnsiTheme="minorHAnsi"/>
                <w:b/>
                <w:color w:val="000000"/>
              </w:rPr>
              <w:t>10. Course content</w:t>
            </w:r>
          </w:p>
          <w:p w14:paraId="5EF860AC" w14:textId="77777777" w:rsidR="00C76210" w:rsidRPr="00F3381A" w:rsidRDefault="00C76210" w:rsidP="00C76210">
            <w:pPr>
              <w:rPr>
                <w:rFonts w:asciiTheme="minorHAnsi" w:hAnsiTheme="minorHAnsi"/>
                <w:bCs/>
                <w:color w:val="000000"/>
              </w:rPr>
            </w:pPr>
            <w:r w:rsidRPr="00F3381A">
              <w:rPr>
                <w:rFonts w:asciiTheme="minorHAnsi" w:hAnsiTheme="minorHAnsi"/>
                <w:i/>
              </w:rPr>
              <w:t xml:space="preserve">Description of the course content (and objective), </w:t>
            </w:r>
            <w:proofErr w:type="gramStart"/>
            <w:r w:rsidRPr="00F3381A">
              <w:rPr>
                <w:rFonts w:asciiTheme="minorHAnsi" w:hAnsiTheme="minorHAnsi"/>
                <w:i/>
              </w:rPr>
              <w:t>i.e.</w:t>
            </w:r>
            <w:proofErr w:type="gramEnd"/>
            <w:r w:rsidRPr="00F3381A">
              <w:rPr>
                <w:rFonts w:asciiTheme="minorHAnsi" w:hAnsiTheme="minorHAnsi"/>
                <w:i/>
              </w:rPr>
              <w:t xml:space="preserve"> a description of what happens during the actual</w:t>
            </w:r>
            <w:r w:rsidRPr="00F3381A">
              <w:rPr>
                <w:i/>
              </w:rPr>
              <w:t xml:space="preserve"> course.</w:t>
            </w:r>
            <w:r w:rsidRPr="00F3381A">
              <w:rPr>
                <w:rFonts w:ascii="Calibri" w:hAnsi="Calibri"/>
                <w:i/>
                <w:color w:val="000000"/>
              </w:rPr>
              <w:t xml:space="preserve"> For </w:t>
            </w:r>
            <w:proofErr w:type="gramStart"/>
            <w:r w:rsidRPr="00F3381A">
              <w:rPr>
                <w:rFonts w:ascii="Calibri" w:hAnsi="Calibri"/>
                <w:i/>
                <w:color w:val="000000"/>
              </w:rPr>
              <w:t>example</w:t>
            </w:r>
            <w:proofErr w:type="gramEnd"/>
            <w:r w:rsidRPr="00F3381A">
              <w:rPr>
                <w:rFonts w:ascii="Calibri" w:hAnsi="Calibri"/>
                <w:i/>
                <w:color w:val="000000"/>
              </w:rPr>
              <w:t xml:space="preserve"> a description of the methods and theories which will be introduced, touched upon or worked with and the topics which students will be working on during the course.</w:t>
            </w:r>
            <w:r w:rsidRPr="00F3381A">
              <w:rPr>
                <w:rFonts w:ascii="Calibri" w:hAnsi="Calibri"/>
                <w:i/>
                <w:color w:val="000000"/>
              </w:rPr>
              <w:br/>
            </w:r>
          </w:p>
        </w:tc>
        <w:tc>
          <w:tcPr>
            <w:tcW w:w="6662" w:type="dxa"/>
            <w:shd w:val="clear" w:color="auto" w:fill="auto"/>
          </w:tcPr>
          <w:p w14:paraId="452A08BD" w14:textId="759FAD30" w:rsidR="00C76210" w:rsidRPr="00F3381A" w:rsidRDefault="00EE4872" w:rsidP="00EE4872">
            <w:pPr>
              <w:rPr>
                <w:rFonts w:cs="Arial"/>
              </w:rPr>
            </w:pPr>
            <w:r w:rsidRPr="00F3381A">
              <w:rPr>
                <w:rFonts w:cs="Arial"/>
              </w:rPr>
              <w:t>This course will provide students with a comprehensive understanding of the theory and practice of multiple regression analysis, including how to interpret regression coefficients and how to use regression analysis to test hypotheses and make predictions. In addition to learning multiple regression analysis, students in this course will also gain an understanding of the fundamental principles of causal inference. This includes distinguishing between correlation and causation, recognizing the impact of confounding variables, and learning techniques to establish causality. Students will also come to appreciate the critical role that multiple regression plays as a fundamental statistical tool in causal inference. The focus on multiple regression and causal inference entails a strong focus on different research designs, including randomized controlled trials, quasi-experimental designs, and observational studies, and how to choose the appropriate design for a given research question. To gain hands-on experience, students will learn how to use R to conduct multiple regression analysis and causal inference techniques. Thereby the students will explore how multiple regression analysis and causal inference can be applied to sociological research questions, such as the effects of social class on educational attainment or the impact of discrimination on health outcomes. Overall, this course will provide students with a strong foundation in statistical analysis and causal inference, which are essential skills for conducting sociological research.</w:t>
            </w:r>
          </w:p>
        </w:tc>
      </w:tr>
      <w:tr w:rsidR="00C76210" w:rsidRPr="00F3381A" w14:paraId="06C882AB" w14:textId="77777777" w:rsidTr="00C36431">
        <w:tc>
          <w:tcPr>
            <w:tcW w:w="3686" w:type="dxa"/>
            <w:shd w:val="clear" w:color="auto" w:fill="auto"/>
          </w:tcPr>
          <w:p w14:paraId="61C1F879" w14:textId="77777777" w:rsidR="00C76210" w:rsidRPr="00F3381A" w:rsidRDefault="00C76210" w:rsidP="00C76210">
            <w:pPr>
              <w:rPr>
                <w:rFonts w:asciiTheme="minorHAnsi" w:hAnsiTheme="minorHAnsi"/>
                <w:b/>
                <w:bCs/>
                <w:color w:val="000000"/>
              </w:rPr>
            </w:pPr>
            <w:r w:rsidRPr="00F3381A">
              <w:rPr>
                <w:rFonts w:asciiTheme="minorHAnsi" w:hAnsiTheme="minorHAnsi"/>
                <w:b/>
                <w:color w:val="000000"/>
              </w:rPr>
              <w:t>11. Intended learning outcome</w:t>
            </w:r>
          </w:p>
          <w:p w14:paraId="6966349D" w14:textId="77777777" w:rsidR="00C76210" w:rsidRPr="00F3381A" w:rsidRDefault="00C76210" w:rsidP="00C76210">
            <w:pPr>
              <w:rPr>
                <w:rFonts w:ascii="Calibri" w:hAnsi="Calibri"/>
                <w:b/>
                <w:bCs/>
              </w:rPr>
            </w:pPr>
            <w:r w:rsidRPr="00F3381A">
              <w:rPr>
                <w:rFonts w:ascii="Calibri" w:hAnsi="Calibri"/>
                <w:b/>
              </w:rPr>
              <w:t>Important – new requirements for description of objectives</w:t>
            </w:r>
          </w:p>
          <w:p w14:paraId="10FD5224" w14:textId="77777777" w:rsidR="00C76210" w:rsidRPr="00F3381A" w:rsidRDefault="00C76210" w:rsidP="00C76210">
            <w:pPr>
              <w:rPr>
                <w:rFonts w:ascii="Calibri" w:hAnsi="Calibri"/>
              </w:rPr>
            </w:pPr>
            <w:r w:rsidRPr="00F3381A">
              <w:rPr>
                <w:rFonts w:ascii="Calibri" w:hAnsi="Calibri"/>
              </w:rPr>
              <w:t xml:space="preserve">The description of objectives consists of the learning outcome at the end of the course. Learning outcomes are defined in the </w:t>
            </w:r>
            <w:r w:rsidRPr="00F3381A">
              <w:rPr>
                <w:rFonts w:ascii="Calibri" w:hAnsi="Calibri"/>
              </w:rPr>
              <w:lastRenderedPageBreak/>
              <w:t xml:space="preserve">Programme Order in terms of knowledge, </w:t>
            </w:r>
            <w:proofErr w:type="gramStart"/>
            <w:r w:rsidRPr="00F3381A">
              <w:rPr>
                <w:rFonts w:ascii="Calibri" w:hAnsi="Calibri"/>
              </w:rPr>
              <w:t>skills</w:t>
            </w:r>
            <w:proofErr w:type="gramEnd"/>
            <w:r w:rsidRPr="00F3381A">
              <w:rPr>
                <w:rFonts w:ascii="Calibri" w:hAnsi="Calibri"/>
              </w:rPr>
              <w:t xml:space="preserve"> and competences.</w:t>
            </w:r>
            <w:r w:rsidRPr="00F3381A">
              <w:rPr>
                <w:rFonts w:ascii="Calibri" w:hAnsi="Calibri"/>
              </w:rPr>
              <w:br/>
              <w:t xml:space="preserve"> </w:t>
            </w:r>
          </w:p>
          <w:p w14:paraId="6144E028" w14:textId="77777777" w:rsidR="00C76210" w:rsidRPr="00F3381A" w:rsidRDefault="00C76210" w:rsidP="00C76210">
            <w:pPr>
              <w:rPr>
                <w:rFonts w:ascii="Calibri" w:hAnsi="Calibri"/>
              </w:rPr>
            </w:pPr>
            <w:r w:rsidRPr="00F3381A">
              <w:rPr>
                <w:rFonts w:ascii="Calibri" w:hAnsi="Calibri"/>
              </w:rPr>
              <w:t>Consequently, the description of objectives/learning outcomes must be subdivided into:</w:t>
            </w:r>
          </w:p>
          <w:p w14:paraId="2A583766" w14:textId="77777777" w:rsidR="00C76210" w:rsidRPr="00F3381A" w:rsidRDefault="00C76210" w:rsidP="00C76210">
            <w:pPr>
              <w:pStyle w:val="ListParagraph"/>
              <w:numPr>
                <w:ilvl w:val="0"/>
                <w:numId w:val="28"/>
              </w:numPr>
              <w:contextualSpacing w:val="0"/>
              <w:rPr>
                <w:rFonts w:ascii="Calibri" w:hAnsi="Calibri"/>
              </w:rPr>
            </w:pPr>
            <w:r w:rsidRPr="00F3381A">
              <w:rPr>
                <w:rFonts w:ascii="Calibri" w:hAnsi="Calibri"/>
              </w:rPr>
              <w:t xml:space="preserve">knowledge, </w:t>
            </w:r>
          </w:p>
          <w:p w14:paraId="155207DE" w14:textId="77777777" w:rsidR="00C76210" w:rsidRPr="00F3381A" w:rsidRDefault="00C76210" w:rsidP="00C76210">
            <w:pPr>
              <w:pStyle w:val="ListParagraph"/>
              <w:numPr>
                <w:ilvl w:val="0"/>
                <w:numId w:val="28"/>
              </w:numPr>
              <w:contextualSpacing w:val="0"/>
              <w:rPr>
                <w:rFonts w:ascii="Calibri" w:hAnsi="Calibri"/>
              </w:rPr>
            </w:pPr>
            <w:r w:rsidRPr="00F3381A">
              <w:rPr>
                <w:rFonts w:ascii="Calibri" w:hAnsi="Calibri"/>
              </w:rPr>
              <w:t xml:space="preserve">skills and </w:t>
            </w:r>
          </w:p>
          <w:p w14:paraId="070491E4" w14:textId="77777777" w:rsidR="00C76210" w:rsidRPr="00F3381A" w:rsidRDefault="00C76210" w:rsidP="00C76210">
            <w:pPr>
              <w:pStyle w:val="ListParagraph"/>
              <w:numPr>
                <w:ilvl w:val="0"/>
                <w:numId w:val="28"/>
              </w:numPr>
              <w:contextualSpacing w:val="0"/>
              <w:rPr>
                <w:rFonts w:ascii="Calibri" w:hAnsi="Calibri"/>
              </w:rPr>
            </w:pPr>
            <w:r w:rsidRPr="00F3381A">
              <w:rPr>
                <w:rFonts w:ascii="Calibri" w:hAnsi="Calibri"/>
              </w:rPr>
              <w:t>competences.</w:t>
            </w:r>
          </w:p>
          <w:p w14:paraId="555D7AD2" w14:textId="77777777" w:rsidR="00C76210" w:rsidRPr="00F3381A" w:rsidRDefault="00C76210" w:rsidP="00C76210">
            <w:pPr>
              <w:rPr>
                <w:rFonts w:ascii="Calibri" w:hAnsi="Calibri"/>
              </w:rPr>
            </w:pPr>
          </w:p>
          <w:p w14:paraId="7E3D9D75" w14:textId="77777777" w:rsidR="00C76210" w:rsidRPr="00F3381A" w:rsidRDefault="00C76210" w:rsidP="00C76210">
            <w:pPr>
              <w:rPr>
                <w:rFonts w:ascii="Calibri" w:hAnsi="Calibri"/>
              </w:rPr>
            </w:pPr>
            <w:r w:rsidRPr="00F3381A">
              <w:rPr>
                <w:rFonts w:ascii="Calibri" w:hAnsi="Calibri"/>
              </w:rPr>
              <w:t>The attached instructions (from HEALTH) serve as a source of guidance and inspiration on how to formulate the description of objectives, including the use of appropriate terms and active verbs.</w:t>
            </w:r>
          </w:p>
          <w:p w14:paraId="1CCE832C" w14:textId="77777777" w:rsidR="00C76210" w:rsidRPr="00F3381A" w:rsidRDefault="00C76210" w:rsidP="00C76210">
            <w:pPr>
              <w:rPr>
                <w:rFonts w:ascii="Calibri" w:hAnsi="Calibri"/>
              </w:rPr>
            </w:pPr>
          </w:p>
          <w:p w14:paraId="398AF797" w14:textId="65A09D54" w:rsidR="00C76210" w:rsidRPr="00F3381A" w:rsidRDefault="00C76210" w:rsidP="00C76210">
            <w:pPr>
              <w:rPr>
                <w:rFonts w:asciiTheme="minorHAnsi" w:hAnsiTheme="minorHAnsi"/>
                <w:bCs/>
                <w:i/>
                <w:color w:val="000000"/>
              </w:rPr>
            </w:pPr>
            <w:r w:rsidRPr="00F3381A">
              <w:rPr>
                <w:rFonts w:ascii="Calibri" w:hAnsi="Calibri"/>
                <w:i/>
              </w:rPr>
              <w:t>The level for the description of objectives must be aligned with the level (BA/MA) at which the course is primarily targeted.</w:t>
            </w:r>
            <w:r w:rsidRPr="00F3381A">
              <w:rPr>
                <w:rFonts w:ascii="Calibri" w:hAnsi="Calibri"/>
              </w:rPr>
              <w:t xml:space="preserve"> </w:t>
            </w:r>
            <w:r w:rsidRPr="00F3381A">
              <w:rPr>
                <w:rFonts w:ascii="Calibri" w:hAnsi="Calibri"/>
              </w:rPr>
              <w:br/>
            </w:r>
          </w:p>
        </w:tc>
        <w:tc>
          <w:tcPr>
            <w:tcW w:w="6662" w:type="dxa"/>
            <w:shd w:val="clear" w:color="auto" w:fill="auto"/>
          </w:tcPr>
          <w:p w14:paraId="2CA8ABB8" w14:textId="77777777" w:rsidR="00EE4872" w:rsidRPr="00F3381A" w:rsidRDefault="00EE4872" w:rsidP="00EE4872">
            <w:pPr>
              <w:rPr>
                <w:b/>
                <w:bCs/>
              </w:rPr>
            </w:pPr>
            <w:r w:rsidRPr="00F3381A">
              <w:rPr>
                <w:b/>
                <w:bCs/>
              </w:rPr>
              <w:lastRenderedPageBreak/>
              <w:t>Knowledge</w:t>
            </w:r>
          </w:p>
          <w:p w14:paraId="5DD08DDB" w14:textId="48A9C3FC" w:rsidR="00EE4872" w:rsidRPr="00F3381A" w:rsidRDefault="00EE4872" w:rsidP="00EE4872">
            <w:pPr>
              <w:rPr>
                <w:bCs/>
              </w:rPr>
            </w:pPr>
            <w:r w:rsidRPr="00F3381A">
              <w:rPr>
                <w:bCs/>
              </w:rPr>
              <w:t>The course introduces students to multiple regression analysis, the fundamentals of causal inference, and their application to sociological research questions. Thereby, students gain knowledge of:</w:t>
            </w:r>
          </w:p>
          <w:p w14:paraId="24DEE67F" w14:textId="77777777" w:rsidR="00EE4872" w:rsidRPr="00F3381A" w:rsidRDefault="00EE4872" w:rsidP="00EE4872">
            <w:pPr>
              <w:rPr>
                <w:bCs/>
              </w:rPr>
            </w:pPr>
            <w:r w:rsidRPr="00F3381A">
              <w:rPr>
                <w:bCs/>
              </w:rPr>
              <w:t>- Multiple linear regression and all their important parameters,</w:t>
            </w:r>
          </w:p>
          <w:p w14:paraId="163D6B1C" w14:textId="77777777" w:rsidR="00EE4872" w:rsidRPr="00F3381A" w:rsidRDefault="00EE4872" w:rsidP="00EE4872">
            <w:pPr>
              <w:rPr>
                <w:bCs/>
              </w:rPr>
            </w:pPr>
            <w:r w:rsidRPr="00F3381A">
              <w:rPr>
                <w:bCs/>
              </w:rPr>
              <w:lastRenderedPageBreak/>
              <w:t>- Statistical hypothesis tests and their use in multiple regression analysis,</w:t>
            </w:r>
          </w:p>
          <w:p w14:paraId="4D42C3E6" w14:textId="77777777" w:rsidR="00EE4872" w:rsidRPr="00F3381A" w:rsidRDefault="00EE4872" w:rsidP="00EE4872">
            <w:pPr>
              <w:rPr>
                <w:bCs/>
              </w:rPr>
            </w:pPr>
            <w:r w:rsidRPr="00F3381A">
              <w:rPr>
                <w:bCs/>
              </w:rPr>
              <w:t>- Assumptions of multiple OLs regression,</w:t>
            </w:r>
          </w:p>
          <w:p w14:paraId="15622746" w14:textId="77777777" w:rsidR="00EE4872" w:rsidRPr="00F3381A" w:rsidRDefault="00EE4872" w:rsidP="00EE4872">
            <w:pPr>
              <w:rPr>
                <w:bCs/>
              </w:rPr>
            </w:pPr>
            <w:r w:rsidRPr="00F3381A">
              <w:rPr>
                <w:bCs/>
              </w:rPr>
              <w:t>- Randomized controlled trials,</w:t>
            </w:r>
          </w:p>
          <w:p w14:paraId="71895E4D" w14:textId="77777777" w:rsidR="00EE4872" w:rsidRPr="00F3381A" w:rsidRDefault="00EE4872" w:rsidP="00EE4872">
            <w:pPr>
              <w:rPr>
                <w:bCs/>
              </w:rPr>
            </w:pPr>
            <w:r w:rsidRPr="00F3381A">
              <w:rPr>
                <w:bCs/>
              </w:rPr>
              <w:t>- Instrument variable regression,</w:t>
            </w:r>
          </w:p>
          <w:p w14:paraId="3DF3A0D1" w14:textId="77777777" w:rsidR="00EE4872" w:rsidRPr="00F3381A" w:rsidRDefault="00EE4872" w:rsidP="00EE4872">
            <w:pPr>
              <w:rPr>
                <w:bCs/>
              </w:rPr>
            </w:pPr>
            <w:r w:rsidRPr="00F3381A">
              <w:rPr>
                <w:bCs/>
              </w:rPr>
              <w:t>- Interaction effects,</w:t>
            </w:r>
          </w:p>
          <w:p w14:paraId="466D3AAE" w14:textId="77777777" w:rsidR="00EE4872" w:rsidRPr="00F3381A" w:rsidRDefault="00EE4872" w:rsidP="00EE4872">
            <w:pPr>
              <w:rPr>
                <w:bCs/>
              </w:rPr>
            </w:pPr>
            <w:r w:rsidRPr="00F3381A">
              <w:rPr>
                <w:bCs/>
              </w:rPr>
              <w:t>- Polynomials,</w:t>
            </w:r>
          </w:p>
          <w:p w14:paraId="67710D5C" w14:textId="77777777" w:rsidR="00EE4872" w:rsidRPr="00F3381A" w:rsidRDefault="00EE4872" w:rsidP="00EE4872">
            <w:pPr>
              <w:rPr>
                <w:bCs/>
              </w:rPr>
            </w:pPr>
            <w:r w:rsidRPr="00F3381A">
              <w:rPr>
                <w:bCs/>
              </w:rPr>
              <w:t>- Regression discontinuity designs.</w:t>
            </w:r>
          </w:p>
          <w:p w14:paraId="771A6EB1" w14:textId="77777777" w:rsidR="00EE4872" w:rsidRPr="00F3381A" w:rsidRDefault="00EE4872" w:rsidP="00EE4872">
            <w:pPr>
              <w:rPr>
                <w:bCs/>
              </w:rPr>
            </w:pPr>
          </w:p>
          <w:p w14:paraId="4C156832" w14:textId="77777777" w:rsidR="00EE4872" w:rsidRPr="00F3381A" w:rsidRDefault="00EE4872" w:rsidP="00EE4872">
            <w:pPr>
              <w:rPr>
                <w:b/>
              </w:rPr>
            </w:pPr>
            <w:r w:rsidRPr="00F3381A">
              <w:rPr>
                <w:b/>
              </w:rPr>
              <w:t>Skills</w:t>
            </w:r>
          </w:p>
          <w:p w14:paraId="6C4B3594" w14:textId="77777777" w:rsidR="00EE4872" w:rsidRPr="00F3381A" w:rsidRDefault="00EE4872" w:rsidP="00EE4872">
            <w:pPr>
              <w:rPr>
                <w:bCs/>
              </w:rPr>
            </w:pPr>
            <w:r w:rsidRPr="00F3381A">
              <w:rPr>
                <w:bCs/>
              </w:rPr>
              <w:t>The course gives students the opportunity for practical mastery of regression analysis in R. Accordingly, upon completion of the course students will be able to:</w:t>
            </w:r>
          </w:p>
          <w:p w14:paraId="1C5372CB" w14:textId="77777777" w:rsidR="00EE4872" w:rsidRPr="00F3381A" w:rsidRDefault="00EE4872" w:rsidP="00EE4872">
            <w:pPr>
              <w:rPr>
                <w:bCs/>
              </w:rPr>
            </w:pPr>
            <w:r w:rsidRPr="00F3381A">
              <w:rPr>
                <w:bCs/>
              </w:rPr>
              <w:t xml:space="preserve"> </w:t>
            </w:r>
          </w:p>
          <w:p w14:paraId="48678B52" w14:textId="77777777" w:rsidR="00EE4872" w:rsidRPr="00F3381A" w:rsidRDefault="00EE4872" w:rsidP="00EE4872">
            <w:pPr>
              <w:rPr>
                <w:bCs/>
              </w:rPr>
            </w:pPr>
            <w:r w:rsidRPr="00F3381A">
              <w:rPr>
                <w:bCs/>
              </w:rPr>
              <w:t>- Conduct multiple regression analysis in R,</w:t>
            </w:r>
          </w:p>
          <w:p w14:paraId="47589DC2" w14:textId="77777777" w:rsidR="00EE4872" w:rsidRPr="00F3381A" w:rsidRDefault="00EE4872" w:rsidP="00EE4872">
            <w:pPr>
              <w:rPr>
                <w:bCs/>
              </w:rPr>
            </w:pPr>
            <w:r w:rsidRPr="00F3381A">
              <w:rPr>
                <w:bCs/>
              </w:rPr>
              <w:t>- Correctly interpret regression coefficients,</w:t>
            </w:r>
          </w:p>
          <w:p w14:paraId="2DA8F491" w14:textId="77777777" w:rsidR="00EE4872" w:rsidRPr="00F3381A" w:rsidRDefault="00EE4872" w:rsidP="00EE4872">
            <w:pPr>
              <w:rPr>
                <w:bCs/>
              </w:rPr>
            </w:pPr>
            <w:r w:rsidRPr="00F3381A">
              <w:rPr>
                <w:bCs/>
              </w:rPr>
              <w:t>- Use statistical hypothesis tests to answer sociological questions,</w:t>
            </w:r>
          </w:p>
          <w:p w14:paraId="45BB3764" w14:textId="77777777" w:rsidR="00EE4872" w:rsidRPr="00F3381A" w:rsidRDefault="00EE4872" w:rsidP="00EE4872">
            <w:pPr>
              <w:rPr>
                <w:bCs/>
              </w:rPr>
            </w:pPr>
            <w:r w:rsidRPr="00F3381A">
              <w:rPr>
                <w:bCs/>
              </w:rPr>
              <w:t>- Select relevant control variables for a multiple regression analysis,</w:t>
            </w:r>
          </w:p>
          <w:p w14:paraId="3A48D391" w14:textId="77777777" w:rsidR="00EE4872" w:rsidRPr="00F3381A" w:rsidRDefault="00EE4872" w:rsidP="00EE4872">
            <w:r w:rsidRPr="00F3381A">
              <w:t>- Specify and correctly interpret interaction effects,</w:t>
            </w:r>
          </w:p>
          <w:p w14:paraId="16E92C28" w14:textId="77777777" w:rsidR="00EE4872" w:rsidRPr="00F3381A" w:rsidRDefault="00EE4872" w:rsidP="00EE4872">
            <w:r w:rsidRPr="00F3381A">
              <w:t>- Specify and correctly interpret polynomials to specify non-linear relationships,</w:t>
            </w:r>
          </w:p>
          <w:p w14:paraId="0A4FC324" w14:textId="77777777" w:rsidR="00EE4872" w:rsidRPr="00F3381A" w:rsidRDefault="00EE4872" w:rsidP="00EE4872">
            <w:r w:rsidRPr="00F3381A">
              <w:t>- Conduct instrument variable regression in R,</w:t>
            </w:r>
          </w:p>
          <w:p w14:paraId="30FDEFEE" w14:textId="77777777" w:rsidR="00EE4872" w:rsidRPr="00F3381A" w:rsidRDefault="00EE4872" w:rsidP="00EE4872">
            <w:r w:rsidRPr="00F3381A">
              <w:t>- Conduct regression discontinuity designs in R,</w:t>
            </w:r>
          </w:p>
          <w:p w14:paraId="18EA4B9D" w14:textId="77777777" w:rsidR="00EE4872" w:rsidRPr="00F3381A" w:rsidRDefault="00EE4872" w:rsidP="00EE4872">
            <w:r w:rsidRPr="00F3381A">
              <w:t>- Compare model fit,</w:t>
            </w:r>
          </w:p>
          <w:p w14:paraId="6F638AD1" w14:textId="77777777" w:rsidR="00EE4872" w:rsidRPr="00F3381A" w:rsidRDefault="00EE4872" w:rsidP="00EE4872">
            <w:r w:rsidRPr="00F3381A">
              <w:t>- Conduct model checks,</w:t>
            </w:r>
          </w:p>
          <w:p w14:paraId="58D16A63" w14:textId="77777777" w:rsidR="00EE4872" w:rsidRPr="00F3381A" w:rsidRDefault="00EE4872" w:rsidP="00EE4872">
            <w:r w:rsidRPr="00F3381A">
              <w:t>- Visualize and communicate multiple regression results,</w:t>
            </w:r>
          </w:p>
          <w:p w14:paraId="74EB388B" w14:textId="77777777" w:rsidR="00EE4872" w:rsidRPr="00F3381A" w:rsidRDefault="00EE4872" w:rsidP="00EE4872">
            <w:r w:rsidRPr="00F3381A">
              <w:t>- Critically evaluate the results of multiple regression analysis.</w:t>
            </w:r>
          </w:p>
          <w:p w14:paraId="7EE531DD" w14:textId="77777777" w:rsidR="00EE4872" w:rsidRPr="00F3381A" w:rsidRDefault="00EE4872" w:rsidP="00EE4872"/>
          <w:p w14:paraId="39B6F7C7" w14:textId="0914D2AF" w:rsidR="00EE4872" w:rsidRPr="00F3381A" w:rsidRDefault="00EE4872" w:rsidP="00EE4872">
            <w:r w:rsidRPr="00F3381A">
              <w:rPr>
                <w:b/>
                <w:bCs/>
              </w:rPr>
              <w:t>Competence</w:t>
            </w:r>
          </w:p>
          <w:p w14:paraId="3B4C56F3" w14:textId="77777777" w:rsidR="00EE4872" w:rsidRPr="00F3381A" w:rsidRDefault="00EE4872" w:rsidP="00EE4872">
            <w:r w:rsidRPr="00F3381A">
              <w:t>After completing this course, students will be able to:</w:t>
            </w:r>
          </w:p>
          <w:p w14:paraId="7AB070F4" w14:textId="77777777" w:rsidR="00EE4872" w:rsidRPr="00F3381A" w:rsidRDefault="00EE4872" w:rsidP="00EE4872">
            <w:r w:rsidRPr="00F3381A">
              <w:t>- Evaluate the effects of policies, organizational innovations, and so on.</w:t>
            </w:r>
          </w:p>
          <w:p w14:paraId="5DEA482F" w14:textId="77777777" w:rsidR="00EE4872" w:rsidRPr="00F3381A" w:rsidRDefault="00EE4872" w:rsidP="00EE4872">
            <w:r w:rsidRPr="00F3381A">
              <w:t xml:space="preserve">- Identify different causal factors explaining a </w:t>
            </w:r>
            <w:proofErr w:type="gramStart"/>
            <w:r w:rsidRPr="00F3381A">
              <w:t>phenomena</w:t>
            </w:r>
            <w:proofErr w:type="gramEnd"/>
            <w:r w:rsidRPr="00F3381A">
              <w:t>,</w:t>
            </w:r>
          </w:p>
          <w:p w14:paraId="7FE0238A" w14:textId="77777777" w:rsidR="00EE4872" w:rsidRPr="00F3381A" w:rsidRDefault="00EE4872" w:rsidP="00EE4872">
            <w:r w:rsidRPr="00F3381A">
              <w:t>- Distinguish mere correlations from actual causal relationships,</w:t>
            </w:r>
          </w:p>
          <w:p w14:paraId="54C0579F" w14:textId="77777777" w:rsidR="00EE4872" w:rsidRPr="00F3381A" w:rsidRDefault="00EE4872" w:rsidP="00EE4872">
            <w:r w:rsidRPr="00F3381A">
              <w:t>- Use knowledge and skills for research and consulting,</w:t>
            </w:r>
          </w:p>
          <w:p w14:paraId="71EE5D94" w14:textId="77777777" w:rsidR="00EE4872" w:rsidRPr="00F3381A" w:rsidRDefault="00EE4872" w:rsidP="00EE4872">
            <w:r w:rsidRPr="00F3381A">
              <w:t xml:space="preserve">- </w:t>
            </w:r>
            <w:proofErr w:type="spellStart"/>
            <w:r w:rsidRPr="00F3381A">
              <w:t>Analyze</w:t>
            </w:r>
            <w:proofErr w:type="spellEnd"/>
            <w:r w:rsidRPr="00F3381A">
              <w:t xml:space="preserve"> various types of data and quickly gain a working understanding of new data sources,</w:t>
            </w:r>
          </w:p>
          <w:p w14:paraId="6088E967" w14:textId="77777777" w:rsidR="00EE4872" w:rsidRPr="00F3381A" w:rsidRDefault="00EE4872" w:rsidP="00EE4872">
            <w:r w:rsidRPr="00F3381A">
              <w:t>- Write reports that involve advanced statistical data analysis,</w:t>
            </w:r>
          </w:p>
          <w:p w14:paraId="375303E0" w14:textId="7F6F1152" w:rsidR="00C76210" w:rsidRPr="00F3381A" w:rsidRDefault="00EE4872" w:rsidP="00EE4872">
            <w:r w:rsidRPr="00F3381A">
              <w:t>- Acquire further advanced quantitative methods training in factor analysis, multilevel modelling, panel data analysis, or computational sociology.</w:t>
            </w:r>
          </w:p>
        </w:tc>
      </w:tr>
      <w:tr w:rsidR="00C76210" w:rsidRPr="00F3381A" w14:paraId="5C8B7F86" w14:textId="77777777" w:rsidTr="00C36431">
        <w:tc>
          <w:tcPr>
            <w:tcW w:w="3686" w:type="dxa"/>
            <w:shd w:val="clear" w:color="auto" w:fill="auto"/>
          </w:tcPr>
          <w:p w14:paraId="554988E0" w14:textId="77777777" w:rsidR="00C76210" w:rsidRPr="00F3381A" w:rsidRDefault="00C76210" w:rsidP="00C76210">
            <w:pPr>
              <w:rPr>
                <w:rFonts w:asciiTheme="minorHAnsi" w:hAnsiTheme="minorHAnsi"/>
                <w:b/>
                <w:bCs/>
                <w:color w:val="000000"/>
              </w:rPr>
            </w:pPr>
            <w:r w:rsidRPr="00F3381A">
              <w:rPr>
                <w:rFonts w:asciiTheme="minorHAnsi" w:hAnsiTheme="minorHAnsi"/>
                <w:b/>
                <w:color w:val="000000"/>
              </w:rPr>
              <w:lastRenderedPageBreak/>
              <w:t>12. Teaching and learning methods</w:t>
            </w:r>
          </w:p>
          <w:p w14:paraId="0114E068" w14:textId="77777777" w:rsidR="00C76210" w:rsidRPr="00F3381A" w:rsidRDefault="00C76210" w:rsidP="00C76210">
            <w:pPr>
              <w:rPr>
                <w:rFonts w:asciiTheme="minorHAnsi" w:hAnsiTheme="minorHAnsi"/>
                <w:bCs/>
                <w:i/>
                <w:color w:val="000000"/>
              </w:rPr>
            </w:pPr>
            <w:r w:rsidRPr="00F3381A">
              <w:rPr>
                <w:rFonts w:asciiTheme="minorHAnsi" w:hAnsiTheme="minorHAnsi"/>
                <w:i/>
                <w:color w:val="000000"/>
              </w:rPr>
              <w:t xml:space="preserve">The types of instruction are described here, </w:t>
            </w:r>
            <w:proofErr w:type="gramStart"/>
            <w:r w:rsidRPr="00F3381A">
              <w:rPr>
                <w:rFonts w:asciiTheme="minorHAnsi" w:hAnsiTheme="minorHAnsi"/>
                <w:i/>
                <w:color w:val="000000"/>
              </w:rPr>
              <w:t>e.g.</w:t>
            </w:r>
            <w:proofErr w:type="gramEnd"/>
            <w:r w:rsidRPr="00F3381A">
              <w:rPr>
                <w:rFonts w:asciiTheme="minorHAnsi" w:hAnsiTheme="minorHAnsi"/>
                <w:i/>
                <w:color w:val="000000"/>
              </w:rPr>
              <w:t xml:space="preserve"> lectures, class </w:t>
            </w:r>
            <w:r w:rsidRPr="00F3381A">
              <w:rPr>
                <w:rFonts w:asciiTheme="minorHAnsi" w:hAnsiTheme="minorHAnsi"/>
                <w:i/>
                <w:color w:val="000000"/>
              </w:rPr>
              <w:lastRenderedPageBreak/>
              <w:t>instruction, exercises and excursions.</w:t>
            </w:r>
            <w:r w:rsidRPr="00F3381A">
              <w:rPr>
                <w:rFonts w:asciiTheme="minorHAnsi" w:hAnsiTheme="minorHAnsi"/>
                <w:i/>
                <w:color w:val="000000"/>
              </w:rPr>
              <w:br/>
            </w:r>
          </w:p>
        </w:tc>
        <w:tc>
          <w:tcPr>
            <w:tcW w:w="6662" w:type="dxa"/>
            <w:shd w:val="clear" w:color="auto" w:fill="auto"/>
          </w:tcPr>
          <w:p w14:paraId="1A918AEE" w14:textId="5A979DF1" w:rsidR="00121F91" w:rsidRPr="00F3381A" w:rsidRDefault="0085049E" w:rsidP="00055221">
            <w:pPr>
              <w:rPr>
                <w:rFonts w:cs="Arial"/>
                <w:spacing w:val="5"/>
                <w:shd w:val="clear" w:color="auto" w:fill="FFFFFF"/>
              </w:rPr>
            </w:pPr>
            <w:r w:rsidRPr="00F3381A">
              <w:rPr>
                <w:rFonts w:cs="Arial"/>
                <w:spacing w:val="5"/>
                <w:shd w:val="clear" w:color="auto" w:fill="FFFFFF"/>
              </w:rPr>
              <w:lastRenderedPageBreak/>
              <w:t xml:space="preserve">The three-hour weekly lecture contains two conventional lectures of 45 minutes, and two 20 minutes exercises where students solve tasks using R. In addition to the weekly lecture, there are also weekly tutorials taught by </w:t>
            </w:r>
            <w:r w:rsidRPr="00F3381A">
              <w:rPr>
                <w:rFonts w:cs="Arial"/>
                <w:spacing w:val="5"/>
                <w:shd w:val="clear" w:color="auto" w:fill="FFFFFF"/>
              </w:rPr>
              <w:lastRenderedPageBreak/>
              <w:t xml:space="preserve">student instructors where lecture materials and exercises are reviewed in smaller groups. On top of that there are weekly online quizzes on </w:t>
            </w:r>
            <w:proofErr w:type="spellStart"/>
            <w:r w:rsidRPr="00F3381A">
              <w:rPr>
                <w:rFonts w:cs="Arial"/>
                <w:spacing w:val="5"/>
                <w:shd w:val="clear" w:color="auto" w:fill="FFFFFF"/>
              </w:rPr>
              <w:t>Absalon</w:t>
            </w:r>
            <w:proofErr w:type="spellEnd"/>
            <w:r w:rsidRPr="00F3381A">
              <w:rPr>
                <w:rFonts w:cs="Arial"/>
                <w:spacing w:val="5"/>
                <w:shd w:val="clear" w:color="auto" w:fill="FFFFFF"/>
              </w:rPr>
              <w:t xml:space="preserve"> that give automated feedback.</w:t>
            </w:r>
          </w:p>
        </w:tc>
      </w:tr>
      <w:tr w:rsidR="00C76210" w:rsidRPr="00F3381A" w14:paraId="575FE60D" w14:textId="77777777" w:rsidTr="00C36431">
        <w:tc>
          <w:tcPr>
            <w:tcW w:w="3686" w:type="dxa"/>
            <w:shd w:val="clear" w:color="auto" w:fill="auto"/>
          </w:tcPr>
          <w:p w14:paraId="6EA81C91" w14:textId="77777777" w:rsidR="00C76210" w:rsidRPr="00F3381A" w:rsidRDefault="00C76210" w:rsidP="00C76210">
            <w:pPr>
              <w:rPr>
                <w:rFonts w:ascii="Calibri" w:hAnsi="Calibri"/>
                <w:i/>
                <w:color w:val="000000"/>
              </w:rPr>
            </w:pPr>
            <w:r w:rsidRPr="00F3381A">
              <w:rPr>
                <w:rFonts w:asciiTheme="minorHAnsi" w:hAnsiTheme="minorHAnsi"/>
                <w:b/>
                <w:color w:val="000000"/>
              </w:rPr>
              <w:lastRenderedPageBreak/>
              <w:t>13. Feedback</w:t>
            </w:r>
            <w:r w:rsidRPr="00F3381A">
              <w:rPr>
                <w:rFonts w:asciiTheme="minorHAnsi" w:hAnsiTheme="minorHAnsi"/>
                <w:b/>
                <w:color w:val="000000"/>
              </w:rPr>
              <w:br/>
            </w:r>
            <w:r w:rsidRPr="00F3381A">
              <w:rPr>
                <w:rFonts w:ascii="Calibri" w:hAnsi="Calibri"/>
                <w:i/>
                <w:color w:val="000000"/>
              </w:rPr>
              <w:t>A description of how peer-feedback is an integrated part of the lectures</w:t>
            </w:r>
          </w:p>
          <w:p w14:paraId="425CE9F3" w14:textId="77777777" w:rsidR="00C76210" w:rsidRPr="00F3381A" w:rsidRDefault="00C76210" w:rsidP="00C76210">
            <w:pPr>
              <w:rPr>
                <w:rFonts w:asciiTheme="minorHAnsi" w:hAnsiTheme="minorHAnsi"/>
                <w:b/>
                <w:color w:val="000000"/>
              </w:rPr>
            </w:pPr>
          </w:p>
        </w:tc>
        <w:tc>
          <w:tcPr>
            <w:tcW w:w="6662" w:type="dxa"/>
            <w:shd w:val="clear" w:color="auto" w:fill="auto"/>
          </w:tcPr>
          <w:p w14:paraId="0187F21D" w14:textId="46B4C89E" w:rsidR="00C76210" w:rsidRPr="00F3381A" w:rsidRDefault="00B90720" w:rsidP="00C76210">
            <w:pPr>
              <w:rPr>
                <w:rFonts w:asciiTheme="minorHAnsi" w:hAnsiTheme="minorHAnsi"/>
                <w:bCs/>
                <w:color w:val="000000"/>
              </w:rPr>
            </w:pPr>
            <w:r w:rsidRPr="00F3381A">
              <w:rPr>
                <w:rFonts w:cs="Arial"/>
                <w:bCs/>
                <w:color w:val="000000"/>
                <w:lang w:val="en-US"/>
              </w:rPr>
              <w:t>Weekly mandatory online quizzes will give students automated feedback on single tasks. Moreover, students will get further feedback in weekly tutorials given by student instructors. The latter will also be helping with feedback throughout the exam period up until submission of their final integrated exam.</w:t>
            </w:r>
          </w:p>
        </w:tc>
      </w:tr>
      <w:tr w:rsidR="00121F91" w:rsidRPr="00F3381A" w14:paraId="355D58BB" w14:textId="77777777" w:rsidTr="00C36431">
        <w:tc>
          <w:tcPr>
            <w:tcW w:w="3686" w:type="dxa"/>
            <w:shd w:val="clear" w:color="auto" w:fill="auto"/>
          </w:tcPr>
          <w:p w14:paraId="15095E50" w14:textId="77777777" w:rsidR="00121F91" w:rsidRPr="00F3381A" w:rsidRDefault="00121F91" w:rsidP="00121F91">
            <w:pPr>
              <w:rPr>
                <w:rFonts w:asciiTheme="minorHAnsi" w:hAnsiTheme="minorHAnsi"/>
                <w:b/>
                <w:bCs/>
                <w:color w:val="000000"/>
              </w:rPr>
            </w:pPr>
            <w:r w:rsidRPr="00F3381A">
              <w:rPr>
                <w:rFonts w:asciiTheme="minorHAnsi" w:hAnsiTheme="minorHAnsi"/>
                <w:b/>
                <w:color w:val="000000"/>
              </w:rPr>
              <w:t>14. Literature</w:t>
            </w:r>
          </w:p>
          <w:p w14:paraId="2373DCFC" w14:textId="77777777" w:rsidR="00121F91" w:rsidRPr="00F3381A" w:rsidRDefault="00121F91" w:rsidP="00121F91">
            <w:pPr>
              <w:rPr>
                <w:rFonts w:ascii="Calibri" w:hAnsi="Calibri"/>
                <w:i/>
                <w:color w:val="000000"/>
              </w:rPr>
            </w:pPr>
            <w:r w:rsidRPr="00F3381A">
              <w:rPr>
                <w:rFonts w:ascii="Calibri" w:hAnsi="Calibri"/>
                <w:i/>
                <w:color w:val="000000"/>
              </w:rPr>
              <w:t xml:space="preserve">In this field, indicate which teaching materials will be used, primarily by listing the main literature. The teacher uploads the full curriculum to </w:t>
            </w:r>
            <w:proofErr w:type="spellStart"/>
            <w:r w:rsidRPr="00F3381A">
              <w:rPr>
                <w:rFonts w:ascii="Calibri" w:hAnsi="Calibri"/>
                <w:i/>
                <w:color w:val="000000"/>
              </w:rPr>
              <w:t>Absalon</w:t>
            </w:r>
            <w:proofErr w:type="spellEnd"/>
            <w:r w:rsidRPr="00F3381A">
              <w:rPr>
                <w:rFonts w:ascii="Calibri" w:hAnsi="Calibri"/>
                <w:i/>
                <w:color w:val="000000"/>
              </w:rPr>
              <w:t>.</w:t>
            </w:r>
            <w:r w:rsidRPr="00F3381A">
              <w:rPr>
                <w:rFonts w:ascii="Calibri" w:hAnsi="Calibri"/>
                <w:i/>
                <w:color w:val="000000"/>
              </w:rPr>
              <w:br/>
              <w:t xml:space="preserve">See also the workload table below. </w:t>
            </w:r>
          </w:p>
          <w:p w14:paraId="2EF172AF" w14:textId="77777777" w:rsidR="00121F91" w:rsidRPr="00F3381A" w:rsidRDefault="00121F91" w:rsidP="00121F91">
            <w:pPr>
              <w:rPr>
                <w:rFonts w:asciiTheme="minorHAnsi" w:hAnsiTheme="minorHAnsi"/>
                <w:bCs/>
                <w:i/>
                <w:color w:val="000000"/>
              </w:rPr>
            </w:pPr>
          </w:p>
        </w:tc>
        <w:tc>
          <w:tcPr>
            <w:tcW w:w="6662" w:type="dxa"/>
            <w:shd w:val="clear" w:color="auto" w:fill="auto"/>
          </w:tcPr>
          <w:p w14:paraId="7FC973D2" w14:textId="77777777" w:rsidR="00121F91" w:rsidRPr="00F3381A" w:rsidRDefault="00121F91" w:rsidP="00121F91">
            <w:pPr>
              <w:autoSpaceDE w:val="0"/>
              <w:autoSpaceDN w:val="0"/>
              <w:adjustRightInd w:val="0"/>
            </w:pPr>
          </w:p>
          <w:p w14:paraId="0456F669" w14:textId="77777777" w:rsidR="00B90720" w:rsidRPr="00F3381A" w:rsidRDefault="00B90720" w:rsidP="00B90720">
            <w:pPr>
              <w:rPr>
                <w:rFonts w:asciiTheme="minorHAnsi" w:hAnsiTheme="minorHAnsi" w:cstheme="minorHAnsi"/>
                <w:bCs/>
                <w:color w:val="000000"/>
              </w:rPr>
            </w:pPr>
            <w:r w:rsidRPr="00F3381A">
              <w:rPr>
                <w:rFonts w:asciiTheme="minorHAnsi" w:hAnsiTheme="minorHAnsi" w:cstheme="minorHAnsi"/>
                <w:bCs/>
                <w:color w:val="000000"/>
              </w:rPr>
              <w:t xml:space="preserve">De </w:t>
            </w:r>
            <w:proofErr w:type="spellStart"/>
            <w:r w:rsidRPr="00F3381A">
              <w:rPr>
                <w:rFonts w:asciiTheme="minorHAnsi" w:hAnsiTheme="minorHAnsi" w:cstheme="minorHAnsi"/>
                <w:bCs/>
                <w:color w:val="000000"/>
              </w:rPr>
              <w:t>Veaux</w:t>
            </w:r>
            <w:proofErr w:type="spellEnd"/>
            <w:r w:rsidRPr="00F3381A">
              <w:rPr>
                <w:rFonts w:asciiTheme="minorHAnsi" w:hAnsiTheme="minorHAnsi" w:cstheme="minorHAnsi"/>
                <w:bCs/>
                <w:color w:val="000000"/>
              </w:rPr>
              <w:t>, Richard, Paul F. Velleman, and David E. Bock. 2021. Stats. Data and Models. Boston: Pearson &amp; Addison Wesley.</w:t>
            </w:r>
          </w:p>
          <w:p w14:paraId="1737CDFF" w14:textId="77777777" w:rsidR="00B90720" w:rsidRPr="00F3381A" w:rsidRDefault="00B90720" w:rsidP="00B90720">
            <w:pPr>
              <w:rPr>
                <w:rFonts w:asciiTheme="minorHAnsi" w:hAnsiTheme="minorHAnsi" w:cstheme="minorHAnsi"/>
                <w:bCs/>
                <w:color w:val="000000"/>
              </w:rPr>
            </w:pPr>
          </w:p>
          <w:p w14:paraId="577818D4" w14:textId="52E67DC9" w:rsidR="003F4D63" w:rsidRPr="00F3381A" w:rsidRDefault="00B90720" w:rsidP="00B90720">
            <w:pPr>
              <w:rPr>
                <w:rFonts w:asciiTheme="minorHAnsi" w:hAnsiTheme="minorHAnsi" w:cstheme="minorHAnsi"/>
                <w:bCs/>
                <w:color w:val="000000"/>
              </w:rPr>
            </w:pPr>
            <w:r w:rsidRPr="00F3381A">
              <w:rPr>
                <w:rFonts w:asciiTheme="minorHAnsi" w:hAnsiTheme="minorHAnsi" w:cstheme="minorHAnsi"/>
                <w:bCs/>
                <w:color w:val="000000"/>
              </w:rPr>
              <w:t xml:space="preserve">Angrist, Joshua D., and </w:t>
            </w:r>
            <w:proofErr w:type="spellStart"/>
            <w:r w:rsidRPr="00F3381A">
              <w:rPr>
                <w:rFonts w:asciiTheme="minorHAnsi" w:hAnsiTheme="minorHAnsi" w:cstheme="minorHAnsi"/>
                <w:bCs/>
                <w:color w:val="000000"/>
              </w:rPr>
              <w:t>Jörn</w:t>
            </w:r>
            <w:proofErr w:type="spellEnd"/>
            <w:r w:rsidRPr="00F3381A">
              <w:rPr>
                <w:rFonts w:asciiTheme="minorHAnsi" w:hAnsiTheme="minorHAnsi" w:cstheme="minorHAnsi"/>
                <w:bCs/>
                <w:color w:val="000000"/>
              </w:rPr>
              <w:t xml:space="preserve">-Steffen </w:t>
            </w:r>
            <w:proofErr w:type="spellStart"/>
            <w:r w:rsidRPr="00F3381A">
              <w:rPr>
                <w:rFonts w:asciiTheme="minorHAnsi" w:hAnsiTheme="minorHAnsi" w:cstheme="minorHAnsi"/>
                <w:bCs/>
                <w:color w:val="000000"/>
              </w:rPr>
              <w:t>Pischke</w:t>
            </w:r>
            <w:proofErr w:type="spellEnd"/>
            <w:r w:rsidRPr="00F3381A">
              <w:rPr>
                <w:rFonts w:asciiTheme="minorHAnsi" w:hAnsiTheme="minorHAnsi" w:cstheme="minorHAnsi"/>
                <w:bCs/>
                <w:color w:val="000000"/>
              </w:rPr>
              <w:t>. 2014. Mastering ‘Metrics: The Path from Cause to Effect. Princeton University Press.</w:t>
            </w:r>
          </w:p>
        </w:tc>
      </w:tr>
      <w:tr w:rsidR="00121F91" w:rsidRPr="00F3381A" w14:paraId="360F5CCB" w14:textId="77777777" w:rsidTr="00C36431">
        <w:tc>
          <w:tcPr>
            <w:tcW w:w="3686" w:type="dxa"/>
            <w:shd w:val="clear" w:color="auto" w:fill="auto"/>
          </w:tcPr>
          <w:p w14:paraId="5921BDFF" w14:textId="77777777" w:rsidR="00121F91" w:rsidRPr="00F3381A" w:rsidRDefault="00121F91" w:rsidP="00121F91">
            <w:pPr>
              <w:rPr>
                <w:rFonts w:asciiTheme="minorHAnsi" w:hAnsiTheme="minorHAnsi"/>
                <w:b/>
                <w:bCs/>
                <w:color w:val="000000"/>
              </w:rPr>
            </w:pPr>
            <w:r w:rsidRPr="00F3381A">
              <w:rPr>
                <w:rFonts w:asciiTheme="minorHAnsi" w:hAnsiTheme="minorHAnsi"/>
                <w:b/>
                <w:color w:val="000000"/>
              </w:rPr>
              <w:t xml:space="preserve">15. Recommended academic qualifications </w:t>
            </w:r>
          </w:p>
          <w:p w14:paraId="7E82C516" w14:textId="77777777" w:rsidR="00121F91" w:rsidRPr="00F3381A" w:rsidRDefault="00121F91" w:rsidP="00121F91">
            <w:pPr>
              <w:rPr>
                <w:rFonts w:asciiTheme="minorHAnsi" w:hAnsiTheme="minorHAnsi"/>
                <w:bCs/>
                <w:color w:val="000000"/>
              </w:rPr>
            </w:pPr>
            <w:r w:rsidRPr="00F3381A">
              <w:rPr>
                <w:rFonts w:asciiTheme="minorHAnsi" w:hAnsiTheme="minorHAnsi"/>
                <w:i/>
                <w:color w:val="000000"/>
              </w:rPr>
              <w:t xml:space="preserve">The specific competences which students must possess (or which it would be advantageous for students to possess) </w:t>
            </w:r>
            <w:proofErr w:type="gramStart"/>
            <w:r w:rsidRPr="00F3381A">
              <w:rPr>
                <w:rFonts w:asciiTheme="minorHAnsi" w:hAnsiTheme="minorHAnsi"/>
                <w:i/>
                <w:color w:val="000000"/>
              </w:rPr>
              <w:t>in order to</w:t>
            </w:r>
            <w:proofErr w:type="gramEnd"/>
            <w:r w:rsidRPr="00F3381A">
              <w:rPr>
                <w:rFonts w:asciiTheme="minorHAnsi" w:hAnsiTheme="minorHAnsi"/>
                <w:i/>
                <w:color w:val="000000"/>
              </w:rPr>
              <w:t xml:space="preserve"> be able to participate in the course may be indicated here.</w:t>
            </w:r>
            <w:r w:rsidRPr="00F3381A">
              <w:rPr>
                <w:rFonts w:asciiTheme="minorHAnsi" w:hAnsiTheme="minorHAnsi"/>
                <w:i/>
                <w:color w:val="000000"/>
              </w:rPr>
              <w:br/>
            </w:r>
          </w:p>
        </w:tc>
        <w:tc>
          <w:tcPr>
            <w:tcW w:w="6662" w:type="dxa"/>
            <w:shd w:val="clear" w:color="auto" w:fill="auto"/>
          </w:tcPr>
          <w:p w14:paraId="79CFDAF2" w14:textId="47570226" w:rsidR="00121F91" w:rsidRPr="00F3381A" w:rsidRDefault="00B90720" w:rsidP="00121F91">
            <w:pPr>
              <w:rPr>
                <w:rFonts w:asciiTheme="minorHAnsi" w:hAnsiTheme="minorHAnsi"/>
                <w:bCs/>
                <w:color w:val="000000"/>
              </w:rPr>
            </w:pPr>
            <w:r w:rsidRPr="00F3381A">
              <w:rPr>
                <w:rFonts w:cs="Arial"/>
                <w:bCs/>
                <w:color w:val="000000"/>
                <w:lang w:val="en-US"/>
              </w:rPr>
              <w:t xml:space="preserve">Students should have a completed “Intro </w:t>
            </w:r>
            <w:proofErr w:type="spellStart"/>
            <w:r w:rsidRPr="00F3381A">
              <w:rPr>
                <w:rFonts w:cs="Arial"/>
                <w:bCs/>
                <w:color w:val="000000"/>
                <w:lang w:val="en-US"/>
              </w:rPr>
              <w:t>til</w:t>
            </w:r>
            <w:proofErr w:type="spellEnd"/>
            <w:r w:rsidRPr="00F3381A">
              <w:rPr>
                <w:rFonts w:cs="Arial"/>
                <w:bCs/>
                <w:color w:val="000000"/>
                <w:lang w:val="en-US"/>
              </w:rPr>
              <w:t xml:space="preserve"> R” and “Basic Statistics”, or other courses that cover the same content.</w:t>
            </w:r>
          </w:p>
        </w:tc>
      </w:tr>
      <w:tr w:rsidR="00121F91" w:rsidRPr="00F3381A" w14:paraId="6129C4AC" w14:textId="77777777" w:rsidTr="00C36431">
        <w:tc>
          <w:tcPr>
            <w:tcW w:w="3686" w:type="dxa"/>
            <w:shd w:val="clear" w:color="auto" w:fill="auto"/>
          </w:tcPr>
          <w:p w14:paraId="06679A5C" w14:textId="77777777" w:rsidR="00121F91" w:rsidRPr="00F3381A" w:rsidRDefault="00121F91" w:rsidP="00121F91">
            <w:pPr>
              <w:rPr>
                <w:rFonts w:asciiTheme="minorHAnsi" w:hAnsiTheme="minorHAnsi"/>
                <w:b/>
                <w:bCs/>
                <w:color w:val="000000"/>
              </w:rPr>
            </w:pPr>
            <w:r w:rsidRPr="00F3381A">
              <w:rPr>
                <w:rFonts w:asciiTheme="minorHAnsi" w:hAnsiTheme="minorHAnsi"/>
                <w:b/>
                <w:color w:val="000000"/>
              </w:rPr>
              <w:t>16. IT requirements, if any</w:t>
            </w:r>
          </w:p>
          <w:p w14:paraId="4F998141" w14:textId="77777777" w:rsidR="00121F91" w:rsidRPr="00F3381A" w:rsidRDefault="00121F91" w:rsidP="00121F91">
            <w:pPr>
              <w:rPr>
                <w:rFonts w:asciiTheme="minorHAnsi" w:hAnsiTheme="minorHAnsi"/>
                <w:bCs/>
                <w:i/>
                <w:color w:val="000000"/>
              </w:rPr>
            </w:pPr>
            <w:r w:rsidRPr="00F3381A">
              <w:rPr>
                <w:rFonts w:asciiTheme="minorHAnsi" w:hAnsiTheme="minorHAnsi"/>
                <w:i/>
                <w:color w:val="000000"/>
              </w:rPr>
              <w:t>Is there a need for IT rooms? (As standard, all rooms are equipped with network connection and projector)</w:t>
            </w:r>
            <w:r w:rsidRPr="00F3381A">
              <w:rPr>
                <w:rFonts w:asciiTheme="minorHAnsi" w:hAnsiTheme="minorHAnsi"/>
                <w:i/>
                <w:color w:val="000000"/>
              </w:rPr>
              <w:br/>
            </w:r>
          </w:p>
        </w:tc>
        <w:tc>
          <w:tcPr>
            <w:tcW w:w="6662" w:type="dxa"/>
            <w:shd w:val="clear" w:color="auto" w:fill="auto"/>
          </w:tcPr>
          <w:p w14:paraId="4F007F8B" w14:textId="21DB9BA1" w:rsidR="00121F91" w:rsidRPr="00F3381A" w:rsidRDefault="003F4D63" w:rsidP="00121F91">
            <w:pPr>
              <w:rPr>
                <w:rFonts w:asciiTheme="minorHAnsi" w:hAnsiTheme="minorHAnsi"/>
                <w:bCs/>
                <w:color w:val="000000"/>
              </w:rPr>
            </w:pPr>
            <w:r w:rsidRPr="00F3381A">
              <w:rPr>
                <w:rFonts w:asciiTheme="minorHAnsi" w:hAnsiTheme="minorHAnsi"/>
                <w:bCs/>
                <w:color w:val="000000"/>
              </w:rPr>
              <w:t>Own laptop with running and updated versions of RStudio and R.</w:t>
            </w:r>
          </w:p>
        </w:tc>
      </w:tr>
      <w:tr w:rsidR="00121F91" w:rsidRPr="00F3381A" w14:paraId="4C43A28C" w14:textId="77777777" w:rsidTr="00C36431">
        <w:tc>
          <w:tcPr>
            <w:tcW w:w="3686" w:type="dxa"/>
            <w:shd w:val="clear" w:color="auto" w:fill="auto"/>
          </w:tcPr>
          <w:p w14:paraId="1A6AD7C6" w14:textId="77777777" w:rsidR="00121F91" w:rsidRPr="00F3381A" w:rsidRDefault="00121F91" w:rsidP="00121F91">
            <w:pPr>
              <w:rPr>
                <w:rFonts w:asciiTheme="minorHAnsi" w:hAnsiTheme="minorHAnsi"/>
                <w:b/>
                <w:bCs/>
                <w:color w:val="000000"/>
              </w:rPr>
            </w:pPr>
            <w:r w:rsidRPr="00F3381A">
              <w:rPr>
                <w:rFonts w:asciiTheme="minorHAnsi" w:hAnsiTheme="minorHAnsi"/>
                <w:b/>
                <w:color w:val="000000"/>
              </w:rPr>
              <w:t>17. Comments, if any</w:t>
            </w:r>
          </w:p>
          <w:p w14:paraId="0FE47FE1" w14:textId="77777777" w:rsidR="00121F91" w:rsidRPr="00F3381A" w:rsidRDefault="00121F91" w:rsidP="00121F91">
            <w:pPr>
              <w:rPr>
                <w:rFonts w:asciiTheme="minorHAnsi" w:hAnsiTheme="minorHAnsi"/>
                <w:bCs/>
                <w:i/>
                <w:color w:val="000000"/>
              </w:rPr>
            </w:pPr>
            <w:r w:rsidRPr="00F3381A">
              <w:rPr>
                <w:rFonts w:asciiTheme="minorHAnsi" w:hAnsiTheme="minorHAnsi"/>
                <w:i/>
                <w:color w:val="000000"/>
              </w:rPr>
              <w:t xml:space="preserve">Here you can provide </w:t>
            </w:r>
            <w:proofErr w:type="gramStart"/>
            <w:r w:rsidRPr="00F3381A">
              <w:rPr>
                <w:rFonts w:asciiTheme="minorHAnsi" w:hAnsiTheme="minorHAnsi"/>
                <w:i/>
                <w:color w:val="000000"/>
              </w:rPr>
              <w:t>particular information</w:t>
            </w:r>
            <w:proofErr w:type="gramEnd"/>
            <w:r w:rsidRPr="00F3381A">
              <w:rPr>
                <w:rFonts w:asciiTheme="minorHAnsi" w:hAnsiTheme="minorHAnsi"/>
                <w:i/>
                <w:color w:val="000000"/>
              </w:rPr>
              <w:t xml:space="preserve"> in relation to the course. </w:t>
            </w:r>
            <w:r w:rsidRPr="00F3381A">
              <w:rPr>
                <w:rFonts w:asciiTheme="minorHAnsi" w:hAnsiTheme="minorHAnsi"/>
                <w:i/>
                <w:color w:val="000000"/>
              </w:rPr>
              <w:br/>
            </w:r>
          </w:p>
        </w:tc>
        <w:tc>
          <w:tcPr>
            <w:tcW w:w="6662" w:type="dxa"/>
            <w:shd w:val="clear" w:color="auto" w:fill="auto"/>
          </w:tcPr>
          <w:p w14:paraId="4C0A9003" w14:textId="2641BD7B" w:rsidR="00121F91" w:rsidRPr="00F3381A" w:rsidRDefault="00121F91" w:rsidP="00121F91">
            <w:pPr>
              <w:rPr>
                <w:rFonts w:asciiTheme="minorHAnsi" w:hAnsiTheme="minorHAnsi"/>
                <w:bCs/>
                <w:color w:val="000000"/>
              </w:rPr>
            </w:pPr>
          </w:p>
        </w:tc>
      </w:tr>
    </w:tbl>
    <w:p w14:paraId="59BFBE6F" w14:textId="77777777" w:rsidR="005377C2" w:rsidRPr="00F3381A" w:rsidRDefault="005377C2" w:rsidP="005377C2">
      <w:pPr>
        <w:rPr>
          <w:rFonts w:asciiTheme="minorHAnsi" w:hAnsiTheme="minorHAnsi"/>
          <w:b/>
          <w:bCs/>
          <w:color w:val="000000"/>
        </w:rPr>
      </w:pPr>
    </w:p>
    <w:p w14:paraId="2BF97F8B" w14:textId="77777777" w:rsidR="005377C2" w:rsidRPr="00F3381A" w:rsidRDefault="005377C2" w:rsidP="005377C2">
      <w:pPr>
        <w:rPr>
          <w:rFonts w:asciiTheme="minorHAnsi" w:hAnsiTheme="minorHAnsi"/>
          <w:b/>
          <w:bCs/>
          <w:color w:val="000000"/>
        </w:rPr>
      </w:pPr>
      <w:r w:rsidRPr="00F3381A">
        <w:rPr>
          <w:rFonts w:asciiTheme="minorHAnsi" w:hAnsiTheme="minorHAnsi"/>
          <w:b/>
          <w:color w:val="000000"/>
        </w:rPr>
        <w:t>Course description guidelines</w:t>
      </w:r>
    </w:p>
    <w:p w14:paraId="1D9EBB75" w14:textId="77777777" w:rsidR="005377C2" w:rsidRPr="00F3381A" w:rsidRDefault="005377C2" w:rsidP="005377C2">
      <w:pPr>
        <w:rPr>
          <w:rFonts w:ascii="Calibri" w:hAnsi="Calibri"/>
        </w:rPr>
      </w:pPr>
    </w:p>
    <w:p w14:paraId="6D8A47AD" w14:textId="77777777" w:rsidR="005377C2" w:rsidRPr="00F3381A" w:rsidRDefault="005377C2" w:rsidP="005377C2">
      <w:pPr>
        <w:rPr>
          <w:rFonts w:ascii="Calibri" w:hAnsi="Calibri"/>
          <w:b/>
        </w:rPr>
      </w:pPr>
      <w:r w:rsidRPr="00F3381A">
        <w:rPr>
          <w:rFonts w:ascii="Calibri" w:hAnsi="Calibri"/>
          <w:b/>
        </w:rPr>
        <w:t>Re 2.</w:t>
      </w:r>
    </w:p>
    <w:p w14:paraId="6CEC9F52" w14:textId="3A7B79F9" w:rsidR="005377C2" w:rsidRPr="00F3381A" w:rsidRDefault="005377C2" w:rsidP="005377C2">
      <w:pPr>
        <w:rPr>
          <w:rFonts w:ascii="Calibri" w:hAnsi="Calibri"/>
        </w:rPr>
      </w:pPr>
      <w:r w:rsidRPr="00F3381A">
        <w:rPr>
          <w:rFonts w:ascii="Calibri" w:hAnsi="Calibri"/>
        </w:rPr>
        <w:t>The title will be stated on the graduate's certificate. If the course is offered in Danish, we need an English title for the English version of the certificate. If the course is offered in English, only the English title is used.</w:t>
      </w:r>
      <w:r w:rsidR="00035EBC" w:rsidRPr="00F3381A">
        <w:rPr>
          <w:rFonts w:ascii="Calibri" w:hAnsi="Calibri"/>
        </w:rPr>
        <w:t xml:space="preserve"> </w:t>
      </w:r>
      <w:r w:rsidR="00035EBC" w:rsidRPr="00F3381A">
        <w:rPr>
          <w:rFonts w:ascii="Calibri" w:hAnsi="Calibri"/>
        </w:rPr>
        <w:br/>
      </w:r>
      <w:r w:rsidR="00035EBC" w:rsidRPr="00F3381A">
        <w:rPr>
          <w:rFonts w:ascii="Calibri" w:hAnsi="Calibri"/>
          <w:b/>
        </w:rPr>
        <w:t>Please Note!</w:t>
      </w:r>
      <w:r w:rsidR="00035EBC" w:rsidRPr="00F3381A">
        <w:rPr>
          <w:rFonts w:ascii="Calibri" w:hAnsi="Calibri"/>
        </w:rPr>
        <w:t xml:space="preserve"> The course cannot change the </w:t>
      </w:r>
      <w:proofErr w:type="gramStart"/>
      <w:r w:rsidR="00035EBC" w:rsidRPr="00F3381A">
        <w:rPr>
          <w:rFonts w:ascii="Calibri" w:hAnsi="Calibri"/>
        </w:rPr>
        <w:t>title, if</w:t>
      </w:r>
      <w:proofErr w:type="gramEnd"/>
      <w:r w:rsidR="00035EBC" w:rsidRPr="00F3381A">
        <w:rPr>
          <w:rFonts w:ascii="Calibri" w:hAnsi="Calibri"/>
        </w:rPr>
        <w:t xml:space="preserve"> it has been offered before.</w:t>
      </w:r>
    </w:p>
    <w:p w14:paraId="4CA90726" w14:textId="77777777" w:rsidR="005377C2" w:rsidRPr="00F3381A" w:rsidRDefault="005377C2" w:rsidP="005377C2">
      <w:pPr>
        <w:rPr>
          <w:rFonts w:ascii="Calibri" w:hAnsi="Calibri"/>
        </w:rPr>
      </w:pPr>
    </w:p>
    <w:p w14:paraId="0B84081C" w14:textId="77777777" w:rsidR="005377C2" w:rsidRPr="00F3381A" w:rsidRDefault="005377C2" w:rsidP="005377C2">
      <w:pPr>
        <w:rPr>
          <w:rFonts w:ascii="Calibri" w:hAnsi="Calibri"/>
          <w:b/>
        </w:rPr>
      </w:pPr>
      <w:r w:rsidRPr="00F3381A">
        <w:rPr>
          <w:rFonts w:ascii="Calibri" w:hAnsi="Calibri"/>
          <w:b/>
        </w:rPr>
        <w:lastRenderedPageBreak/>
        <w:t>Re 3.</w:t>
      </w:r>
    </w:p>
    <w:p w14:paraId="279CCD7D" w14:textId="68C643E1" w:rsidR="0068772D" w:rsidRPr="00F3381A" w:rsidRDefault="005377C2" w:rsidP="00A94FD2">
      <w:pPr>
        <w:rPr>
          <w:rFonts w:ascii="Calibri" w:hAnsi="Calibri"/>
        </w:rPr>
      </w:pPr>
      <w:r w:rsidRPr="00F3381A">
        <w:rPr>
          <w:rFonts w:ascii="Calibri" w:hAnsi="Calibri"/>
        </w:rPr>
        <w:t>You must write in which semester(s) your course will be offered. If, for example, you want to offer your course in</w:t>
      </w:r>
      <w:r w:rsidR="000F0E56" w:rsidRPr="00F3381A">
        <w:rPr>
          <w:rFonts w:ascii="Calibri" w:hAnsi="Calibri"/>
        </w:rPr>
        <w:t xml:space="preserve"> both</w:t>
      </w:r>
      <w:r w:rsidR="00035EBC" w:rsidRPr="00F3381A">
        <w:rPr>
          <w:rFonts w:ascii="Calibri" w:hAnsi="Calibri"/>
        </w:rPr>
        <w:t xml:space="preserve"> E2</w:t>
      </w:r>
      <w:r w:rsidR="00A94FD2" w:rsidRPr="00F3381A">
        <w:rPr>
          <w:rFonts w:ascii="Calibri" w:hAnsi="Calibri"/>
        </w:rPr>
        <w:t>2</w:t>
      </w:r>
      <w:r w:rsidR="00035EBC" w:rsidRPr="00F3381A">
        <w:rPr>
          <w:rFonts w:ascii="Calibri" w:hAnsi="Calibri"/>
        </w:rPr>
        <w:t xml:space="preserve"> and F2</w:t>
      </w:r>
      <w:r w:rsidR="00A94FD2" w:rsidRPr="00F3381A">
        <w:rPr>
          <w:rFonts w:ascii="Calibri" w:hAnsi="Calibri"/>
        </w:rPr>
        <w:t>3</w:t>
      </w:r>
      <w:r w:rsidRPr="00F3381A">
        <w:rPr>
          <w:rFonts w:ascii="Calibri" w:hAnsi="Calibri"/>
        </w:rPr>
        <w:t>, you do not need to submit your form twice; you should just remember to add the information in the form.</w:t>
      </w:r>
    </w:p>
    <w:p w14:paraId="46BF3D09" w14:textId="77777777" w:rsidR="005377C2" w:rsidRPr="00F3381A" w:rsidRDefault="005377C2" w:rsidP="005377C2">
      <w:pPr>
        <w:rPr>
          <w:rFonts w:ascii="Calibri" w:hAnsi="Calibri"/>
        </w:rPr>
      </w:pPr>
    </w:p>
    <w:p w14:paraId="3195566A" w14:textId="20004951" w:rsidR="005377C2" w:rsidRPr="00F3381A" w:rsidRDefault="005377C2" w:rsidP="005377C2">
      <w:pPr>
        <w:rPr>
          <w:rFonts w:ascii="Calibri" w:hAnsi="Calibri"/>
          <w:b/>
        </w:rPr>
      </w:pPr>
      <w:r w:rsidRPr="00F3381A">
        <w:rPr>
          <w:rFonts w:ascii="Calibri" w:hAnsi="Calibri"/>
          <w:b/>
        </w:rPr>
        <w:t xml:space="preserve">Re </w:t>
      </w:r>
      <w:r w:rsidR="005B72BD" w:rsidRPr="00F3381A">
        <w:rPr>
          <w:rFonts w:ascii="Calibri" w:hAnsi="Calibri"/>
          <w:b/>
        </w:rPr>
        <w:t>5</w:t>
      </w:r>
      <w:r w:rsidRPr="00F3381A">
        <w:rPr>
          <w:rFonts w:ascii="Calibri" w:hAnsi="Calibri"/>
          <w:b/>
        </w:rPr>
        <w:t>.</w:t>
      </w:r>
    </w:p>
    <w:p w14:paraId="11171B2C" w14:textId="3E6593E9" w:rsidR="005377C2" w:rsidRPr="00F3381A" w:rsidRDefault="005377C2" w:rsidP="005377C2">
      <w:pPr>
        <w:rPr>
          <w:rFonts w:ascii="Calibri" w:hAnsi="Calibri"/>
        </w:rPr>
      </w:pPr>
      <w:r w:rsidRPr="00F3381A">
        <w:rPr>
          <w:rFonts w:ascii="Calibri" w:hAnsi="Calibri"/>
        </w:rPr>
        <w:t xml:space="preserve">Only one exam type must be selected. </w:t>
      </w:r>
      <w:r w:rsidR="00721B87" w:rsidRPr="00F3381A">
        <w:rPr>
          <w:rFonts w:ascii="Calibri" w:hAnsi="Calibri"/>
        </w:rPr>
        <w:br/>
      </w:r>
    </w:p>
    <w:p w14:paraId="3E7A18BD" w14:textId="77777777" w:rsidR="005377C2" w:rsidRPr="00F3381A" w:rsidRDefault="005377C2" w:rsidP="005377C2">
      <w:pPr>
        <w:rPr>
          <w:rFonts w:ascii="Calibri" w:hAnsi="Calibri"/>
        </w:rPr>
      </w:pPr>
      <w:r w:rsidRPr="00F3381A">
        <w:rPr>
          <w:rFonts w:ascii="Calibri" w:hAnsi="Calibri"/>
        </w:rPr>
        <w:t>Oral exam:</w:t>
      </w:r>
    </w:p>
    <w:p w14:paraId="6D13D583" w14:textId="77777777" w:rsidR="005377C2" w:rsidRPr="00F3381A" w:rsidRDefault="005377C2" w:rsidP="005377C2">
      <w:pPr>
        <w:numPr>
          <w:ilvl w:val="0"/>
          <w:numId w:val="20"/>
        </w:numPr>
        <w:rPr>
          <w:rFonts w:ascii="Calibri" w:hAnsi="Calibri"/>
        </w:rPr>
      </w:pPr>
      <w:r w:rsidRPr="00F3381A">
        <w:rPr>
          <w:rFonts w:ascii="Calibri" w:hAnsi="Calibri"/>
        </w:rPr>
        <w:t xml:space="preserve">Synopsis exam. Individually or in groups. 7-point grading scale. Internal grading. </w:t>
      </w:r>
    </w:p>
    <w:p w14:paraId="2CF2EE0A" w14:textId="77777777" w:rsidR="005377C2" w:rsidRPr="00F3381A" w:rsidRDefault="005377C2" w:rsidP="005377C2">
      <w:pPr>
        <w:rPr>
          <w:rFonts w:ascii="Calibri" w:hAnsi="Calibri"/>
        </w:rPr>
      </w:pPr>
    </w:p>
    <w:p w14:paraId="7EA2BB63" w14:textId="77777777" w:rsidR="005377C2" w:rsidRPr="00F3381A" w:rsidRDefault="005377C2" w:rsidP="005377C2">
      <w:pPr>
        <w:rPr>
          <w:rFonts w:ascii="Calibri" w:hAnsi="Calibri"/>
        </w:rPr>
      </w:pPr>
      <w:r w:rsidRPr="00F3381A">
        <w:rPr>
          <w:rFonts w:ascii="Calibri" w:hAnsi="Calibri"/>
        </w:rPr>
        <w:t>Written exam:</w:t>
      </w:r>
    </w:p>
    <w:p w14:paraId="43FBC94A" w14:textId="77777777" w:rsidR="005377C2" w:rsidRPr="00F3381A" w:rsidRDefault="005377C2" w:rsidP="005377C2">
      <w:pPr>
        <w:numPr>
          <w:ilvl w:val="0"/>
          <w:numId w:val="20"/>
        </w:numPr>
        <w:rPr>
          <w:rFonts w:ascii="Calibri" w:hAnsi="Calibri"/>
        </w:rPr>
      </w:pPr>
      <w:r w:rsidRPr="00F3381A">
        <w:rPr>
          <w:rFonts w:ascii="Calibri" w:hAnsi="Calibri"/>
        </w:rPr>
        <w:t>Written assignment answering one or more questions posed</w:t>
      </w:r>
      <w:r w:rsidR="00721B87" w:rsidRPr="00F3381A">
        <w:rPr>
          <w:rFonts w:ascii="Calibri" w:hAnsi="Calibri"/>
        </w:rPr>
        <w:t xml:space="preserve"> by the lecturer</w:t>
      </w:r>
      <w:r w:rsidRPr="00F3381A">
        <w:rPr>
          <w:rFonts w:ascii="Calibri" w:hAnsi="Calibri"/>
        </w:rPr>
        <w:t xml:space="preserve">. 48 hours to 3 weeks. Individually or in groups. 7-point grading scale. Internal grading. </w:t>
      </w:r>
    </w:p>
    <w:p w14:paraId="2D65ED55" w14:textId="77777777" w:rsidR="005377C2" w:rsidRPr="00F3381A" w:rsidRDefault="005377C2" w:rsidP="005377C2">
      <w:pPr>
        <w:numPr>
          <w:ilvl w:val="0"/>
          <w:numId w:val="20"/>
        </w:numPr>
        <w:rPr>
          <w:rFonts w:ascii="Calibri" w:hAnsi="Calibri"/>
        </w:rPr>
      </w:pPr>
      <w:r w:rsidRPr="00F3381A">
        <w:rPr>
          <w:rFonts w:ascii="Calibri" w:hAnsi="Calibri"/>
        </w:rPr>
        <w:t>Term paper. Individually or in groups. 7-point grading scale. Internal grading.</w:t>
      </w:r>
    </w:p>
    <w:p w14:paraId="3A4E9A5D" w14:textId="77777777" w:rsidR="005377C2" w:rsidRPr="00F3381A" w:rsidRDefault="005377C2" w:rsidP="005377C2">
      <w:pPr>
        <w:numPr>
          <w:ilvl w:val="0"/>
          <w:numId w:val="20"/>
        </w:numPr>
        <w:rPr>
          <w:rFonts w:ascii="Calibri" w:hAnsi="Calibri"/>
        </w:rPr>
      </w:pPr>
      <w:r w:rsidRPr="00F3381A">
        <w:rPr>
          <w:rFonts w:ascii="Calibri" w:hAnsi="Calibri"/>
        </w:rPr>
        <w:t>Portfolio assignment. May be handed in on an ongoing basis for feedback. Handed in collectively at the end of the course. Individually or in small groups. 7-point grading scale. Internal grading.</w:t>
      </w:r>
    </w:p>
    <w:p w14:paraId="7484BC5F" w14:textId="77777777" w:rsidR="005377C2" w:rsidRPr="00F3381A" w:rsidRDefault="00721B87" w:rsidP="005377C2">
      <w:pPr>
        <w:numPr>
          <w:ilvl w:val="0"/>
          <w:numId w:val="20"/>
        </w:numPr>
        <w:rPr>
          <w:rFonts w:ascii="Calibri" w:hAnsi="Calibri"/>
        </w:rPr>
      </w:pPr>
      <w:r w:rsidRPr="00F3381A">
        <w:rPr>
          <w:rFonts w:ascii="Calibri" w:hAnsi="Calibri"/>
        </w:rPr>
        <w:t>Active P</w:t>
      </w:r>
      <w:r w:rsidR="005377C2" w:rsidRPr="00F3381A">
        <w:rPr>
          <w:rFonts w:ascii="Calibri" w:hAnsi="Calibri"/>
        </w:rPr>
        <w:t>articipation. Pass/fail.</w:t>
      </w:r>
      <w:r w:rsidRPr="00F3381A">
        <w:rPr>
          <w:rFonts w:ascii="Calibri" w:hAnsi="Calibri"/>
        </w:rPr>
        <w:br/>
        <w:t>You need to describe what Active Participation will consist of in your course.</w:t>
      </w:r>
    </w:p>
    <w:p w14:paraId="233B7981" w14:textId="77777777" w:rsidR="005377C2" w:rsidRPr="00F3381A" w:rsidRDefault="005377C2" w:rsidP="005377C2">
      <w:pPr>
        <w:pStyle w:val="ListParagraph"/>
        <w:rPr>
          <w:rFonts w:ascii="Calibri" w:hAnsi="Calibri"/>
        </w:rPr>
      </w:pPr>
    </w:p>
    <w:p w14:paraId="3BB12068" w14:textId="706DBAB5" w:rsidR="005377C2" w:rsidRPr="00F3381A" w:rsidRDefault="005377C2" w:rsidP="005377C2">
      <w:pPr>
        <w:rPr>
          <w:rFonts w:ascii="Calibri" w:hAnsi="Calibri"/>
          <w:b/>
        </w:rPr>
      </w:pPr>
      <w:r w:rsidRPr="00F3381A">
        <w:rPr>
          <w:rFonts w:ascii="Calibri" w:hAnsi="Calibri"/>
          <w:b/>
        </w:rPr>
        <w:t xml:space="preserve">Re </w:t>
      </w:r>
      <w:r w:rsidR="005B72BD" w:rsidRPr="00F3381A">
        <w:rPr>
          <w:rFonts w:ascii="Calibri" w:hAnsi="Calibri"/>
          <w:b/>
        </w:rPr>
        <w:t>6</w:t>
      </w:r>
      <w:r w:rsidRPr="00F3381A">
        <w:rPr>
          <w:rFonts w:ascii="Calibri" w:hAnsi="Calibri"/>
          <w:b/>
        </w:rPr>
        <w:t>.</w:t>
      </w:r>
    </w:p>
    <w:p w14:paraId="153507C1" w14:textId="77777777" w:rsidR="005377C2" w:rsidRPr="00F3381A" w:rsidRDefault="005377C2" w:rsidP="005377C2">
      <w:pPr>
        <w:rPr>
          <w:rFonts w:ascii="Calibri" w:hAnsi="Calibri"/>
        </w:rPr>
      </w:pPr>
      <w:r w:rsidRPr="00F3381A">
        <w:rPr>
          <w:rFonts w:ascii="Calibri" w:hAnsi="Calibri"/>
        </w:rPr>
        <w:t>The course must be organised as described below. A schedule other than the one described must be approved by the head of studies.</w:t>
      </w:r>
    </w:p>
    <w:p w14:paraId="2E774604" w14:textId="77777777" w:rsidR="005377C2" w:rsidRPr="00F3381A" w:rsidRDefault="005377C2" w:rsidP="005377C2">
      <w:pPr>
        <w:rPr>
          <w:rFonts w:ascii="Calibri" w:hAnsi="Calibri"/>
        </w:rPr>
      </w:pPr>
    </w:p>
    <w:p w14:paraId="30C5C532" w14:textId="280A0D5F" w:rsidR="005377C2" w:rsidRPr="00F3381A" w:rsidRDefault="005377C2" w:rsidP="005377C2">
      <w:pPr>
        <w:rPr>
          <w:rFonts w:ascii="Calibri" w:hAnsi="Calibri"/>
        </w:rPr>
      </w:pPr>
      <w:r w:rsidRPr="00F3381A">
        <w:rPr>
          <w:rFonts w:ascii="Calibri" w:hAnsi="Calibri"/>
          <w:highlight w:val="yellow"/>
        </w:rPr>
        <w:t>A standard 7.5 ECTS course is taught over 14 wee</w:t>
      </w:r>
      <w:r w:rsidR="00CE0306" w:rsidRPr="00F3381A">
        <w:rPr>
          <w:rFonts w:ascii="Calibri" w:hAnsi="Calibri"/>
          <w:highlight w:val="yellow"/>
        </w:rPr>
        <w:t xml:space="preserve">ks of one weekly </w:t>
      </w:r>
      <w:r w:rsidR="00A94FD2" w:rsidRPr="00F3381A">
        <w:rPr>
          <w:rFonts w:ascii="Calibri" w:hAnsi="Calibri"/>
          <w:highlight w:val="yellow"/>
        </w:rPr>
        <w:t>3</w:t>
      </w:r>
      <w:r w:rsidR="00CE0306" w:rsidRPr="00F3381A">
        <w:rPr>
          <w:rFonts w:ascii="Calibri" w:hAnsi="Calibri"/>
          <w:highlight w:val="yellow"/>
        </w:rPr>
        <w:t>-hour session, or 7 weeks of two weekly 2-hour sessions</w:t>
      </w:r>
      <w:r w:rsidR="005B72BD" w:rsidRPr="00F3381A">
        <w:rPr>
          <w:rFonts w:ascii="Calibri" w:hAnsi="Calibri"/>
          <w:highlight w:val="yellow"/>
        </w:rPr>
        <w:t xml:space="preserve"> + 7 weeks of four weekly 2-hour sessions</w:t>
      </w:r>
      <w:r w:rsidR="00CE0306" w:rsidRPr="00F3381A">
        <w:rPr>
          <w:rFonts w:ascii="Calibri" w:hAnsi="Calibri"/>
          <w:highlight w:val="yellow"/>
        </w:rPr>
        <w:t>.</w:t>
      </w:r>
    </w:p>
    <w:p w14:paraId="2E2ADC6B" w14:textId="77777777" w:rsidR="005377C2" w:rsidRPr="00F3381A" w:rsidRDefault="005377C2" w:rsidP="005377C2">
      <w:pPr>
        <w:rPr>
          <w:rFonts w:ascii="Calibri" w:hAnsi="Calibri"/>
        </w:rPr>
      </w:pPr>
    </w:p>
    <w:p w14:paraId="3D56B2C3" w14:textId="06FA89A6" w:rsidR="005377C2" w:rsidRPr="00F3381A" w:rsidRDefault="005377C2" w:rsidP="005377C2">
      <w:pPr>
        <w:rPr>
          <w:rFonts w:ascii="Calibri" w:hAnsi="Calibri"/>
        </w:rPr>
      </w:pPr>
      <w:r w:rsidRPr="00F3381A">
        <w:rPr>
          <w:rFonts w:ascii="Calibri" w:hAnsi="Calibri"/>
        </w:rPr>
        <w:t xml:space="preserve">A standard 15 ECTS course is taught over 14 weeks of two weekly </w:t>
      </w:r>
      <w:r w:rsidR="005B72BD" w:rsidRPr="00F3381A">
        <w:rPr>
          <w:rFonts w:ascii="Calibri" w:hAnsi="Calibri"/>
        </w:rPr>
        <w:t>3</w:t>
      </w:r>
      <w:r w:rsidRPr="00F3381A">
        <w:rPr>
          <w:rFonts w:ascii="Calibri" w:hAnsi="Calibri"/>
        </w:rPr>
        <w:t>-hour sessions.</w:t>
      </w:r>
    </w:p>
    <w:p w14:paraId="4214BE07" w14:textId="77777777" w:rsidR="00016EF8" w:rsidRPr="00F3381A" w:rsidRDefault="00016EF8" w:rsidP="005377C2">
      <w:pPr>
        <w:rPr>
          <w:rFonts w:ascii="Calibri" w:hAnsi="Calibri"/>
        </w:rPr>
      </w:pPr>
    </w:p>
    <w:p w14:paraId="30CAEE8E" w14:textId="712E643A" w:rsidR="005377C2" w:rsidRPr="00F3381A" w:rsidRDefault="005377C2" w:rsidP="005377C2">
      <w:pPr>
        <w:rPr>
          <w:rFonts w:ascii="Calibri" w:hAnsi="Calibri"/>
          <w:b/>
        </w:rPr>
      </w:pPr>
      <w:r w:rsidRPr="00F3381A">
        <w:rPr>
          <w:rFonts w:ascii="Calibri" w:hAnsi="Calibri"/>
          <w:b/>
        </w:rPr>
        <w:t xml:space="preserve">Re </w:t>
      </w:r>
      <w:r w:rsidR="005B72BD" w:rsidRPr="00F3381A">
        <w:rPr>
          <w:rFonts w:ascii="Calibri" w:hAnsi="Calibri"/>
          <w:b/>
        </w:rPr>
        <w:t>7</w:t>
      </w:r>
      <w:r w:rsidRPr="00F3381A">
        <w:rPr>
          <w:rFonts w:ascii="Calibri" w:hAnsi="Calibri"/>
          <w:b/>
        </w:rPr>
        <w:t>.</w:t>
      </w:r>
    </w:p>
    <w:p w14:paraId="742E9985" w14:textId="77777777" w:rsidR="005377C2" w:rsidRPr="00F3381A" w:rsidRDefault="00D9480A" w:rsidP="005377C2">
      <w:pPr>
        <w:rPr>
          <w:rFonts w:ascii="Calibri" w:hAnsi="Calibri"/>
        </w:rPr>
      </w:pPr>
      <w:r w:rsidRPr="00F3381A">
        <w:rPr>
          <w:rFonts w:ascii="Calibri" w:hAnsi="Calibri"/>
        </w:rPr>
        <w:t>Write down what students can expect to learn on the course (</w:t>
      </w:r>
      <w:proofErr w:type="gramStart"/>
      <w:r w:rsidRPr="00F3381A">
        <w:rPr>
          <w:rFonts w:ascii="Calibri" w:hAnsi="Calibri"/>
        </w:rPr>
        <w:t>e.g.</w:t>
      </w:r>
      <w:proofErr w:type="gramEnd"/>
      <w:r w:rsidRPr="00F3381A">
        <w:rPr>
          <w:rFonts w:ascii="Calibri" w:hAnsi="Calibri"/>
        </w:rPr>
        <w:t xml:space="preserve"> which subjects, methods, theories). This item is particularly important in relation to students' choice of course. The course registration is binding, so students will not be able to deregister and are obliged to pass the course chosen. It must therefore be possible for the students to make decisions which are as informed as possible, and the description under this item must therefore provide the students with a good and realistic impression of the overall course content. An actual course plan is not expected.</w:t>
      </w:r>
    </w:p>
    <w:p w14:paraId="3AC47EA6" w14:textId="77777777" w:rsidR="005377C2" w:rsidRPr="00F3381A" w:rsidRDefault="005377C2" w:rsidP="005377C2">
      <w:pPr>
        <w:rPr>
          <w:rFonts w:ascii="Calibri" w:hAnsi="Calibri"/>
        </w:rPr>
      </w:pPr>
    </w:p>
    <w:p w14:paraId="1F3B7F8C" w14:textId="602C4675" w:rsidR="005377C2" w:rsidRPr="00F3381A" w:rsidRDefault="005377C2" w:rsidP="005377C2">
      <w:pPr>
        <w:rPr>
          <w:rFonts w:ascii="Calibri" w:hAnsi="Calibri"/>
          <w:b/>
        </w:rPr>
      </w:pPr>
      <w:r w:rsidRPr="00F3381A">
        <w:rPr>
          <w:rFonts w:ascii="Calibri" w:hAnsi="Calibri"/>
          <w:b/>
        </w:rPr>
        <w:t xml:space="preserve">Re </w:t>
      </w:r>
      <w:r w:rsidR="005B72BD" w:rsidRPr="00F3381A">
        <w:rPr>
          <w:rFonts w:ascii="Calibri" w:hAnsi="Calibri"/>
          <w:b/>
        </w:rPr>
        <w:t>8</w:t>
      </w:r>
      <w:r w:rsidRPr="00F3381A">
        <w:rPr>
          <w:rFonts w:ascii="Calibri" w:hAnsi="Calibri"/>
          <w:b/>
        </w:rPr>
        <w:t>.</w:t>
      </w:r>
    </w:p>
    <w:p w14:paraId="4898DE26" w14:textId="77777777" w:rsidR="009624A8" w:rsidRPr="00F3381A" w:rsidRDefault="009624A8" w:rsidP="009624A8">
      <w:pPr>
        <w:rPr>
          <w:rFonts w:ascii="Calibri" w:hAnsi="Calibri"/>
        </w:rPr>
      </w:pPr>
      <w:r w:rsidRPr="00F3381A">
        <w:rPr>
          <w:rFonts w:ascii="Calibri" w:hAnsi="Calibri"/>
        </w:rPr>
        <w:t xml:space="preserve">The description of objectives consists of the learning outcome at the end of the course. Learning outcomes are defined in the Programme Order in terms of knowledge, </w:t>
      </w:r>
      <w:proofErr w:type="gramStart"/>
      <w:r w:rsidRPr="00F3381A">
        <w:rPr>
          <w:rFonts w:ascii="Calibri" w:hAnsi="Calibri"/>
        </w:rPr>
        <w:t>skills</w:t>
      </w:r>
      <w:proofErr w:type="gramEnd"/>
      <w:r w:rsidRPr="00F3381A">
        <w:rPr>
          <w:rFonts w:ascii="Calibri" w:hAnsi="Calibri"/>
        </w:rPr>
        <w:t xml:space="preserve"> and competences. </w:t>
      </w:r>
    </w:p>
    <w:p w14:paraId="2B8F2BCD" w14:textId="77777777" w:rsidR="009624A8" w:rsidRPr="00F3381A" w:rsidRDefault="009624A8" w:rsidP="009624A8">
      <w:pPr>
        <w:rPr>
          <w:rFonts w:ascii="Calibri" w:hAnsi="Calibri"/>
        </w:rPr>
      </w:pPr>
      <w:r w:rsidRPr="00F3381A">
        <w:rPr>
          <w:rFonts w:ascii="Calibri" w:hAnsi="Calibri"/>
        </w:rPr>
        <w:lastRenderedPageBreak/>
        <w:t xml:space="preserve">The description of objectives for the course should be formulated in such a manner that it clearly specifies the knowledge, </w:t>
      </w:r>
      <w:proofErr w:type="gramStart"/>
      <w:r w:rsidRPr="00F3381A">
        <w:rPr>
          <w:rFonts w:ascii="Calibri" w:hAnsi="Calibri"/>
        </w:rPr>
        <w:t>skills</w:t>
      </w:r>
      <w:proofErr w:type="gramEnd"/>
      <w:r w:rsidRPr="00F3381A">
        <w:rPr>
          <w:rFonts w:ascii="Calibri" w:hAnsi="Calibri"/>
        </w:rPr>
        <w:t xml:space="preserve"> and competences on which it is based.</w:t>
      </w:r>
    </w:p>
    <w:p w14:paraId="2E9022B4" w14:textId="33B48B62" w:rsidR="009624A8" w:rsidRPr="00F3381A" w:rsidRDefault="009624A8" w:rsidP="009624A8">
      <w:pPr>
        <w:rPr>
          <w:rFonts w:ascii="Calibri" w:hAnsi="Calibri"/>
        </w:rPr>
      </w:pPr>
      <w:r w:rsidRPr="00F3381A">
        <w:rPr>
          <w:rFonts w:ascii="Calibri" w:hAnsi="Calibri"/>
          <w:i/>
        </w:rPr>
        <w:t>The level for the description of objectives mu</w:t>
      </w:r>
      <w:r w:rsidR="006E43AC" w:rsidRPr="00F3381A">
        <w:rPr>
          <w:rFonts w:ascii="Calibri" w:hAnsi="Calibri"/>
          <w:i/>
        </w:rPr>
        <w:t>st be aligned with the level (BSc/MSc</w:t>
      </w:r>
      <w:r w:rsidRPr="00F3381A">
        <w:rPr>
          <w:rFonts w:ascii="Calibri" w:hAnsi="Calibri"/>
          <w:i/>
        </w:rPr>
        <w:t>) at which the course is primarily targeted.</w:t>
      </w:r>
      <w:r w:rsidR="006E43AC" w:rsidRPr="00F3381A">
        <w:rPr>
          <w:rFonts w:ascii="Calibri" w:hAnsi="Calibri"/>
        </w:rPr>
        <w:t xml:space="preserve"> </w:t>
      </w:r>
    </w:p>
    <w:p w14:paraId="6A9014F3" w14:textId="77777777" w:rsidR="009624A8" w:rsidRPr="00F3381A" w:rsidRDefault="009624A8" w:rsidP="009624A8">
      <w:pPr>
        <w:rPr>
          <w:rFonts w:ascii="Calibri" w:hAnsi="Calibri"/>
        </w:rPr>
      </w:pPr>
      <w:r w:rsidRPr="00F3381A">
        <w:rPr>
          <w:rFonts w:ascii="Calibri" w:eastAsia="Calibri" w:hAnsi="Calibri" w:cs="Calibri"/>
        </w:rPr>
        <w:br/>
        <w:t xml:space="preserve">This point is particularly important in relation to the student’s choice of course. Course registration is binding. Students are therefore not allowed to withdraw and are required to pass the chosen course. As such, they must be able to make the most informed decision possible. The description in this section must therefore give the student a good and realistic impression of the course. </w:t>
      </w:r>
    </w:p>
    <w:p w14:paraId="3480AC02" w14:textId="3ABCD216" w:rsidR="005377C2" w:rsidRPr="00F3381A" w:rsidRDefault="00035EBC" w:rsidP="005377C2">
      <w:pPr>
        <w:rPr>
          <w:rFonts w:ascii="Calibri" w:hAnsi="Calibri"/>
        </w:rPr>
      </w:pPr>
      <w:r w:rsidRPr="00F3381A">
        <w:rPr>
          <w:rFonts w:ascii="Calibri" w:hAnsi="Calibri"/>
        </w:rPr>
        <w:br/>
      </w:r>
    </w:p>
    <w:p w14:paraId="47539AA0" w14:textId="63EFB3D6" w:rsidR="005377C2" w:rsidRPr="00F3381A" w:rsidRDefault="005377C2" w:rsidP="005377C2">
      <w:pPr>
        <w:rPr>
          <w:rFonts w:ascii="Calibri" w:hAnsi="Calibri"/>
          <w:b/>
        </w:rPr>
      </w:pPr>
      <w:r w:rsidRPr="00F3381A">
        <w:rPr>
          <w:rFonts w:ascii="Calibri" w:hAnsi="Calibri"/>
          <w:b/>
        </w:rPr>
        <w:t xml:space="preserve">Re </w:t>
      </w:r>
      <w:r w:rsidR="005B72BD" w:rsidRPr="00F3381A">
        <w:rPr>
          <w:rFonts w:ascii="Calibri" w:hAnsi="Calibri"/>
          <w:b/>
        </w:rPr>
        <w:t>9</w:t>
      </w:r>
      <w:r w:rsidRPr="00F3381A">
        <w:rPr>
          <w:rFonts w:ascii="Calibri" w:hAnsi="Calibri"/>
          <w:b/>
        </w:rPr>
        <w:t>.</w:t>
      </w:r>
    </w:p>
    <w:p w14:paraId="6D5FB40E" w14:textId="77777777" w:rsidR="005377C2" w:rsidRPr="00F3381A" w:rsidRDefault="005377C2" w:rsidP="005377C2">
      <w:pPr>
        <w:rPr>
          <w:rFonts w:ascii="Calibri" w:hAnsi="Calibri"/>
        </w:rPr>
      </w:pPr>
      <w:r w:rsidRPr="00F3381A">
        <w:rPr>
          <w:rFonts w:ascii="Calibri" w:hAnsi="Calibri"/>
        </w:rPr>
        <w:t>If this box is not completed, 'class instruction' will be specified as default.</w:t>
      </w:r>
    </w:p>
    <w:p w14:paraId="0B8B6551" w14:textId="77777777" w:rsidR="005377C2" w:rsidRPr="00F3381A" w:rsidRDefault="005377C2" w:rsidP="005377C2">
      <w:pPr>
        <w:rPr>
          <w:rFonts w:ascii="Calibri" w:hAnsi="Calibri"/>
        </w:rPr>
      </w:pPr>
    </w:p>
    <w:p w14:paraId="7DBA7B03" w14:textId="646A8157" w:rsidR="0068772D" w:rsidRPr="00F3381A" w:rsidRDefault="0068772D" w:rsidP="005377C2">
      <w:pPr>
        <w:rPr>
          <w:rFonts w:ascii="Calibri" w:hAnsi="Calibri"/>
        </w:rPr>
      </w:pPr>
      <w:r w:rsidRPr="00F3381A">
        <w:rPr>
          <w:rFonts w:ascii="Calibri" w:hAnsi="Calibri"/>
          <w:b/>
        </w:rPr>
        <w:t xml:space="preserve">Re </w:t>
      </w:r>
      <w:r w:rsidR="005B72BD" w:rsidRPr="00F3381A">
        <w:rPr>
          <w:rFonts w:ascii="Calibri" w:hAnsi="Calibri"/>
          <w:b/>
        </w:rPr>
        <w:t>10</w:t>
      </w:r>
      <w:r w:rsidRPr="00F3381A">
        <w:rPr>
          <w:rFonts w:ascii="Calibri" w:hAnsi="Calibri"/>
          <w:b/>
        </w:rPr>
        <w:t>.</w:t>
      </w:r>
      <w:r w:rsidRPr="00F3381A">
        <w:rPr>
          <w:rFonts w:ascii="Calibri" w:hAnsi="Calibri"/>
          <w:b/>
        </w:rPr>
        <w:br/>
      </w:r>
      <w:r w:rsidR="00364C5B" w:rsidRPr="00F3381A">
        <w:rPr>
          <w:rFonts w:ascii="Calibri" w:hAnsi="Calibri"/>
        </w:rPr>
        <w:t>Write down, how you plan the peer-feedback to be an integrated part of the lectures of the course</w:t>
      </w:r>
      <w:r w:rsidRPr="00F3381A">
        <w:rPr>
          <w:rFonts w:ascii="Calibri" w:hAnsi="Calibri"/>
        </w:rPr>
        <w:br/>
      </w:r>
    </w:p>
    <w:p w14:paraId="760E10D5" w14:textId="6BF14122" w:rsidR="005377C2" w:rsidRPr="00F3381A" w:rsidRDefault="0068772D" w:rsidP="005377C2">
      <w:pPr>
        <w:rPr>
          <w:rFonts w:ascii="Calibri" w:hAnsi="Calibri"/>
          <w:b/>
        </w:rPr>
      </w:pPr>
      <w:r w:rsidRPr="00F3381A">
        <w:rPr>
          <w:rFonts w:ascii="Calibri" w:hAnsi="Calibri"/>
          <w:b/>
        </w:rPr>
        <w:t xml:space="preserve">Re </w:t>
      </w:r>
      <w:r w:rsidR="005B72BD" w:rsidRPr="00F3381A">
        <w:rPr>
          <w:rFonts w:ascii="Calibri" w:hAnsi="Calibri"/>
          <w:b/>
        </w:rPr>
        <w:t>11</w:t>
      </w:r>
      <w:r w:rsidR="005377C2" w:rsidRPr="00F3381A">
        <w:rPr>
          <w:rFonts w:ascii="Calibri" w:hAnsi="Calibri"/>
          <w:b/>
        </w:rPr>
        <w:t>.</w:t>
      </w:r>
    </w:p>
    <w:p w14:paraId="2523380E" w14:textId="312A69F1" w:rsidR="004D3997" w:rsidRPr="00F3381A" w:rsidRDefault="005377C2" w:rsidP="00863FA7">
      <w:pPr>
        <w:rPr>
          <w:rFonts w:ascii="Calibri" w:hAnsi="Calibri"/>
        </w:rPr>
      </w:pPr>
      <w:r w:rsidRPr="00F3381A">
        <w:rPr>
          <w:rFonts w:ascii="Calibri" w:hAnsi="Calibri"/>
        </w:rPr>
        <w:t xml:space="preserve">The specific syllabus and literature need not be stated </w:t>
      </w:r>
      <w:proofErr w:type="gramStart"/>
      <w:r w:rsidRPr="00F3381A">
        <w:rPr>
          <w:rFonts w:ascii="Calibri" w:hAnsi="Calibri"/>
        </w:rPr>
        <w:t>here, but</w:t>
      </w:r>
      <w:proofErr w:type="gramEnd"/>
      <w:r w:rsidRPr="00F3381A">
        <w:rPr>
          <w:rFonts w:ascii="Calibri" w:hAnsi="Calibri"/>
        </w:rPr>
        <w:t xml:space="preserve"> must be specified in </w:t>
      </w:r>
      <w:proofErr w:type="spellStart"/>
      <w:r w:rsidRPr="00F3381A">
        <w:rPr>
          <w:rFonts w:ascii="Calibri" w:hAnsi="Calibri"/>
        </w:rPr>
        <w:t>Absalon</w:t>
      </w:r>
      <w:proofErr w:type="spellEnd"/>
      <w:r w:rsidRPr="00F3381A">
        <w:rPr>
          <w:rFonts w:ascii="Calibri" w:hAnsi="Calibri"/>
        </w:rPr>
        <w:t>. See also the workload form below.</w:t>
      </w:r>
    </w:p>
    <w:p w14:paraId="532A3379" w14:textId="77777777" w:rsidR="004D3997" w:rsidRPr="00F3381A" w:rsidRDefault="004D3997" w:rsidP="00863FA7">
      <w:pPr>
        <w:rPr>
          <w:rFonts w:asciiTheme="minorHAnsi" w:hAnsiTheme="minorHAnsi"/>
        </w:rPr>
      </w:pPr>
    </w:p>
    <w:tbl>
      <w:tblPr>
        <w:tblStyle w:val="TableGrid"/>
        <w:tblW w:w="0" w:type="auto"/>
        <w:tblLook w:val="04A0" w:firstRow="1" w:lastRow="0" w:firstColumn="1" w:lastColumn="0" w:noHBand="0" w:noVBand="1"/>
      </w:tblPr>
      <w:tblGrid>
        <w:gridCol w:w="8290"/>
      </w:tblGrid>
      <w:tr w:rsidR="004D3997" w:rsidRPr="00F3381A" w14:paraId="0F15E22E" w14:textId="77777777" w:rsidTr="004D3997">
        <w:tc>
          <w:tcPr>
            <w:tcW w:w="8440" w:type="dxa"/>
            <w:vAlign w:val="center"/>
          </w:tcPr>
          <w:p w14:paraId="15058040" w14:textId="77777777" w:rsidR="004D3997" w:rsidRPr="00F3381A" w:rsidRDefault="004D3997" w:rsidP="004D3997">
            <w:pPr>
              <w:pStyle w:val="NoSpacing"/>
              <w:spacing w:line="480" w:lineRule="auto"/>
              <w:jc w:val="center"/>
              <w:rPr>
                <w:rFonts w:asciiTheme="minorHAnsi" w:hAnsiTheme="minorHAnsi"/>
              </w:rPr>
            </w:pPr>
            <w:r w:rsidRPr="00F3381A">
              <w:rPr>
                <w:rFonts w:asciiTheme="minorHAnsi" w:hAnsiTheme="minorHAnsi"/>
              </w:rPr>
              <w:t xml:space="preserve">Link to curricula: </w:t>
            </w:r>
            <w:hyperlink r:id="rId10">
              <w:r w:rsidRPr="00F3381A">
                <w:rPr>
                  <w:rStyle w:val="Hyperlink"/>
                  <w:rFonts w:asciiTheme="minorHAnsi" w:hAnsiTheme="minorHAnsi"/>
                </w:rPr>
                <w:t>http://sociologi.ku.dk/english/curricula/</w:t>
              </w:r>
            </w:hyperlink>
          </w:p>
        </w:tc>
      </w:tr>
    </w:tbl>
    <w:p w14:paraId="5592CAC3" w14:textId="77777777" w:rsidR="004D3997" w:rsidRPr="00F3381A" w:rsidRDefault="004D3997" w:rsidP="00863FA7">
      <w:pPr>
        <w:rPr>
          <w:rFonts w:asciiTheme="minorHAnsi" w:hAnsiTheme="minorHAnsi"/>
        </w:rPr>
      </w:pPr>
    </w:p>
    <w:p w14:paraId="7496F91E" w14:textId="77777777" w:rsidR="00BD214A" w:rsidRPr="00F3381A" w:rsidRDefault="00BD214A" w:rsidP="00016EF8">
      <w:pPr>
        <w:pStyle w:val="Heading1"/>
        <w:rPr>
          <w:sz w:val="24"/>
          <w:szCs w:val="24"/>
        </w:rPr>
      </w:pPr>
      <w:r w:rsidRPr="00F3381A">
        <w:rPr>
          <w:sz w:val="24"/>
          <w:szCs w:val="24"/>
        </w:rPr>
        <w:t>Workload</w:t>
      </w:r>
    </w:p>
    <w:p w14:paraId="5EDFE8DC" w14:textId="77777777" w:rsidR="00CA5DB8" w:rsidRPr="00F3381A" w:rsidRDefault="00CA5DB8" w:rsidP="00863FA7">
      <w:pPr>
        <w:rPr>
          <w:rFonts w:asciiTheme="minorHAnsi" w:hAnsiTheme="minorHAnsi"/>
        </w:rPr>
      </w:pPr>
    </w:p>
    <w:p w14:paraId="4EF52E97" w14:textId="77777777" w:rsidR="00BD214A" w:rsidRPr="00F3381A" w:rsidRDefault="00863FA7" w:rsidP="00863FA7">
      <w:pPr>
        <w:rPr>
          <w:rFonts w:ascii="Calibri" w:hAnsi="Calibri"/>
        </w:rPr>
      </w:pPr>
      <w:r w:rsidRPr="00F3381A">
        <w:rPr>
          <w:rFonts w:ascii="Calibri" w:hAnsi="Calibri"/>
        </w:rPr>
        <w:t xml:space="preserve">It is expected that a student generally uses 27.5 working hours per 1 ECTS: </w:t>
      </w:r>
    </w:p>
    <w:p w14:paraId="2F093B8F" w14:textId="77777777" w:rsidR="00F5320E" w:rsidRPr="00F3381A" w:rsidRDefault="00F5320E" w:rsidP="00863FA7">
      <w:pPr>
        <w:rPr>
          <w:rFonts w:ascii="Calibri" w:hAnsi="Calibri"/>
        </w:rPr>
      </w:pPr>
    </w:p>
    <w:tbl>
      <w:tblPr>
        <w:tblStyle w:val="TableGrid"/>
        <w:tblW w:w="0" w:type="auto"/>
        <w:tblLook w:val="04A0" w:firstRow="1" w:lastRow="0" w:firstColumn="1" w:lastColumn="0" w:noHBand="0" w:noVBand="1"/>
      </w:tblPr>
      <w:tblGrid>
        <w:gridCol w:w="1358"/>
        <w:gridCol w:w="3036"/>
        <w:gridCol w:w="3896"/>
      </w:tblGrid>
      <w:tr w:rsidR="00F5320E" w:rsidRPr="00F3381A" w14:paraId="19C6AA86" w14:textId="77777777" w:rsidTr="00F5320E">
        <w:tc>
          <w:tcPr>
            <w:tcW w:w="1384" w:type="dxa"/>
            <w:shd w:val="clear" w:color="auto" w:fill="D9D9D9" w:themeFill="background1" w:themeFillShade="D9"/>
          </w:tcPr>
          <w:p w14:paraId="103EBB96" w14:textId="77777777" w:rsidR="00F5320E" w:rsidRPr="00F3381A" w:rsidRDefault="00F5320E" w:rsidP="00F5320E">
            <w:pPr>
              <w:pStyle w:val="NoSpacing"/>
              <w:rPr>
                <w:rFonts w:asciiTheme="minorHAnsi" w:hAnsiTheme="minorHAnsi"/>
                <w:b/>
              </w:rPr>
            </w:pPr>
            <w:r w:rsidRPr="00F3381A">
              <w:rPr>
                <w:rFonts w:asciiTheme="minorHAnsi" w:hAnsiTheme="minorHAnsi"/>
                <w:b/>
              </w:rPr>
              <w:t>ECTS</w:t>
            </w:r>
          </w:p>
        </w:tc>
        <w:tc>
          <w:tcPr>
            <w:tcW w:w="3119" w:type="dxa"/>
            <w:shd w:val="clear" w:color="auto" w:fill="D9D9D9" w:themeFill="background1" w:themeFillShade="D9"/>
          </w:tcPr>
          <w:p w14:paraId="51AF2CC7" w14:textId="77777777" w:rsidR="00F5320E" w:rsidRPr="00F3381A" w:rsidRDefault="00F5320E" w:rsidP="00F5320E">
            <w:pPr>
              <w:pStyle w:val="NoSpacing"/>
              <w:rPr>
                <w:rFonts w:asciiTheme="minorHAnsi" w:hAnsiTheme="minorHAnsi"/>
                <w:b/>
              </w:rPr>
            </w:pPr>
            <w:r w:rsidRPr="00F3381A">
              <w:rPr>
                <w:rFonts w:asciiTheme="minorHAnsi" w:hAnsiTheme="minorHAnsi"/>
                <w:b/>
              </w:rPr>
              <w:t>Total number of lessons</w:t>
            </w:r>
          </w:p>
        </w:tc>
        <w:tc>
          <w:tcPr>
            <w:tcW w:w="4013" w:type="dxa"/>
            <w:shd w:val="clear" w:color="auto" w:fill="D9D9D9" w:themeFill="background1" w:themeFillShade="D9"/>
          </w:tcPr>
          <w:p w14:paraId="4855AC7A" w14:textId="77777777" w:rsidR="00F5320E" w:rsidRPr="00F3381A" w:rsidRDefault="00F5320E" w:rsidP="00F5320E">
            <w:pPr>
              <w:pStyle w:val="NoSpacing"/>
              <w:rPr>
                <w:rFonts w:asciiTheme="minorHAnsi" w:hAnsiTheme="minorHAnsi"/>
                <w:b/>
              </w:rPr>
            </w:pPr>
            <w:r w:rsidRPr="00F3381A">
              <w:rPr>
                <w:rFonts w:asciiTheme="minorHAnsi" w:hAnsiTheme="minorHAnsi"/>
                <w:b/>
              </w:rPr>
              <w:t xml:space="preserve">Total number of </w:t>
            </w:r>
            <w:proofErr w:type="gramStart"/>
            <w:r w:rsidRPr="00F3381A">
              <w:rPr>
                <w:rFonts w:asciiTheme="minorHAnsi" w:hAnsiTheme="minorHAnsi"/>
                <w:b/>
              </w:rPr>
              <w:t>student</w:t>
            </w:r>
            <w:proofErr w:type="gramEnd"/>
            <w:r w:rsidRPr="00F3381A">
              <w:rPr>
                <w:rFonts w:asciiTheme="minorHAnsi" w:hAnsiTheme="minorHAnsi"/>
                <w:b/>
              </w:rPr>
              <w:t xml:space="preserve"> working hours</w:t>
            </w:r>
          </w:p>
        </w:tc>
      </w:tr>
      <w:tr w:rsidR="00F5320E" w:rsidRPr="00F3381A" w14:paraId="0C6E7CCD" w14:textId="77777777" w:rsidTr="00F5320E">
        <w:tc>
          <w:tcPr>
            <w:tcW w:w="1384" w:type="dxa"/>
          </w:tcPr>
          <w:p w14:paraId="7588A73A" w14:textId="77777777" w:rsidR="00F5320E" w:rsidRPr="00F3381A" w:rsidRDefault="00F5320E" w:rsidP="005377C2">
            <w:pPr>
              <w:rPr>
                <w:rFonts w:ascii="Calibri" w:hAnsi="Calibri"/>
              </w:rPr>
            </w:pPr>
            <w:r w:rsidRPr="00F3381A">
              <w:rPr>
                <w:rFonts w:ascii="Calibri" w:hAnsi="Calibri"/>
              </w:rPr>
              <w:t>7.5</w:t>
            </w:r>
          </w:p>
        </w:tc>
        <w:tc>
          <w:tcPr>
            <w:tcW w:w="3119" w:type="dxa"/>
          </w:tcPr>
          <w:p w14:paraId="16844007" w14:textId="09AC68A5" w:rsidR="00F5320E" w:rsidRPr="00F3381A" w:rsidRDefault="005B72BD" w:rsidP="005377C2">
            <w:pPr>
              <w:rPr>
                <w:rFonts w:ascii="Calibri" w:hAnsi="Calibri"/>
              </w:rPr>
            </w:pPr>
            <w:r w:rsidRPr="00F3381A">
              <w:rPr>
                <w:rFonts w:ascii="Calibri" w:hAnsi="Calibri"/>
              </w:rPr>
              <w:t>42</w:t>
            </w:r>
          </w:p>
        </w:tc>
        <w:tc>
          <w:tcPr>
            <w:tcW w:w="4013" w:type="dxa"/>
          </w:tcPr>
          <w:p w14:paraId="6A990C01" w14:textId="77777777" w:rsidR="00F5320E" w:rsidRPr="00F3381A" w:rsidRDefault="00F5320E" w:rsidP="005377C2">
            <w:pPr>
              <w:rPr>
                <w:rFonts w:ascii="Calibri" w:hAnsi="Calibri"/>
              </w:rPr>
            </w:pPr>
            <w:r w:rsidRPr="00F3381A">
              <w:rPr>
                <w:rFonts w:ascii="Calibri" w:hAnsi="Calibri"/>
              </w:rPr>
              <w:t>206</w:t>
            </w:r>
          </w:p>
        </w:tc>
      </w:tr>
      <w:tr w:rsidR="00F5320E" w:rsidRPr="00F3381A" w14:paraId="715476A9" w14:textId="77777777" w:rsidTr="00F5320E">
        <w:tc>
          <w:tcPr>
            <w:tcW w:w="1384" w:type="dxa"/>
          </w:tcPr>
          <w:p w14:paraId="05B6704F" w14:textId="77777777" w:rsidR="00F5320E" w:rsidRPr="00F3381A" w:rsidRDefault="00F5320E" w:rsidP="005377C2">
            <w:pPr>
              <w:rPr>
                <w:rFonts w:ascii="Calibri" w:hAnsi="Calibri"/>
              </w:rPr>
            </w:pPr>
            <w:r w:rsidRPr="00F3381A">
              <w:rPr>
                <w:rFonts w:ascii="Calibri" w:hAnsi="Calibri"/>
              </w:rPr>
              <w:t>15</w:t>
            </w:r>
          </w:p>
        </w:tc>
        <w:tc>
          <w:tcPr>
            <w:tcW w:w="3119" w:type="dxa"/>
          </w:tcPr>
          <w:p w14:paraId="42FF4424" w14:textId="01A03EEC" w:rsidR="00F5320E" w:rsidRPr="00F3381A" w:rsidRDefault="005B72BD" w:rsidP="005377C2">
            <w:pPr>
              <w:rPr>
                <w:rFonts w:ascii="Calibri" w:hAnsi="Calibri"/>
              </w:rPr>
            </w:pPr>
            <w:r w:rsidRPr="00F3381A">
              <w:rPr>
                <w:rFonts w:ascii="Calibri" w:hAnsi="Calibri"/>
              </w:rPr>
              <w:t>84</w:t>
            </w:r>
          </w:p>
        </w:tc>
        <w:tc>
          <w:tcPr>
            <w:tcW w:w="4013" w:type="dxa"/>
          </w:tcPr>
          <w:p w14:paraId="55E5F0D1" w14:textId="75629BE2" w:rsidR="00F5320E" w:rsidRPr="00F3381A" w:rsidRDefault="00F5320E" w:rsidP="005377C2">
            <w:pPr>
              <w:rPr>
                <w:rFonts w:ascii="Calibri" w:hAnsi="Calibri"/>
              </w:rPr>
            </w:pPr>
            <w:r w:rsidRPr="00F3381A">
              <w:rPr>
                <w:rFonts w:ascii="Calibri" w:hAnsi="Calibri"/>
              </w:rPr>
              <w:t>41</w:t>
            </w:r>
            <w:r w:rsidR="005B72BD" w:rsidRPr="00F3381A">
              <w:rPr>
                <w:rFonts w:ascii="Calibri" w:hAnsi="Calibri"/>
              </w:rPr>
              <w:t>2</w:t>
            </w:r>
          </w:p>
        </w:tc>
      </w:tr>
    </w:tbl>
    <w:p w14:paraId="50593172" w14:textId="77777777" w:rsidR="00863FA7" w:rsidRPr="00F3381A" w:rsidRDefault="00863FA7" w:rsidP="00C36431">
      <w:pPr>
        <w:rPr>
          <w:rFonts w:asciiTheme="minorHAnsi" w:hAnsiTheme="minorHAnsi"/>
        </w:rPr>
      </w:pPr>
    </w:p>
    <w:p w14:paraId="08CACC97" w14:textId="77777777" w:rsidR="00ED6F08" w:rsidRPr="00F3381A" w:rsidRDefault="00CA5DB8" w:rsidP="00C36431">
      <w:pPr>
        <w:rPr>
          <w:rFonts w:ascii="Calibri" w:hAnsi="Calibri"/>
        </w:rPr>
      </w:pPr>
      <w:r w:rsidRPr="00F3381A">
        <w:rPr>
          <w:rFonts w:ascii="Calibri" w:hAnsi="Calibri"/>
        </w:rPr>
        <w:t xml:space="preserve">In the table below, you must indicate what you consider the students' average workload to be on the course. If the course is offered as, for example, a 7.5 and 10 ECTS course, the workload must be indicated for both ECTS levels. </w:t>
      </w:r>
    </w:p>
    <w:p w14:paraId="67177F17" w14:textId="77777777" w:rsidR="00ED6F08" w:rsidRPr="00F3381A" w:rsidRDefault="00ED6F08" w:rsidP="00C36431">
      <w:pPr>
        <w:rPr>
          <w:rFonts w:ascii="Calibri" w:hAnsi="Calibri"/>
        </w:rPr>
      </w:pPr>
    </w:p>
    <w:p w14:paraId="0B738514" w14:textId="77777777" w:rsidR="00CA5DB8" w:rsidRPr="00F3381A" w:rsidRDefault="00CA5DB8" w:rsidP="00C36431">
      <w:pPr>
        <w:rPr>
          <w:rFonts w:ascii="Calibri" w:hAnsi="Calibri"/>
        </w:rPr>
      </w:pPr>
      <w:r w:rsidRPr="00F3381A">
        <w:rPr>
          <w:rFonts w:ascii="Calibri" w:hAnsi="Calibri"/>
        </w:rPr>
        <w:t>The workload form must be used to give students a better idea of the course in question. The workload form is also a tool for documenting different workloads on courses with two different ECTS values. Finally, the form must be used to determine the scope of the syllabus.</w:t>
      </w:r>
    </w:p>
    <w:p w14:paraId="69C4FD12" w14:textId="77777777" w:rsidR="000F0E56" w:rsidRPr="00F3381A" w:rsidRDefault="000F0E56" w:rsidP="000F0E56">
      <w:pPr>
        <w:ind w:left="-709"/>
        <w:rPr>
          <w:rFonts w:ascii="Calibri" w:hAnsi="Calibri"/>
        </w:rPr>
      </w:pPr>
    </w:p>
    <w:p w14:paraId="1519911A" w14:textId="77777777" w:rsidR="00736901" w:rsidRPr="00F3381A" w:rsidRDefault="00736901" w:rsidP="000F0E56">
      <w:pPr>
        <w:ind w:left="-709"/>
        <w:rPr>
          <w:rFonts w:ascii="Calibri" w:hAnsi="Calibri"/>
        </w:rPr>
      </w:pPr>
    </w:p>
    <w:p w14:paraId="10E061F3" w14:textId="77777777" w:rsidR="000F0E56" w:rsidRPr="00F3381A" w:rsidRDefault="000F0E56" w:rsidP="000F0E56">
      <w:pPr>
        <w:ind w:left="-709"/>
        <w:rPr>
          <w:rFonts w:ascii="Calibri" w:hAnsi="Calibri"/>
        </w:rPr>
      </w:pPr>
    </w:p>
    <w:tbl>
      <w:tblPr>
        <w:tblW w:w="10348" w:type="dxa"/>
        <w:tblInd w:w="-74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686"/>
        <w:gridCol w:w="3402"/>
        <w:gridCol w:w="3260"/>
      </w:tblGrid>
      <w:tr w:rsidR="000F0E56" w:rsidRPr="00F3381A" w14:paraId="6430250B" w14:textId="77777777" w:rsidTr="000F0E56">
        <w:trPr>
          <w:trHeight w:val="848"/>
        </w:trPr>
        <w:tc>
          <w:tcPr>
            <w:tcW w:w="10348" w:type="dxa"/>
            <w:gridSpan w:val="3"/>
            <w:shd w:val="clear" w:color="auto" w:fill="D9D9D9"/>
            <w:vAlign w:val="center"/>
          </w:tcPr>
          <w:p w14:paraId="0B1A500B" w14:textId="77777777" w:rsidR="000F0E56" w:rsidRPr="00F3381A" w:rsidRDefault="000F0E56" w:rsidP="00915264">
            <w:pPr>
              <w:pStyle w:val="NoSpacing"/>
              <w:rPr>
                <w:rFonts w:ascii="Calibri" w:hAnsi="Calibri"/>
                <w:b/>
              </w:rPr>
            </w:pPr>
            <w:r w:rsidRPr="00F3381A">
              <w:rPr>
                <w:rFonts w:ascii="Calibri" w:hAnsi="Calibri"/>
                <w:b/>
              </w:rPr>
              <w:lastRenderedPageBreak/>
              <w:t>Workload*</w:t>
            </w:r>
          </w:p>
          <w:p w14:paraId="0B7D6248" w14:textId="77777777" w:rsidR="000F0E56" w:rsidRPr="00F3381A" w:rsidRDefault="000F0E56" w:rsidP="00915264">
            <w:pPr>
              <w:jc w:val="center"/>
              <w:rPr>
                <w:rFonts w:ascii="Calibri" w:hAnsi="Calibri"/>
                <w:bCs/>
                <w:color w:val="000000"/>
              </w:rPr>
            </w:pPr>
          </w:p>
        </w:tc>
      </w:tr>
      <w:tr w:rsidR="000F0E56" w:rsidRPr="00F3381A" w14:paraId="40D9963C" w14:textId="77777777" w:rsidTr="000F0E56">
        <w:tc>
          <w:tcPr>
            <w:tcW w:w="3686" w:type="dxa"/>
            <w:shd w:val="clear" w:color="auto" w:fill="auto"/>
          </w:tcPr>
          <w:p w14:paraId="2609FC60" w14:textId="77777777" w:rsidR="000F0E56" w:rsidRPr="00F3381A" w:rsidRDefault="000F0E56" w:rsidP="00915264">
            <w:pPr>
              <w:rPr>
                <w:rFonts w:ascii="Calibri" w:hAnsi="Calibri"/>
                <w:b/>
                <w:bCs/>
                <w:color w:val="000000"/>
              </w:rPr>
            </w:pPr>
            <w:r w:rsidRPr="00F3381A">
              <w:rPr>
                <w:rFonts w:ascii="Calibri" w:hAnsi="Calibri"/>
                <w:b/>
                <w:color w:val="000000"/>
              </w:rPr>
              <w:t>Categories</w:t>
            </w:r>
          </w:p>
        </w:tc>
        <w:tc>
          <w:tcPr>
            <w:tcW w:w="3402" w:type="dxa"/>
            <w:shd w:val="clear" w:color="auto" w:fill="auto"/>
          </w:tcPr>
          <w:p w14:paraId="6823BF7F" w14:textId="77777777" w:rsidR="000F0E56" w:rsidRPr="00F3381A" w:rsidRDefault="000F0E56" w:rsidP="00915264">
            <w:pPr>
              <w:rPr>
                <w:rFonts w:ascii="Calibri" w:hAnsi="Calibri"/>
                <w:b/>
                <w:bCs/>
                <w:color w:val="000000"/>
              </w:rPr>
            </w:pPr>
            <w:r w:rsidRPr="00F3381A">
              <w:rPr>
                <w:rFonts w:ascii="Calibri" w:hAnsi="Calibri"/>
                <w:b/>
                <w:color w:val="000000"/>
              </w:rPr>
              <w:t>Explanation</w:t>
            </w:r>
          </w:p>
          <w:p w14:paraId="3E76560F" w14:textId="77777777" w:rsidR="000F0E56" w:rsidRPr="00F3381A" w:rsidRDefault="000F0E56" w:rsidP="00915264">
            <w:pPr>
              <w:rPr>
                <w:rFonts w:ascii="Calibri" w:hAnsi="Calibri"/>
                <w:b/>
                <w:bCs/>
                <w:color w:val="000000"/>
              </w:rPr>
            </w:pPr>
          </w:p>
        </w:tc>
        <w:tc>
          <w:tcPr>
            <w:tcW w:w="3260" w:type="dxa"/>
            <w:shd w:val="clear" w:color="auto" w:fill="auto"/>
          </w:tcPr>
          <w:p w14:paraId="5CD05F01" w14:textId="77777777" w:rsidR="000F0E56" w:rsidRPr="00F3381A" w:rsidRDefault="000F0E56" w:rsidP="00915264">
            <w:pPr>
              <w:rPr>
                <w:rFonts w:ascii="Calibri" w:hAnsi="Calibri"/>
                <w:b/>
                <w:bCs/>
                <w:color w:val="000000"/>
              </w:rPr>
            </w:pPr>
            <w:r w:rsidRPr="00F3381A">
              <w:rPr>
                <w:rFonts w:ascii="Calibri" w:hAnsi="Calibri"/>
                <w:b/>
                <w:color w:val="000000"/>
              </w:rPr>
              <w:t>Number of hours</w:t>
            </w:r>
          </w:p>
        </w:tc>
      </w:tr>
      <w:tr w:rsidR="000F0E56" w:rsidRPr="00F3381A" w14:paraId="48296846" w14:textId="77777777" w:rsidTr="000F0E56">
        <w:trPr>
          <w:trHeight w:val="735"/>
        </w:trPr>
        <w:tc>
          <w:tcPr>
            <w:tcW w:w="3686" w:type="dxa"/>
            <w:vMerge w:val="restart"/>
            <w:shd w:val="clear" w:color="auto" w:fill="auto"/>
          </w:tcPr>
          <w:p w14:paraId="766552B6"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Total teaching hours</w:t>
            </w:r>
          </w:p>
        </w:tc>
        <w:tc>
          <w:tcPr>
            <w:tcW w:w="3402" w:type="dxa"/>
            <w:vMerge w:val="restart"/>
            <w:shd w:val="clear" w:color="auto" w:fill="auto"/>
          </w:tcPr>
          <w:p w14:paraId="282304EF" w14:textId="26C3307B" w:rsidR="000F0E56" w:rsidRPr="00F3381A" w:rsidRDefault="000F0E56" w:rsidP="00915264">
            <w:pPr>
              <w:shd w:val="clear" w:color="auto" w:fill="FFFF00"/>
              <w:rPr>
                <w:rFonts w:ascii="Calibri" w:hAnsi="Calibri"/>
                <w:bCs/>
                <w:color w:val="000000"/>
              </w:rPr>
            </w:pPr>
            <w:r w:rsidRPr="00F3381A">
              <w:rPr>
                <w:rFonts w:ascii="Calibri" w:hAnsi="Calibri"/>
                <w:color w:val="000000"/>
              </w:rPr>
              <w:t>The total number of teaching hours is fixed and correspond</w:t>
            </w:r>
            <w:r w:rsidR="00736901" w:rsidRPr="00F3381A">
              <w:rPr>
                <w:rFonts w:ascii="Calibri" w:hAnsi="Calibri"/>
                <w:color w:val="000000"/>
              </w:rPr>
              <w:t>s with the ECTS credits (</w:t>
            </w:r>
            <w:proofErr w:type="gramStart"/>
            <w:r w:rsidR="00736901" w:rsidRPr="00F3381A">
              <w:rPr>
                <w:rFonts w:ascii="Calibri" w:hAnsi="Calibri"/>
                <w:color w:val="000000"/>
              </w:rPr>
              <w:t>e.g.</w:t>
            </w:r>
            <w:proofErr w:type="gramEnd"/>
            <w:r w:rsidR="00736901" w:rsidRPr="00F3381A">
              <w:rPr>
                <w:rFonts w:ascii="Calibri" w:hAnsi="Calibri"/>
                <w:color w:val="000000"/>
              </w:rPr>
              <w:t xml:space="preserve"> 7,5</w:t>
            </w:r>
            <w:r w:rsidRPr="00F3381A">
              <w:rPr>
                <w:rFonts w:ascii="Calibri" w:hAnsi="Calibri"/>
                <w:color w:val="000000"/>
              </w:rPr>
              <w:t xml:space="preserve"> credits = </w:t>
            </w:r>
            <w:r w:rsidR="005B72BD" w:rsidRPr="00F3381A">
              <w:rPr>
                <w:rFonts w:ascii="Calibri" w:hAnsi="Calibri"/>
                <w:color w:val="000000"/>
              </w:rPr>
              <w:t>42</w:t>
            </w:r>
            <w:r w:rsidRPr="00F3381A">
              <w:rPr>
                <w:rFonts w:ascii="Calibri" w:hAnsi="Calibri"/>
                <w:color w:val="000000"/>
              </w:rPr>
              <w:t xml:space="preserve"> hours, see table above)</w:t>
            </w:r>
          </w:p>
          <w:p w14:paraId="6280FF31" w14:textId="77777777" w:rsidR="000F0E56" w:rsidRPr="00F3381A" w:rsidRDefault="000F0E56" w:rsidP="00915264">
            <w:pPr>
              <w:shd w:val="clear" w:color="auto" w:fill="FFFF00"/>
              <w:rPr>
                <w:rFonts w:ascii="Calibri" w:hAnsi="Calibri"/>
                <w:bCs/>
                <w:color w:val="000000"/>
              </w:rPr>
            </w:pPr>
          </w:p>
        </w:tc>
        <w:tc>
          <w:tcPr>
            <w:tcW w:w="3260" w:type="dxa"/>
            <w:shd w:val="clear" w:color="auto" w:fill="auto"/>
          </w:tcPr>
          <w:p w14:paraId="09CAE7C0" w14:textId="30C04244" w:rsidR="000F0E56" w:rsidRPr="00F3381A" w:rsidRDefault="000F0E56" w:rsidP="006E5EBD">
            <w:pPr>
              <w:shd w:val="clear" w:color="auto" w:fill="FFFF00"/>
              <w:rPr>
                <w:rFonts w:ascii="Calibri" w:hAnsi="Calibri"/>
                <w:bCs/>
                <w:color w:val="000000"/>
              </w:rPr>
            </w:pPr>
            <w:r w:rsidRPr="00F3381A">
              <w:rPr>
                <w:rFonts w:ascii="Calibri" w:hAnsi="Calibri"/>
                <w:color w:val="000000"/>
              </w:rPr>
              <w:t xml:space="preserve">7.5 ECTS credits </w:t>
            </w:r>
            <w:r w:rsidRPr="00F3381A">
              <w:rPr>
                <w:rFonts w:ascii="Calibri" w:hAnsi="Calibri"/>
                <w:color w:val="000000"/>
              </w:rPr>
              <w:br/>
            </w:r>
          </w:p>
        </w:tc>
      </w:tr>
      <w:tr w:rsidR="000F0E56" w:rsidRPr="00F3381A" w14:paraId="2BA2C5D9" w14:textId="77777777" w:rsidTr="000F0E56">
        <w:trPr>
          <w:trHeight w:val="735"/>
        </w:trPr>
        <w:tc>
          <w:tcPr>
            <w:tcW w:w="3686" w:type="dxa"/>
            <w:vMerge/>
            <w:shd w:val="clear" w:color="auto" w:fill="auto"/>
          </w:tcPr>
          <w:p w14:paraId="77920FC1" w14:textId="77777777" w:rsidR="000F0E56" w:rsidRPr="00F3381A" w:rsidRDefault="000F0E56" w:rsidP="00915264">
            <w:pPr>
              <w:shd w:val="clear" w:color="auto" w:fill="FFFF00"/>
              <w:rPr>
                <w:rFonts w:ascii="Calibri" w:hAnsi="Calibri"/>
                <w:bCs/>
                <w:color w:val="000000"/>
              </w:rPr>
            </w:pPr>
          </w:p>
        </w:tc>
        <w:tc>
          <w:tcPr>
            <w:tcW w:w="3402" w:type="dxa"/>
            <w:vMerge/>
            <w:shd w:val="clear" w:color="auto" w:fill="auto"/>
          </w:tcPr>
          <w:p w14:paraId="39736682" w14:textId="77777777" w:rsidR="000F0E56" w:rsidRPr="00F3381A" w:rsidRDefault="000F0E56" w:rsidP="00915264">
            <w:pPr>
              <w:shd w:val="clear" w:color="auto" w:fill="FFFF00"/>
              <w:rPr>
                <w:rFonts w:ascii="Calibri" w:hAnsi="Calibri"/>
                <w:bCs/>
                <w:color w:val="000000"/>
              </w:rPr>
            </w:pPr>
          </w:p>
        </w:tc>
        <w:tc>
          <w:tcPr>
            <w:tcW w:w="3260" w:type="dxa"/>
            <w:shd w:val="clear" w:color="auto" w:fill="auto"/>
          </w:tcPr>
          <w:p w14:paraId="1B306BC3" w14:textId="6E8E5681" w:rsidR="000F0E56" w:rsidRPr="00F3381A" w:rsidRDefault="00F3381A" w:rsidP="00736901">
            <w:pPr>
              <w:shd w:val="clear" w:color="auto" w:fill="FFFF00"/>
              <w:rPr>
                <w:rFonts w:ascii="Calibri" w:hAnsi="Calibri"/>
                <w:bCs/>
                <w:color w:val="000000"/>
              </w:rPr>
            </w:pPr>
            <w:r>
              <w:rPr>
                <w:rFonts w:ascii="Calibri" w:hAnsi="Calibri"/>
                <w:bCs/>
                <w:color w:val="000000"/>
              </w:rPr>
              <w:t>42</w:t>
            </w:r>
          </w:p>
        </w:tc>
      </w:tr>
      <w:tr w:rsidR="000F0E56" w:rsidRPr="00F3381A" w14:paraId="06CC78E5" w14:textId="77777777" w:rsidTr="000F0E56">
        <w:trPr>
          <w:trHeight w:val="878"/>
        </w:trPr>
        <w:tc>
          <w:tcPr>
            <w:tcW w:w="3686" w:type="dxa"/>
            <w:vMerge w:val="restart"/>
            <w:shd w:val="clear" w:color="auto" w:fill="auto"/>
          </w:tcPr>
          <w:p w14:paraId="1E8CDD8A"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Reading the syllabus</w:t>
            </w:r>
          </w:p>
        </w:tc>
        <w:tc>
          <w:tcPr>
            <w:tcW w:w="3402" w:type="dxa"/>
            <w:vMerge w:val="restart"/>
            <w:shd w:val="clear" w:color="auto" w:fill="auto"/>
          </w:tcPr>
          <w:p w14:paraId="1D1BCA75"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 xml:space="preserve">No. of student working hours spent reading the literature on the syllabus The norm is 8–12 pages per hour. The precise extent is determined following an assessment of the curriculum’s level of difficulty. </w:t>
            </w:r>
          </w:p>
        </w:tc>
        <w:tc>
          <w:tcPr>
            <w:tcW w:w="3260" w:type="dxa"/>
            <w:shd w:val="clear" w:color="auto" w:fill="auto"/>
          </w:tcPr>
          <w:p w14:paraId="4E329D61" w14:textId="5AB4DE92" w:rsidR="000F0E56" w:rsidRPr="00F3381A" w:rsidRDefault="000F0E56" w:rsidP="006E5EBD">
            <w:pPr>
              <w:shd w:val="clear" w:color="auto" w:fill="FFFF00"/>
              <w:rPr>
                <w:rFonts w:ascii="Calibri" w:hAnsi="Calibri"/>
                <w:bCs/>
                <w:color w:val="000000"/>
              </w:rPr>
            </w:pPr>
            <w:r w:rsidRPr="00F3381A">
              <w:rPr>
                <w:rFonts w:ascii="Calibri" w:eastAsia="Calibri" w:hAnsi="Calibri" w:cs="Calibri"/>
                <w:color w:val="000000"/>
              </w:rPr>
              <w:t xml:space="preserve">7.5 ECTS credits </w:t>
            </w:r>
            <w:r w:rsidRPr="00F3381A">
              <w:rPr>
                <w:rFonts w:ascii="Calibri" w:eastAsia="Calibri" w:hAnsi="Calibri" w:cs="Calibri"/>
                <w:color w:val="000000"/>
              </w:rPr>
              <w:br/>
            </w:r>
          </w:p>
        </w:tc>
      </w:tr>
      <w:tr w:rsidR="000F0E56" w:rsidRPr="00F3381A" w14:paraId="46A47320" w14:textId="77777777" w:rsidTr="000F0E56">
        <w:trPr>
          <w:trHeight w:val="877"/>
        </w:trPr>
        <w:tc>
          <w:tcPr>
            <w:tcW w:w="3686" w:type="dxa"/>
            <w:vMerge/>
            <w:shd w:val="clear" w:color="auto" w:fill="auto"/>
          </w:tcPr>
          <w:p w14:paraId="6D4696D2" w14:textId="77777777" w:rsidR="000F0E56" w:rsidRPr="00F3381A" w:rsidRDefault="000F0E56" w:rsidP="00915264">
            <w:pPr>
              <w:shd w:val="clear" w:color="auto" w:fill="FFFF00"/>
              <w:rPr>
                <w:rFonts w:ascii="Calibri" w:hAnsi="Calibri"/>
                <w:bCs/>
                <w:color w:val="000000"/>
              </w:rPr>
            </w:pPr>
          </w:p>
        </w:tc>
        <w:tc>
          <w:tcPr>
            <w:tcW w:w="3402" w:type="dxa"/>
            <w:vMerge/>
            <w:shd w:val="clear" w:color="auto" w:fill="auto"/>
          </w:tcPr>
          <w:p w14:paraId="4814E7E1" w14:textId="77777777" w:rsidR="000F0E56" w:rsidRPr="00F3381A" w:rsidRDefault="000F0E56" w:rsidP="00915264">
            <w:pPr>
              <w:shd w:val="clear" w:color="auto" w:fill="FFFF00"/>
              <w:rPr>
                <w:rFonts w:ascii="Calibri" w:hAnsi="Calibri"/>
                <w:bCs/>
                <w:color w:val="000000"/>
              </w:rPr>
            </w:pPr>
          </w:p>
        </w:tc>
        <w:tc>
          <w:tcPr>
            <w:tcW w:w="3260" w:type="dxa"/>
            <w:shd w:val="clear" w:color="auto" w:fill="auto"/>
          </w:tcPr>
          <w:p w14:paraId="65108AA9" w14:textId="31C966ED" w:rsidR="000F0E56" w:rsidRPr="00F3381A" w:rsidRDefault="00F3381A" w:rsidP="00736901">
            <w:pPr>
              <w:shd w:val="clear" w:color="auto" w:fill="FFFF00"/>
              <w:rPr>
                <w:rFonts w:ascii="Calibri" w:hAnsi="Calibri"/>
                <w:bCs/>
                <w:color w:val="000000"/>
              </w:rPr>
            </w:pPr>
            <w:r>
              <w:rPr>
                <w:rFonts w:ascii="Calibri" w:hAnsi="Calibri"/>
                <w:bCs/>
                <w:color w:val="000000"/>
              </w:rPr>
              <w:t>28</w:t>
            </w:r>
          </w:p>
        </w:tc>
      </w:tr>
      <w:tr w:rsidR="000F0E56" w:rsidRPr="00F3381A" w14:paraId="7BC88FBC" w14:textId="77777777" w:rsidTr="000F0E56">
        <w:trPr>
          <w:trHeight w:val="585"/>
        </w:trPr>
        <w:tc>
          <w:tcPr>
            <w:tcW w:w="3686" w:type="dxa"/>
            <w:vMerge w:val="restart"/>
            <w:shd w:val="clear" w:color="auto" w:fill="auto"/>
          </w:tcPr>
          <w:p w14:paraId="2DE16486"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 xml:space="preserve">Other preparations for classes </w:t>
            </w:r>
          </w:p>
        </w:tc>
        <w:tc>
          <w:tcPr>
            <w:tcW w:w="3402" w:type="dxa"/>
            <w:vMerge w:val="restart"/>
            <w:shd w:val="clear" w:color="auto" w:fill="auto"/>
          </w:tcPr>
          <w:p w14:paraId="3ADA309D"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No. of student working hours earmarked for other study-related activities (acting as opponent on assignments, student presentations, etc.)</w:t>
            </w:r>
          </w:p>
        </w:tc>
        <w:tc>
          <w:tcPr>
            <w:tcW w:w="3260" w:type="dxa"/>
            <w:shd w:val="clear" w:color="auto" w:fill="auto"/>
          </w:tcPr>
          <w:p w14:paraId="5F87B8E5" w14:textId="188795AA" w:rsidR="000F0E56" w:rsidRPr="00F3381A" w:rsidRDefault="000F0E56" w:rsidP="00915264">
            <w:pPr>
              <w:shd w:val="clear" w:color="auto" w:fill="FFFF00"/>
              <w:rPr>
                <w:rFonts w:ascii="Calibri" w:hAnsi="Calibri"/>
                <w:bCs/>
                <w:color w:val="000000"/>
              </w:rPr>
            </w:pPr>
            <w:r w:rsidRPr="00F3381A">
              <w:rPr>
                <w:rFonts w:ascii="Calibri" w:eastAsia="Calibri" w:hAnsi="Calibri" w:cs="Calibri"/>
                <w:color w:val="000000"/>
              </w:rPr>
              <w:t xml:space="preserve">7.5 ECTS credits </w:t>
            </w:r>
            <w:r w:rsidRPr="00F3381A">
              <w:rPr>
                <w:rFonts w:ascii="Calibri" w:eastAsia="Calibri" w:hAnsi="Calibri" w:cs="Calibri"/>
                <w:color w:val="000000"/>
              </w:rPr>
              <w:br/>
            </w:r>
          </w:p>
          <w:p w14:paraId="74CD1C6E" w14:textId="77777777" w:rsidR="000F0E56" w:rsidRPr="00F3381A" w:rsidRDefault="000F0E56" w:rsidP="00915264">
            <w:pPr>
              <w:shd w:val="clear" w:color="auto" w:fill="FFFF00"/>
              <w:rPr>
                <w:rFonts w:ascii="Calibri" w:hAnsi="Calibri"/>
                <w:bCs/>
                <w:color w:val="000000"/>
              </w:rPr>
            </w:pPr>
          </w:p>
        </w:tc>
      </w:tr>
      <w:tr w:rsidR="000F0E56" w:rsidRPr="00F3381A" w14:paraId="75CEF6C9" w14:textId="77777777" w:rsidTr="000F0E56">
        <w:trPr>
          <w:trHeight w:val="585"/>
        </w:trPr>
        <w:tc>
          <w:tcPr>
            <w:tcW w:w="3686" w:type="dxa"/>
            <w:vMerge/>
            <w:shd w:val="clear" w:color="auto" w:fill="auto"/>
          </w:tcPr>
          <w:p w14:paraId="583F0F2A" w14:textId="77777777" w:rsidR="000F0E56" w:rsidRPr="00F3381A" w:rsidRDefault="000F0E56" w:rsidP="00915264">
            <w:pPr>
              <w:shd w:val="clear" w:color="auto" w:fill="FFFF00"/>
              <w:rPr>
                <w:rFonts w:ascii="Calibri" w:hAnsi="Calibri"/>
                <w:bCs/>
                <w:color w:val="000000"/>
              </w:rPr>
            </w:pPr>
          </w:p>
        </w:tc>
        <w:tc>
          <w:tcPr>
            <w:tcW w:w="3402" w:type="dxa"/>
            <w:vMerge/>
            <w:shd w:val="clear" w:color="auto" w:fill="auto"/>
          </w:tcPr>
          <w:p w14:paraId="06359F72" w14:textId="77777777" w:rsidR="000F0E56" w:rsidRPr="00F3381A" w:rsidRDefault="000F0E56" w:rsidP="00915264">
            <w:pPr>
              <w:shd w:val="clear" w:color="auto" w:fill="FFFF00"/>
              <w:rPr>
                <w:rFonts w:ascii="Calibri" w:hAnsi="Calibri"/>
                <w:bCs/>
                <w:color w:val="000000"/>
              </w:rPr>
            </w:pPr>
          </w:p>
        </w:tc>
        <w:tc>
          <w:tcPr>
            <w:tcW w:w="3260" w:type="dxa"/>
            <w:shd w:val="clear" w:color="auto" w:fill="auto"/>
          </w:tcPr>
          <w:p w14:paraId="52327C14" w14:textId="70C6A703" w:rsidR="000F0E56" w:rsidRPr="00F3381A" w:rsidRDefault="002730CC" w:rsidP="00736901">
            <w:pPr>
              <w:shd w:val="clear" w:color="auto" w:fill="FFFF00"/>
              <w:rPr>
                <w:rFonts w:ascii="Calibri" w:hAnsi="Calibri"/>
                <w:bCs/>
                <w:color w:val="000000"/>
              </w:rPr>
            </w:pPr>
            <w:r>
              <w:rPr>
                <w:rFonts w:ascii="Calibri" w:eastAsia="Calibri" w:hAnsi="Calibri" w:cs="Calibri"/>
                <w:color w:val="000000"/>
              </w:rPr>
              <w:t>28</w:t>
            </w:r>
            <w:r w:rsidR="000F0E56" w:rsidRPr="00F3381A">
              <w:rPr>
                <w:rFonts w:ascii="Calibri" w:eastAsia="Calibri" w:hAnsi="Calibri" w:cs="Calibri"/>
                <w:color w:val="000000"/>
              </w:rPr>
              <w:br/>
            </w:r>
          </w:p>
        </w:tc>
      </w:tr>
      <w:tr w:rsidR="000F0E56" w:rsidRPr="00F3381A" w14:paraId="365E3154" w14:textId="77777777" w:rsidTr="000F0E56">
        <w:trPr>
          <w:trHeight w:val="443"/>
        </w:trPr>
        <w:tc>
          <w:tcPr>
            <w:tcW w:w="3686" w:type="dxa"/>
            <w:vMerge w:val="restart"/>
            <w:shd w:val="clear" w:color="auto" w:fill="auto"/>
          </w:tcPr>
          <w:p w14:paraId="1FDE6FF6"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Written papers</w:t>
            </w:r>
          </w:p>
        </w:tc>
        <w:tc>
          <w:tcPr>
            <w:tcW w:w="3402" w:type="dxa"/>
            <w:vMerge w:val="restart"/>
            <w:shd w:val="clear" w:color="auto" w:fill="auto"/>
          </w:tcPr>
          <w:p w14:paraId="3379FC6C"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No. of student working hours on ongoing assignments</w:t>
            </w:r>
          </w:p>
        </w:tc>
        <w:tc>
          <w:tcPr>
            <w:tcW w:w="3260" w:type="dxa"/>
            <w:shd w:val="clear" w:color="auto" w:fill="auto"/>
          </w:tcPr>
          <w:p w14:paraId="69D57CB8" w14:textId="36AC0C50" w:rsidR="000F0E56" w:rsidRPr="00F3381A" w:rsidRDefault="000F0E56" w:rsidP="00915264">
            <w:pPr>
              <w:shd w:val="clear" w:color="auto" w:fill="FFFF00"/>
              <w:rPr>
                <w:rFonts w:ascii="Calibri" w:hAnsi="Calibri"/>
                <w:bCs/>
                <w:color w:val="000000"/>
              </w:rPr>
            </w:pPr>
            <w:r w:rsidRPr="00F3381A">
              <w:rPr>
                <w:rFonts w:ascii="Calibri" w:eastAsia="Calibri" w:hAnsi="Calibri" w:cs="Calibri"/>
                <w:color w:val="000000"/>
              </w:rPr>
              <w:t xml:space="preserve">7.5 ECTS credits </w:t>
            </w:r>
            <w:r w:rsidRPr="00F3381A">
              <w:rPr>
                <w:rFonts w:ascii="Calibri" w:eastAsia="Calibri" w:hAnsi="Calibri" w:cs="Calibri"/>
                <w:color w:val="000000"/>
              </w:rPr>
              <w:br/>
            </w:r>
          </w:p>
          <w:p w14:paraId="3E1E959B" w14:textId="77777777" w:rsidR="000F0E56" w:rsidRPr="00F3381A" w:rsidRDefault="000F0E56" w:rsidP="00915264">
            <w:pPr>
              <w:shd w:val="clear" w:color="auto" w:fill="FFFF00"/>
              <w:rPr>
                <w:rFonts w:ascii="Calibri" w:hAnsi="Calibri"/>
                <w:bCs/>
                <w:color w:val="000000"/>
              </w:rPr>
            </w:pPr>
          </w:p>
        </w:tc>
      </w:tr>
      <w:tr w:rsidR="000F0E56" w:rsidRPr="00F3381A" w14:paraId="605514E7" w14:textId="77777777" w:rsidTr="000F0E56">
        <w:trPr>
          <w:trHeight w:val="442"/>
        </w:trPr>
        <w:tc>
          <w:tcPr>
            <w:tcW w:w="3686" w:type="dxa"/>
            <w:vMerge/>
            <w:shd w:val="clear" w:color="auto" w:fill="auto"/>
          </w:tcPr>
          <w:p w14:paraId="56972B12" w14:textId="77777777" w:rsidR="000F0E56" w:rsidRPr="00F3381A" w:rsidRDefault="000F0E56" w:rsidP="00915264">
            <w:pPr>
              <w:shd w:val="clear" w:color="auto" w:fill="FFFF00"/>
              <w:rPr>
                <w:rFonts w:ascii="Calibri" w:hAnsi="Calibri"/>
                <w:bCs/>
                <w:color w:val="000000"/>
              </w:rPr>
            </w:pPr>
          </w:p>
        </w:tc>
        <w:tc>
          <w:tcPr>
            <w:tcW w:w="3402" w:type="dxa"/>
            <w:vMerge/>
            <w:shd w:val="clear" w:color="auto" w:fill="auto"/>
          </w:tcPr>
          <w:p w14:paraId="005C3D4A" w14:textId="77777777" w:rsidR="000F0E56" w:rsidRPr="00F3381A" w:rsidRDefault="000F0E56" w:rsidP="00915264">
            <w:pPr>
              <w:shd w:val="clear" w:color="auto" w:fill="FFFF00"/>
              <w:rPr>
                <w:rFonts w:ascii="Calibri" w:hAnsi="Calibri"/>
                <w:bCs/>
                <w:color w:val="000000"/>
              </w:rPr>
            </w:pPr>
          </w:p>
        </w:tc>
        <w:tc>
          <w:tcPr>
            <w:tcW w:w="3260" w:type="dxa"/>
            <w:shd w:val="clear" w:color="auto" w:fill="auto"/>
          </w:tcPr>
          <w:p w14:paraId="6DA7FB00" w14:textId="14FA0ABE" w:rsidR="000F0E56" w:rsidRPr="00F3381A" w:rsidRDefault="002730CC" w:rsidP="00736901">
            <w:pPr>
              <w:shd w:val="clear" w:color="auto" w:fill="FFFF00"/>
              <w:rPr>
                <w:rFonts w:ascii="Calibri" w:hAnsi="Calibri"/>
                <w:bCs/>
                <w:color w:val="000000"/>
              </w:rPr>
            </w:pPr>
            <w:r>
              <w:rPr>
                <w:rFonts w:ascii="Calibri" w:eastAsia="Calibri" w:hAnsi="Calibri" w:cs="Calibri"/>
                <w:color w:val="000000"/>
              </w:rPr>
              <w:t>56</w:t>
            </w:r>
            <w:r w:rsidR="000F0E56" w:rsidRPr="00F3381A">
              <w:rPr>
                <w:rFonts w:ascii="Calibri" w:eastAsia="Calibri" w:hAnsi="Calibri" w:cs="Calibri"/>
                <w:color w:val="000000"/>
              </w:rPr>
              <w:br/>
            </w:r>
          </w:p>
        </w:tc>
      </w:tr>
      <w:tr w:rsidR="000F0E56" w:rsidRPr="00F3381A" w14:paraId="18A6A2D6" w14:textId="77777777" w:rsidTr="000F0E56">
        <w:trPr>
          <w:trHeight w:val="443"/>
        </w:trPr>
        <w:tc>
          <w:tcPr>
            <w:tcW w:w="3686" w:type="dxa"/>
            <w:vMerge w:val="restart"/>
            <w:shd w:val="clear" w:color="auto" w:fill="auto"/>
          </w:tcPr>
          <w:p w14:paraId="3B0FCB58"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Exam preparation and exams</w:t>
            </w:r>
          </w:p>
        </w:tc>
        <w:tc>
          <w:tcPr>
            <w:tcW w:w="3402" w:type="dxa"/>
            <w:vMerge w:val="restart"/>
            <w:shd w:val="clear" w:color="auto" w:fill="auto"/>
          </w:tcPr>
          <w:p w14:paraId="67F8B83F" w14:textId="77777777" w:rsidR="000F0E56" w:rsidRPr="00F3381A" w:rsidRDefault="000F0E56" w:rsidP="00915264">
            <w:pPr>
              <w:shd w:val="clear" w:color="auto" w:fill="FFFF00"/>
              <w:rPr>
                <w:rFonts w:ascii="Calibri" w:hAnsi="Calibri"/>
                <w:bCs/>
                <w:color w:val="000000"/>
              </w:rPr>
            </w:pPr>
            <w:r w:rsidRPr="00F3381A">
              <w:rPr>
                <w:rFonts w:ascii="Calibri" w:hAnsi="Calibri"/>
                <w:color w:val="000000"/>
              </w:rPr>
              <w:t>No. of student working hours preparing for and sitting exams</w:t>
            </w:r>
          </w:p>
        </w:tc>
        <w:tc>
          <w:tcPr>
            <w:tcW w:w="3260" w:type="dxa"/>
            <w:shd w:val="clear" w:color="auto" w:fill="auto"/>
          </w:tcPr>
          <w:p w14:paraId="4BC13B74" w14:textId="76CA3C4F" w:rsidR="000F0E56" w:rsidRPr="00F3381A" w:rsidRDefault="000F0E56" w:rsidP="00915264">
            <w:pPr>
              <w:shd w:val="clear" w:color="auto" w:fill="FFFF00"/>
              <w:rPr>
                <w:rFonts w:ascii="Calibri" w:hAnsi="Calibri"/>
                <w:bCs/>
                <w:color w:val="000000"/>
              </w:rPr>
            </w:pPr>
            <w:r w:rsidRPr="00F3381A">
              <w:rPr>
                <w:rFonts w:ascii="Calibri" w:eastAsia="Calibri" w:hAnsi="Calibri" w:cs="Calibri"/>
                <w:color w:val="000000"/>
              </w:rPr>
              <w:t xml:space="preserve">7.5 ECTS credits </w:t>
            </w:r>
            <w:r w:rsidRPr="00F3381A">
              <w:rPr>
                <w:rFonts w:ascii="Calibri" w:eastAsia="Calibri" w:hAnsi="Calibri" w:cs="Calibri"/>
                <w:color w:val="000000"/>
              </w:rPr>
              <w:br/>
            </w:r>
          </w:p>
          <w:p w14:paraId="4F12A090" w14:textId="77777777" w:rsidR="000F0E56" w:rsidRPr="00F3381A" w:rsidRDefault="000F0E56" w:rsidP="00915264">
            <w:pPr>
              <w:shd w:val="clear" w:color="auto" w:fill="FFFF00"/>
              <w:rPr>
                <w:rFonts w:ascii="Calibri" w:hAnsi="Calibri"/>
                <w:bCs/>
                <w:color w:val="000000"/>
              </w:rPr>
            </w:pPr>
          </w:p>
        </w:tc>
      </w:tr>
      <w:tr w:rsidR="000F0E56" w:rsidRPr="00F3381A" w14:paraId="69483F61" w14:textId="77777777" w:rsidTr="000F0E56">
        <w:trPr>
          <w:trHeight w:val="442"/>
        </w:trPr>
        <w:tc>
          <w:tcPr>
            <w:tcW w:w="3686" w:type="dxa"/>
            <w:vMerge/>
            <w:shd w:val="clear" w:color="auto" w:fill="auto"/>
          </w:tcPr>
          <w:p w14:paraId="4BC19C25" w14:textId="77777777" w:rsidR="000F0E56" w:rsidRPr="00F3381A" w:rsidRDefault="000F0E56" w:rsidP="00915264">
            <w:pPr>
              <w:shd w:val="clear" w:color="auto" w:fill="FFFF00"/>
              <w:rPr>
                <w:rFonts w:ascii="Calibri" w:hAnsi="Calibri"/>
                <w:bCs/>
                <w:color w:val="000000"/>
              </w:rPr>
            </w:pPr>
          </w:p>
        </w:tc>
        <w:tc>
          <w:tcPr>
            <w:tcW w:w="3402" w:type="dxa"/>
            <w:vMerge/>
            <w:shd w:val="clear" w:color="auto" w:fill="auto"/>
          </w:tcPr>
          <w:p w14:paraId="5D901E51" w14:textId="77777777" w:rsidR="000F0E56" w:rsidRPr="00F3381A" w:rsidRDefault="000F0E56" w:rsidP="00915264">
            <w:pPr>
              <w:shd w:val="clear" w:color="auto" w:fill="FFFF00"/>
              <w:rPr>
                <w:rFonts w:ascii="Calibri" w:hAnsi="Calibri"/>
                <w:bCs/>
                <w:color w:val="000000"/>
              </w:rPr>
            </w:pPr>
          </w:p>
        </w:tc>
        <w:tc>
          <w:tcPr>
            <w:tcW w:w="3260" w:type="dxa"/>
            <w:shd w:val="clear" w:color="auto" w:fill="auto"/>
          </w:tcPr>
          <w:p w14:paraId="7CE7F252" w14:textId="6FDBC596" w:rsidR="000F0E56" w:rsidRPr="00F3381A" w:rsidRDefault="002730CC" w:rsidP="00736901">
            <w:pPr>
              <w:shd w:val="clear" w:color="auto" w:fill="FFFF00"/>
              <w:rPr>
                <w:rFonts w:ascii="Calibri" w:hAnsi="Calibri"/>
                <w:bCs/>
                <w:color w:val="000000"/>
              </w:rPr>
            </w:pPr>
            <w:r>
              <w:rPr>
                <w:rFonts w:ascii="Calibri" w:eastAsia="Calibri" w:hAnsi="Calibri" w:cs="Calibri"/>
                <w:color w:val="000000"/>
              </w:rPr>
              <w:t>48</w:t>
            </w:r>
            <w:r w:rsidR="000F0E56" w:rsidRPr="00F3381A">
              <w:rPr>
                <w:rFonts w:ascii="Calibri" w:eastAsia="Calibri" w:hAnsi="Calibri" w:cs="Calibri"/>
                <w:color w:val="000000"/>
              </w:rPr>
              <w:br/>
            </w:r>
          </w:p>
        </w:tc>
      </w:tr>
      <w:tr w:rsidR="000F0E56" w:rsidRPr="00F3381A" w14:paraId="335F304D" w14:textId="77777777" w:rsidTr="000F0E56">
        <w:trPr>
          <w:trHeight w:val="735"/>
        </w:trPr>
        <w:tc>
          <w:tcPr>
            <w:tcW w:w="3686" w:type="dxa"/>
            <w:vMerge w:val="restart"/>
            <w:shd w:val="clear" w:color="auto" w:fill="auto"/>
          </w:tcPr>
          <w:p w14:paraId="13B4555E" w14:textId="77777777" w:rsidR="000F0E56" w:rsidRPr="00F3381A" w:rsidRDefault="000F0E56" w:rsidP="00915264">
            <w:pPr>
              <w:shd w:val="clear" w:color="auto" w:fill="FFFF00"/>
              <w:rPr>
                <w:rFonts w:ascii="Calibri" w:hAnsi="Calibri"/>
                <w:bCs/>
                <w:color w:val="000000"/>
              </w:rPr>
            </w:pPr>
            <w:r w:rsidRPr="00F3381A">
              <w:rPr>
                <w:rFonts w:ascii="Calibri" w:eastAsia="Calibri" w:hAnsi="Calibri" w:cs="Calibri"/>
                <w:color w:val="000000"/>
              </w:rPr>
              <w:t xml:space="preserve">Total student working hours </w:t>
            </w:r>
          </w:p>
        </w:tc>
        <w:tc>
          <w:tcPr>
            <w:tcW w:w="3402" w:type="dxa"/>
            <w:vMerge w:val="restart"/>
            <w:shd w:val="clear" w:color="auto" w:fill="auto"/>
          </w:tcPr>
          <w:p w14:paraId="083BA48F" w14:textId="77777777" w:rsidR="000F0E56" w:rsidRPr="00F3381A" w:rsidRDefault="000F0E56" w:rsidP="00915264">
            <w:pPr>
              <w:shd w:val="clear" w:color="auto" w:fill="FFFF00"/>
              <w:rPr>
                <w:rFonts w:ascii="Calibri" w:hAnsi="Calibri"/>
                <w:bCs/>
                <w:color w:val="000000"/>
              </w:rPr>
            </w:pPr>
            <w:r w:rsidRPr="00F3381A">
              <w:rPr>
                <w:rFonts w:ascii="Calibri" w:eastAsia="Calibri" w:hAnsi="Calibri" w:cs="Calibri"/>
                <w:color w:val="000000"/>
              </w:rPr>
              <w:t>The total number of teaching hours is fixed and corresponds with the ECTS credits (</w:t>
            </w:r>
            <w:proofErr w:type="gramStart"/>
            <w:r w:rsidRPr="00F3381A">
              <w:rPr>
                <w:rFonts w:ascii="Calibri" w:eastAsia="Calibri" w:hAnsi="Calibri" w:cs="Calibri"/>
                <w:color w:val="000000"/>
              </w:rPr>
              <w:t>e.g.</w:t>
            </w:r>
            <w:proofErr w:type="gramEnd"/>
            <w:r w:rsidRPr="00F3381A">
              <w:rPr>
                <w:rFonts w:ascii="Calibri" w:eastAsia="Calibri" w:hAnsi="Calibri" w:cs="Calibri"/>
                <w:color w:val="000000"/>
              </w:rPr>
              <w:t xml:space="preserve"> 10 credits = 275 hours, see the table above)</w:t>
            </w:r>
          </w:p>
        </w:tc>
        <w:tc>
          <w:tcPr>
            <w:tcW w:w="3260" w:type="dxa"/>
            <w:shd w:val="clear" w:color="auto" w:fill="auto"/>
          </w:tcPr>
          <w:p w14:paraId="7324B845" w14:textId="344C87CD" w:rsidR="000F0E56" w:rsidRPr="00F3381A" w:rsidRDefault="000F0E56" w:rsidP="00915264">
            <w:pPr>
              <w:shd w:val="clear" w:color="auto" w:fill="FFFF00"/>
              <w:rPr>
                <w:rFonts w:ascii="Calibri" w:hAnsi="Calibri"/>
                <w:bCs/>
                <w:color w:val="000000"/>
              </w:rPr>
            </w:pPr>
            <w:r w:rsidRPr="00F3381A">
              <w:rPr>
                <w:rFonts w:ascii="Calibri" w:eastAsia="Calibri" w:hAnsi="Calibri" w:cs="Calibri"/>
                <w:color w:val="000000"/>
              </w:rPr>
              <w:t xml:space="preserve">7.5 ECTS credits </w:t>
            </w:r>
            <w:r w:rsidRPr="00F3381A">
              <w:rPr>
                <w:rFonts w:ascii="Calibri" w:eastAsia="Calibri" w:hAnsi="Calibri" w:cs="Calibri"/>
                <w:color w:val="000000"/>
              </w:rPr>
              <w:br/>
            </w:r>
          </w:p>
          <w:p w14:paraId="62BE235A" w14:textId="77777777" w:rsidR="000F0E56" w:rsidRPr="00F3381A" w:rsidRDefault="000F0E56" w:rsidP="00915264">
            <w:pPr>
              <w:shd w:val="clear" w:color="auto" w:fill="FFFF00"/>
              <w:rPr>
                <w:rFonts w:ascii="Calibri" w:hAnsi="Calibri"/>
                <w:bCs/>
                <w:color w:val="000000"/>
              </w:rPr>
            </w:pPr>
          </w:p>
        </w:tc>
      </w:tr>
      <w:tr w:rsidR="000F0E56" w:rsidRPr="00F3381A" w14:paraId="2086D5C3" w14:textId="77777777" w:rsidTr="000F0E56">
        <w:trPr>
          <w:trHeight w:val="735"/>
        </w:trPr>
        <w:tc>
          <w:tcPr>
            <w:tcW w:w="3686" w:type="dxa"/>
            <w:vMerge/>
            <w:shd w:val="clear" w:color="auto" w:fill="auto"/>
          </w:tcPr>
          <w:p w14:paraId="65CCD66F" w14:textId="77777777" w:rsidR="000F0E56" w:rsidRPr="00F3381A" w:rsidRDefault="000F0E56" w:rsidP="00915264">
            <w:pPr>
              <w:shd w:val="clear" w:color="auto" w:fill="FFFF00"/>
              <w:rPr>
                <w:rFonts w:ascii="Calibri" w:hAnsi="Calibri"/>
                <w:bCs/>
                <w:color w:val="000000"/>
              </w:rPr>
            </w:pPr>
          </w:p>
        </w:tc>
        <w:tc>
          <w:tcPr>
            <w:tcW w:w="3402" w:type="dxa"/>
            <w:vMerge/>
            <w:shd w:val="clear" w:color="auto" w:fill="auto"/>
          </w:tcPr>
          <w:p w14:paraId="7E4B3FB4" w14:textId="77777777" w:rsidR="000F0E56" w:rsidRPr="00F3381A" w:rsidRDefault="000F0E56" w:rsidP="00915264">
            <w:pPr>
              <w:shd w:val="clear" w:color="auto" w:fill="FFFF00"/>
              <w:rPr>
                <w:rFonts w:ascii="Calibri" w:hAnsi="Calibri"/>
                <w:bCs/>
                <w:color w:val="000000"/>
              </w:rPr>
            </w:pPr>
          </w:p>
        </w:tc>
        <w:tc>
          <w:tcPr>
            <w:tcW w:w="3260" w:type="dxa"/>
            <w:shd w:val="clear" w:color="auto" w:fill="auto"/>
          </w:tcPr>
          <w:p w14:paraId="27D7E55D" w14:textId="63CEC102" w:rsidR="000F0E56" w:rsidRPr="00F3381A" w:rsidRDefault="00F3381A" w:rsidP="00736901">
            <w:pPr>
              <w:shd w:val="clear" w:color="auto" w:fill="FFFF00"/>
              <w:rPr>
                <w:rFonts w:ascii="Calibri" w:hAnsi="Calibri"/>
                <w:bCs/>
                <w:color w:val="000000"/>
              </w:rPr>
            </w:pPr>
            <w:r>
              <w:rPr>
                <w:rFonts w:ascii="Calibri" w:eastAsia="Calibri" w:hAnsi="Calibri" w:cs="Calibri"/>
                <w:color w:val="000000"/>
              </w:rPr>
              <w:t>206</w:t>
            </w:r>
            <w:r w:rsidR="000F0E56" w:rsidRPr="00F3381A">
              <w:rPr>
                <w:rFonts w:ascii="Calibri" w:eastAsia="Calibri" w:hAnsi="Calibri" w:cs="Calibri"/>
                <w:color w:val="000000"/>
              </w:rPr>
              <w:br/>
            </w:r>
          </w:p>
        </w:tc>
      </w:tr>
    </w:tbl>
    <w:p w14:paraId="6FC35D6C" w14:textId="0A645AC4" w:rsidR="000F0E56" w:rsidRPr="00F3381A" w:rsidRDefault="00121F91" w:rsidP="000F0E56">
      <w:pPr>
        <w:ind w:left="-709"/>
        <w:rPr>
          <w:rFonts w:ascii="Calibri" w:hAnsi="Calibri"/>
        </w:rPr>
      </w:pPr>
      <w:r w:rsidRPr="00F3381A">
        <w:rPr>
          <w:rFonts w:ascii="Calibri" w:hAnsi="Calibri"/>
          <w:noProof/>
          <w:lang w:val="en-US" w:eastAsia="en-US" w:bidi="ar-SA"/>
        </w:rPr>
        <mc:AlternateContent>
          <mc:Choice Requires="wps">
            <w:drawing>
              <wp:anchor distT="0" distB="0" distL="114300" distR="114300" simplePos="0" relativeHeight="251658240" behindDoc="0" locked="0" layoutInCell="1" allowOverlap="1" wp14:anchorId="34E3F24B" wp14:editId="658069B6">
                <wp:simplePos x="0" y="0"/>
                <wp:positionH relativeFrom="column">
                  <wp:posOffset>514350</wp:posOffset>
                </wp:positionH>
                <wp:positionV relativeFrom="paragraph">
                  <wp:posOffset>140335</wp:posOffset>
                </wp:positionV>
                <wp:extent cx="4248150" cy="800100"/>
                <wp:effectExtent l="9525" t="13970" r="952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800100"/>
                        </a:xfrm>
                        <a:prstGeom prst="rect">
                          <a:avLst/>
                        </a:prstGeom>
                        <a:solidFill>
                          <a:srgbClr val="FFFFFF"/>
                        </a:solidFill>
                        <a:ln w="9525">
                          <a:solidFill>
                            <a:schemeClr val="bg1">
                              <a:lumMod val="100000"/>
                              <a:lumOff val="0"/>
                            </a:schemeClr>
                          </a:solidFill>
                          <a:miter lim="800000"/>
                          <a:headEnd/>
                          <a:tailEnd/>
                        </a:ln>
                      </wps:spPr>
                      <wps:txbx>
                        <w:txbxContent>
                          <w:p w14:paraId="7A99D7C6" w14:textId="77777777" w:rsidR="00736901" w:rsidRPr="00736901" w:rsidRDefault="00BD2C08">
                            <w:pPr>
                              <w:rPr>
                                <w:lang w:val="en-US"/>
                              </w:rPr>
                            </w:pPr>
                            <w:r w:rsidRPr="00BD2C08">
                              <w:rPr>
                                <w:b/>
                                <w:lang w:val="en-US"/>
                              </w:rPr>
                              <w:t>PLEASE NOTE!</w:t>
                            </w:r>
                            <w:r>
                              <w:rPr>
                                <w:lang w:val="en-US"/>
                              </w:rPr>
                              <w:br/>
                            </w:r>
                            <w:r w:rsidR="00736901" w:rsidRPr="00736901">
                              <w:rPr>
                                <w:lang w:val="en-US"/>
                              </w:rPr>
                              <w:t>If your course is for 15 ECTS credits, please just enter the ECTS field before you insert the number of hours in the table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3F24B" id="_x0000_t202" coordsize="21600,21600" o:spt="202" path="m,l,21600r21600,l21600,xe">
                <v:stroke joinstyle="miter"/>
                <v:path gradientshapeok="t" o:connecttype="rect"/>
              </v:shapetype>
              <v:shape id="Text Box 2" o:spid="_x0000_s1026" type="#_x0000_t202" style="position:absolute;left:0;text-align:left;margin-left:40.5pt;margin-top:11.05pt;width:334.5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" strokecolor="white [3212]">
                <v:textbox>
                  <w:txbxContent>
                    <w:p w14:paraId="7A99D7C6" w14:textId="77777777" w:rsidR="00736901" w:rsidRPr="00736901" w:rsidRDefault="00BD2C08">
                      <w:pPr>
                        <w:rPr>
                          <w:lang w:val="en-US"/>
                        </w:rPr>
                      </w:pPr>
                      <w:r w:rsidRPr="00BD2C08">
                        <w:rPr>
                          <w:b/>
                          <w:lang w:val="en-US"/>
                        </w:rPr>
                        <w:t>PLEASE NOTE!</w:t>
                      </w:r>
                      <w:r>
                        <w:rPr>
                          <w:lang w:val="en-US"/>
                        </w:rPr>
                        <w:br/>
                      </w:r>
                      <w:r w:rsidR="00736901" w:rsidRPr="00736901">
                        <w:rPr>
                          <w:lang w:val="en-US"/>
                        </w:rPr>
                        <w:t>If your course is for 15 ECTS credits, please just enter the ECTS field before you insert the number of hours in the table above.</w:t>
                      </w:r>
                    </w:p>
                  </w:txbxContent>
                </v:textbox>
              </v:shape>
            </w:pict>
          </mc:Fallback>
        </mc:AlternateContent>
      </w:r>
    </w:p>
    <w:sectPr w:rsidR="000F0E56" w:rsidRPr="00F3381A" w:rsidSect="00F1562E">
      <w:footerReference w:type="even" r:id="rId11"/>
      <w:footerReference w:type="defaul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306D" w14:textId="77777777" w:rsidR="004A1D16" w:rsidRDefault="004A1D16">
      <w:r>
        <w:separator/>
      </w:r>
    </w:p>
  </w:endnote>
  <w:endnote w:type="continuationSeparator" w:id="0">
    <w:p w14:paraId="099A0F8B" w14:textId="77777777" w:rsidR="004A1D16" w:rsidRDefault="004A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2CD7" w14:textId="77777777" w:rsidR="0027770A" w:rsidRDefault="0027770A" w:rsidP="00C66C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B1F811" w14:textId="77777777" w:rsidR="0027770A" w:rsidRDefault="0027770A" w:rsidP="008D5A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61CE" w14:textId="5E016921" w:rsidR="0027770A" w:rsidRDefault="0027770A" w:rsidP="00C66C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4F97">
      <w:rPr>
        <w:rStyle w:val="PageNumber"/>
        <w:noProof/>
      </w:rPr>
      <w:t>4</w:t>
    </w:r>
    <w:r>
      <w:rPr>
        <w:rStyle w:val="PageNumber"/>
      </w:rPr>
      <w:fldChar w:fldCharType="end"/>
    </w:r>
  </w:p>
  <w:p w14:paraId="1AF7161F" w14:textId="77777777" w:rsidR="0027770A" w:rsidRDefault="0027770A" w:rsidP="008D5A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3DEA" w14:textId="77777777" w:rsidR="004A1D16" w:rsidRDefault="004A1D16">
      <w:r>
        <w:separator/>
      </w:r>
    </w:p>
  </w:footnote>
  <w:footnote w:type="continuationSeparator" w:id="0">
    <w:p w14:paraId="2D6A8908" w14:textId="77777777" w:rsidR="004A1D16" w:rsidRDefault="004A1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0F1"/>
    <w:multiLevelType w:val="hybridMultilevel"/>
    <w:tmpl w:val="6D1ADB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396610"/>
    <w:multiLevelType w:val="hybridMultilevel"/>
    <w:tmpl w:val="8742839E"/>
    <w:lvl w:ilvl="0" w:tplc="06AAF494">
      <w:start w:val="1"/>
      <w:numFmt w:val="bullet"/>
      <w:lvlRestart w:val="0"/>
      <w:lvlText w:val=""/>
      <w:lvlJc w:val="left"/>
      <w:pPr>
        <w:tabs>
          <w:tab w:val="num" w:pos="357"/>
        </w:tabs>
        <w:ind w:left="357" w:hanging="357"/>
      </w:pPr>
      <w:rPr>
        <w:rFonts w:ascii="Wingdings" w:hAnsi="Wingdings"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C06758"/>
    <w:multiLevelType w:val="hybridMultilevel"/>
    <w:tmpl w:val="7360A1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98E4DAE"/>
    <w:multiLevelType w:val="hybridMultilevel"/>
    <w:tmpl w:val="8976058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09F23EBB"/>
    <w:multiLevelType w:val="hybridMultilevel"/>
    <w:tmpl w:val="9D36BB3C"/>
    <w:lvl w:ilvl="0" w:tplc="693A6B44">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B6F6293"/>
    <w:multiLevelType w:val="hybridMultilevel"/>
    <w:tmpl w:val="14263E3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Symbo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Symbo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65809"/>
    <w:multiLevelType w:val="hybridMultilevel"/>
    <w:tmpl w:val="46A20748"/>
    <w:lvl w:ilvl="0" w:tplc="86F4A57C">
      <w:numFmt w:val="bullet"/>
      <w:lvlText w:val="-"/>
      <w:lvlJc w:val="left"/>
      <w:pPr>
        <w:ind w:left="360" w:hanging="360"/>
      </w:pPr>
      <w:rPr>
        <w:rFonts w:ascii="Calibri" w:eastAsia="MS Mincho" w:hAnsi="Calibri"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735749E"/>
    <w:multiLevelType w:val="hybridMultilevel"/>
    <w:tmpl w:val="3C4ED3C6"/>
    <w:lvl w:ilvl="0" w:tplc="69F6637E">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8163DAD"/>
    <w:multiLevelType w:val="hybridMultilevel"/>
    <w:tmpl w:val="C0D89EF0"/>
    <w:lvl w:ilvl="0" w:tplc="26141AC6">
      <w:start w:val="1"/>
      <w:numFmt w:val="bullet"/>
      <w:lvlRestart w:val="0"/>
      <w:lvlText w:val=""/>
      <w:lvlJc w:val="left"/>
      <w:pPr>
        <w:tabs>
          <w:tab w:val="num" w:pos="357"/>
        </w:tabs>
        <w:ind w:left="357" w:hanging="357"/>
      </w:pPr>
      <w:rPr>
        <w:rFonts w:ascii="Wingdings" w:hAnsi="Wingdings"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2A82F10"/>
    <w:multiLevelType w:val="hybridMultilevel"/>
    <w:tmpl w:val="44666E66"/>
    <w:lvl w:ilvl="0" w:tplc="45007008">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3005DC7"/>
    <w:multiLevelType w:val="hybridMultilevel"/>
    <w:tmpl w:val="082CECF4"/>
    <w:lvl w:ilvl="0" w:tplc="4EB878A6">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4771E73"/>
    <w:multiLevelType w:val="hybridMultilevel"/>
    <w:tmpl w:val="D6EE0D9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2" w15:restartNumberingAfterBreak="0">
    <w:nsid w:val="26996689"/>
    <w:multiLevelType w:val="hybridMultilevel"/>
    <w:tmpl w:val="B61CC476"/>
    <w:lvl w:ilvl="0" w:tplc="86F4A57C">
      <w:numFmt w:val="bullet"/>
      <w:lvlText w:val="-"/>
      <w:lvlJc w:val="left"/>
      <w:pPr>
        <w:ind w:left="36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B5E733D"/>
    <w:multiLevelType w:val="hybridMultilevel"/>
    <w:tmpl w:val="9476F6E0"/>
    <w:lvl w:ilvl="0" w:tplc="0734991E">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131BD9"/>
    <w:multiLevelType w:val="hybridMultilevel"/>
    <w:tmpl w:val="0BEA5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62C6969"/>
    <w:multiLevelType w:val="hybridMultilevel"/>
    <w:tmpl w:val="613A4D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8F520BF"/>
    <w:multiLevelType w:val="hybridMultilevel"/>
    <w:tmpl w:val="0D500A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A85207A"/>
    <w:multiLevelType w:val="hybridMultilevel"/>
    <w:tmpl w:val="90C67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324DD"/>
    <w:multiLevelType w:val="hybridMultilevel"/>
    <w:tmpl w:val="F3F0D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55D21A4"/>
    <w:multiLevelType w:val="hybridMultilevel"/>
    <w:tmpl w:val="764A613C"/>
    <w:lvl w:ilvl="0" w:tplc="693A6B44">
      <w:start w:val="5"/>
      <w:numFmt w:val="bullet"/>
      <w:lvlText w:val="-"/>
      <w:lvlJc w:val="left"/>
      <w:pPr>
        <w:ind w:left="720" w:hanging="360"/>
      </w:pPr>
      <w:rPr>
        <w:rFonts w:ascii="Calibri" w:eastAsia="MS Mincho"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A37A15"/>
    <w:multiLevelType w:val="hybridMultilevel"/>
    <w:tmpl w:val="9AA4165C"/>
    <w:lvl w:ilvl="0" w:tplc="FFC24D9A">
      <w:start w:val="1"/>
      <w:numFmt w:val="bullet"/>
      <w:lvlRestart w:val="0"/>
      <w:lvlText w:val=""/>
      <w:lvlJc w:val="left"/>
      <w:pPr>
        <w:tabs>
          <w:tab w:val="num" w:pos="357"/>
        </w:tabs>
        <w:ind w:left="357" w:hanging="357"/>
      </w:pPr>
      <w:rPr>
        <w:rFonts w:ascii="Wingdings" w:hAnsi="Wingdings"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C2B23AF"/>
    <w:multiLevelType w:val="hybridMultilevel"/>
    <w:tmpl w:val="1BD28688"/>
    <w:lvl w:ilvl="0" w:tplc="C7E2BD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469E1"/>
    <w:multiLevelType w:val="hybridMultilevel"/>
    <w:tmpl w:val="67C6A88A"/>
    <w:lvl w:ilvl="0" w:tplc="D708EE66">
      <w:start w:val="1"/>
      <w:numFmt w:val="bullet"/>
      <w:lvlRestart w:val="0"/>
      <w:lvlText w:val=""/>
      <w:lvlJc w:val="left"/>
      <w:pPr>
        <w:tabs>
          <w:tab w:val="num" w:pos="357"/>
        </w:tabs>
        <w:ind w:left="357" w:hanging="357"/>
      </w:pPr>
      <w:rPr>
        <w:rFonts w:ascii="Wingdings" w:hAnsi="Wingdings"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8C512C4"/>
    <w:multiLevelType w:val="hybridMultilevel"/>
    <w:tmpl w:val="5E10EDEC"/>
    <w:lvl w:ilvl="0" w:tplc="04060001">
      <w:start w:val="1"/>
      <w:numFmt w:val="bullet"/>
      <w:lvlText w:val=""/>
      <w:lvlJc w:val="left"/>
      <w:pPr>
        <w:ind w:left="2024" w:hanging="360"/>
      </w:pPr>
      <w:rPr>
        <w:rFonts w:ascii="Symbol" w:hAnsi="Symbol" w:hint="default"/>
      </w:rPr>
    </w:lvl>
    <w:lvl w:ilvl="1" w:tplc="04060003">
      <w:start w:val="1"/>
      <w:numFmt w:val="bullet"/>
      <w:lvlText w:val="o"/>
      <w:lvlJc w:val="left"/>
      <w:pPr>
        <w:ind w:left="2744" w:hanging="360"/>
      </w:pPr>
      <w:rPr>
        <w:rFonts w:ascii="Courier New" w:hAnsi="Courier New" w:cs="Courier New" w:hint="default"/>
      </w:rPr>
    </w:lvl>
    <w:lvl w:ilvl="2" w:tplc="04060005">
      <w:start w:val="1"/>
      <w:numFmt w:val="bullet"/>
      <w:lvlText w:val=""/>
      <w:lvlJc w:val="left"/>
      <w:pPr>
        <w:ind w:left="3464" w:hanging="360"/>
      </w:pPr>
      <w:rPr>
        <w:rFonts w:ascii="Wingdings" w:hAnsi="Wingdings" w:hint="default"/>
      </w:rPr>
    </w:lvl>
    <w:lvl w:ilvl="3" w:tplc="04060001">
      <w:start w:val="1"/>
      <w:numFmt w:val="bullet"/>
      <w:lvlText w:val=""/>
      <w:lvlJc w:val="left"/>
      <w:pPr>
        <w:ind w:left="4184" w:hanging="360"/>
      </w:pPr>
      <w:rPr>
        <w:rFonts w:ascii="Symbol" w:hAnsi="Symbol" w:hint="default"/>
      </w:rPr>
    </w:lvl>
    <w:lvl w:ilvl="4" w:tplc="04060003">
      <w:start w:val="1"/>
      <w:numFmt w:val="bullet"/>
      <w:lvlText w:val="o"/>
      <w:lvlJc w:val="left"/>
      <w:pPr>
        <w:ind w:left="4904" w:hanging="360"/>
      </w:pPr>
      <w:rPr>
        <w:rFonts w:ascii="Courier New" w:hAnsi="Courier New" w:cs="Courier New" w:hint="default"/>
      </w:rPr>
    </w:lvl>
    <w:lvl w:ilvl="5" w:tplc="04060005">
      <w:start w:val="1"/>
      <w:numFmt w:val="bullet"/>
      <w:lvlText w:val=""/>
      <w:lvlJc w:val="left"/>
      <w:pPr>
        <w:ind w:left="5624" w:hanging="360"/>
      </w:pPr>
      <w:rPr>
        <w:rFonts w:ascii="Wingdings" w:hAnsi="Wingdings" w:hint="default"/>
      </w:rPr>
    </w:lvl>
    <w:lvl w:ilvl="6" w:tplc="04060001">
      <w:start w:val="1"/>
      <w:numFmt w:val="bullet"/>
      <w:lvlText w:val=""/>
      <w:lvlJc w:val="left"/>
      <w:pPr>
        <w:ind w:left="6344" w:hanging="360"/>
      </w:pPr>
      <w:rPr>
        <w:rFonts w:ascii="Symbol" w:hAnsi="Symbol" w:hint="default"/>
      </w:rPr>
    </w:lvl>
    <w:lvl w:ilvl="7" w:tplc="04060003">
      <w:start w:val="1"/>
      <w:numFmt w:val="bullet"/>
      <w:lvlText w:val="o"/>
      <w:lvlJc w:val="left"/>
      <w:pPr>
        <w:ind w:left="7064" w:hanging="360"/>
      </w:pPr>
      <w:rPr>
        <w:rFonts w:ascii="Courier New" w:hAnsi="Courier New" w:cs="Courier New" w:hint="default"/>
      </w:rPr>
    </w:lvl>
    <w:lvl w:ilvl="8" w:tplc="04060005">
      <w:start w:val="1"/>
      <w:numFmt w:val="bullet"/>
      <w:lvlText w:val=""/>
      <w:lvlJc w:val="left"/>
      <w:pPr>
        <w:ind w:left="7784" w:hanging="360"/>
      </w:pPr>
      <w:rPr>
        <w:rFonts w:ascii="Wingdings" w:hAnsi="Wingdings" w:hint="default"/>
      </w:rPr>
    </w:lvl>
  </w:abstractNum>
  <w:abstractNum w:abstractNumId="24" w15:restartNumberingAfterBreak="0">
    <w:nsid w:val="6CCA4FCF"/>
    <w:multiLevelType w:val="hybridMultilevel"/>
    <w:tmpl w:val="FB4E95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04306F3"/>
    <w:multiLevelType w:val="hybridMultilevel"/>
    <w:tmpl w:val="7146FDAA"/>
    <w:lvl w:ilvl="0" w:tplc="00010409">
      <w:start w:val="1"/>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364"/>
        </w:tabs>
        <w:ind w:left="1364" w:hanging="360"/>
      </w:pPr>
      <w:rPr>
        <w:rFonts w:ascii="Courier New" w:hAnsi="Courier New" w:hint="default"/>
      </w:rPr>
    </w:lvl>
    <w:lvl w:ilvl="2" w:tplc="00050409" w:tentative="1">
      <w:start w:val="1"/>
      <w:numFmt w:val="bullet"/>
      <w:lvlText w:val=""/>
      <w:lvlJc w:val="left"/>
      <w:pPr>
        <w:tabs>
          <w:tab w:val="num" w:pos="2084"/>
        </w:tabs>
        <w:ind w:left="2084" w:hanging="360"/>
      </w:pPr>
      <w:rPr>
        <w:rFonts w:ascii="Wingdings" w:hAnsi="Wingdings" w:hint="default"/>
      </w:rPr>
    </w:lvl>
    <w:lvl w:ilvl="3" w:tplc="00010409" w:tentative="1">
      <w:start w:val="1"/>
      <w:numFmt w:val="bullet"/>
      <w:lvlText w:val=""/>
      <w:lvlJc w:val="left"/>
      <w:pPr>
        <w:tabs>
          <w:tab w:val="num" w:pos="2804"/>
        </w:tabs>
        <w:ind w:left="2804" w:hanging="360"/>
      </w:pPr>
      <w:rPr>
        <w:rFonts w:ascii="Symbol" w:hAnsi="Symbol" w:hint="default"/>
      </w:rPr>
    </w:lvl>
    <w:lvl w:ilvl="4" w:tplc="00030409" w:tentative="1">
      <w:start w:val="1"/>
      <w:numFmt w:val="bullet"/>
      <w:lvlText w:val="o"/>
      <w:lvlJc w:val="left"/>
      <w:pPr>
        <w:tabs>
          <w:tab w:val="num" w:pos="3524"/>
        </w:tabs>
        <w:ind w:left="3524" w:hanging="360"/>
      </w:pPr>
      <w:rPr>
        <w:rFonts w:ascii="Courier New" w:hAnsi="Courier New" w:hint="default"/>
      </w:rPr>
    </w:lvl>
    <w:lvl w:ilvl="5" w:tplc="00050409" w:tentative="1">
      <w:start w:val="1"/>
      <w:numFmt w:val="bullet"/>
      <w:lvlText w:val=""/>
      <w:lvlJc w:val="left"/>
      <w:pPr>
        <w:tabs>
          <w:tab w:val="num" w:pos="4244"/>
        </w:tabs>
        <w:ind w:left="4244" w:hanging="360"/>
      </w:pPr>
      <w:rPr>
        <w:rFonts w:ascii="Wingdings" w:hAnsi="Wingdings" w:hint="default"/>
      </w:rPr>
    </w:lvl>
    <w:lvl w:ilvl="6" w:tplc="00010409" w:tentative="1">
      <w:start w:val="1"/>
      <w:numFmt w:val="bullet"/>
      <w:lvlText w:val=""/>
      <w:lvlJc w:val="left"/>
      <w:pPr>
        <w:tabs>
          <w:tab w:val="num" w:pos="4964"/>
        </w:tabs>
        <w:ind w:left="4964" w:hanging="360"/>
      </w:pPr>
      <w:rPr>
        <w:rFonts w:ascii="Symbol" w:hAnsi="Symbol" w:hint="default"/>
      </w:rPr>
    </w:lvl>
    <w:lvl w:ilvl="7" w:tplc="00030409" w:tentative="1">
      <w:start w:val="1"/>
      <w:numFmt w:val="bullet"/>
      <w:lvlText w:val="o"/>
      <w:lvlJc w:val="left"/>
      <w:pPr>
        <w:tabs>
          <w:tab w:val="num" w:pos="5684"/>
        </w:tabs>
        <w:ind w:left="5684" w:hanging="360"/>
      </w:pPr>
      <w:rPr>
        <w:rFonts w:ascii="Courier New" w:hAnsi="Courier New" w:hint="default"/>
      </w:rPr>
    </w:lvl>
    <w:lvl w:ilvl="8" w:tplc="00050409"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72C00708"/>
    <w:multiLevelType w:val="hybridMultilevel"/>
    <w:tmpl w:val="DB782E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7845F6F"/>
    <w:multiLevelType w:val="hybridMultilevel"/>
    <w:tmpl w:val="C30AE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61EDC"/>
    <w:multiLevelType w:val="hybridMultilevel"/>
    <w:tmpl w:val="35C4F3C8"/>
    <w:lvl w:ilvl="0" w:tplc="04060013">
      <w:start w:val="1"/>
      <w:numFmt w:val="upperRoman"/>
      <w:lvlText w:val="%1."/>
      <w:lvlJc w:val="right"/>
      <w:pPr>
        <w:ind w:left="2024" w:hanging="360"/>
      </w:pPr>
    </w:lvl>
    <w:lvl w:ilvl="1" w:tplc="04060019">
      <w:start w:val="1"/>
      <w:numFmt w:val="lowerLetter"/>
      <w:lvlText w:val="%2."/>
      <w:lvlJc w:val="left"/>
      <w:pPr>
        <w:ind w:left="2744" w:hanging="360"/>
      </w:pPr>
    </w:lvl>
    <w:lvl w:ilvl="2" w:tplc="0406001B">
      <w:start w:val="1"/>
      <w:numFmt w:val="lowerRoman"/>
      <w:lvlText w:val="%3."/>
      <w:lvlJc w:val="right"/>
      <w:pPr>
        <w:ind w:left="3464" w:hanging="180"/>
      </w:pPr>
    </w:lvl>
    <w:lvl w:ilvl="3" w:tplc="0406000F">
      <w:start w:val="1"/>
      <w:numFmt w:val="decimal"/>
      <w:lvlText w:val="%4."/>
      <w:lvlJc w:val="left"/>
      <w:pPr>
        <w:ind w:left="4184" w:hanging="360"/>
      </w:pPr>
    </w:lvl>
    <w:lvl w:ilvl="4" w:tplc="04060019">
      <w:start w:val="1"/>
      <w:numFmt w:val="lowerLetter"/>
      <w:lvlText w:val="%5."/>
      <w:lvlJc w:val="left"/>
      <w:pPr>
        <w:ind w:left="4904" w:hanging="360"/>
      </w:pPr>
    </w:lvl>
    <w:lvl w:ilvl="5" w:tplc="0406001B">
      <w:start w:val="1"/>
      <w:numFmt w:val="lowerRoman"/>
      <w:lvlText w:val="%6."/>
      <w:lvlJc w:val="right"/>
      <w:pPr>
        <w:ind w:left="5624" w:hanging="180"/>
      </w:pPr>
    </w:lvl>
    <w:lvl w:ilvl="6" w:tplc="0406000F">
      <w:start w:val="1"/>
      <w:numFmt w:val="decimal"/>
      <w:lvlText w:val="%7."/>
      <w:lvlJc w:val="left"/>
      <w:pPr>
        <w:ind w:left="6344" w:hanging="360"/>
      </w:pPr>
    </w:lvl>
    <w:lvl w:ilvl="7" w:tplc="04060019">
      <w:start w:val="1"/>
      <w:numFmt w:val="lowerLetter"/>
      <w:lvlText w:val="%8."/>
      <w:lvlJc w:val="left"/>
      <w:pPr>
        <w:ind w:left="7064" w:hanging="360"/>
      </w:pPr>
    </w:lvl>
    <w:lvl w:ilvl="8" w:tplc="0406001B">
      <w:start w:val="1"/>
      <w:numFmt w:val="lowerRoman"/>
      <w:lvlText w:val="%9."/>
      <w:lvlJc w:val="right"/>
      <w:pPr>
        <w:ind w:left="7784" w:hanging="180"/>
      </w:pPr>
    </w:lvl>
  </w:abstractNum>
  <w:num w:numId="1" w16cid:durableId="1816019666">
    <w:abstractNumId w:val="5"/>
  </w:num>
  <w:num w:numId="2" w16cid:durableId="846792605">
    <w:abstractNumId w:val="24"/>
  </w:num>
  <w:num w:numId="3" w16cid:durableId="101457533">
    <w:abstractNumId w:val="25"/>
  </w:num>
  <w:num w:numId="4" w16cid:durableId="9504787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9207478">
    <w:abstractNumId w:val="23"/>
  </w:num>
  <w:num w:numId="6" w16cid:durableId="2143128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1909274">
    <w:abstractNumId w:val="11"/>
  </w:num>
  <w:num w:numId="8" w16cid:durableId="1005784918">
    <w:abstractNumId w:val="28"/>
  </w:num>
  <w:num w:numId="9" w16cid:durableId="579875032">
    <w:abstractNumId w:val="10"/>
  </w:num>
  <w:num w:numId="10" w16cid:durableId="1984311118">
    <w:abstractNumId w:val="13"/>
  </w:num>
  <w:num w:numId="11" w16cid:durableId="851646168">
    <w:abstractNumId w:val="9"/>
  </w:num>
  <w:num w:numId="12" w16cid:durableId="508570765">
    <w:abstractNumId w:val="19"/>
  </w:num>
  <w:num w:numId="13" w16cid:durableId="115875170">
    <w:abstractNumId w:val="0"/>
  </w:num>
  <w:num w:numId="14" w16cid:durableId="42022411">
    <w:abstractNumId w:val="4"/>
  </w:num>
  <w:num w:numId="15" w16cid:durableId="540216051">
    <w:abstractNumId w:val="7"/>
  </w:num>
  <w:num w:numId="16" w16cid:durableId="191920647">
    <w:abstractNumId w:val="18"/>
  </w:num>
  <w:num w:numId="17" w16cid:durableId="516115876">
    <w:abstractNumId w:val="16"/>
  </w:num>
  <w:num w:numId="18" w16cid:durableId="843738087">
    <w:abstractNumId w:val="15"/>
  </w:num>
  <w:num w:numId="19" w16cid:durableId="1200706684">
    <w:abstractNumId w:val="14"/>
  </w:num>
  <w:num w:numId="20" w16cid:durableId="1452937540">
    <w:abstractNumId w:val="2"/>
  </w:num>
  <w:num w:numId="21" w16cid:durableId="2048797773">
    <w:abstractNumId w:val="26"/>
  </w:num>
  <w:num w:numId="22" w16cid:durableId="1596789543">
    <w:abstractNumId w:val="6"/>
  </w:num>
  <w:num w:numId="23" w16cid:durableId="825510547">
    <w:abstractNumId w:val="12"/>
  </w:num>
  <w:num w:numId="24" w16cid:durableId="656957891">
    <w:abstractNumId w:val="8"/>
  </w:num>
  <w:num w:numId="25" w16cid:durableId="600919710">
    <w:abstractNumId w:val="20"/>
  </w:num>
  <w:num w:numId="26" w16cid:durableId="395905977">
    <w:abstractNumId w:val="1"/>
  </w:num>
  <w:num w:numId="27" w16cid:durableId="1620213628">
    <w:abstractNumId w:val="22"/>
  </w:num>
  <w:num w:numId="28" w16cid:durableId="1966545649">
    <w:abstractNumId w:val="3"/>
  </w:num>
  <w:num w:numId="29" w16cid:durableId="365495035">
    <w:abstractNumId w:val="21"/>
  </w:num>
  <w:num w:numId="30" w16cid:durableId="2050449408">
    <w:abstractNumId w:val="17"/>
  </w:num>
  <w:num w:numId="31" w16cid:durableId="11221128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FB"/>
    <w:rsid w:val="000038E1"/>
    <w:rsid w:val="00016EF8"/>
    <w:rsid w:val="00035EBC"/>
    <w:rsid w:val="000401CE"/>
    <w:rsid w:val="00042C9C"/>
    <w:rsid w:val="000509FB"/>
    <w:rsid w:val="00055221"/>
    <w:rsid w:val="0005590C"/>
    <w:rsid w:val="00060A03"/>
    <w:rsid w:val="00067B18"/>
    <w:rsid w:val="000727BD"/>
    <w:rsid w:val="00096A87"/>
    <w:rsid w:val="000D32F1"/>
    <w:rsid w:val="000E3208"/>
    <w:rsid w:val="000F0515"/>
    <w:rsid w:val="000F0E56"/>
    <w:rsid w:val="000F132A"/>
    <w:rsid w:val="0010451F"/>
    <w:rsid w:val="0010657A"/>
    <w:rsid w:val="00121F91"/>
    <w:rsid w:val="00124167"/>
    <w:rsid w:val="0012618C"/>
    <w:rsid w:val="00135562"/>
    <w:rsid w:val="00144D76"/>
    <w:rsid w:val="0015030C"/>
    <w:rsid w:val="00196129"/>
    <w:rsid w:val="001B0038"/>
    <w:rsid w:val="001B0F33"/>
    <w:rsid w:val="001B6F88"/>
    <w:rsid w:val="001C643F"/>
    <w:rsid w:val="001D393C"/>
    <w:rsid w:val="001E4F26"/>
    <w:rsid w:val="00204703"/>
    <w:rsid w:val="00207060"/>
    <w:rsid w:val="00207588"/>
    <w:rsid w:val="00207D85"/>
    <w:rsid w:val="00241425"/>
    <w:rsid w:val="0025140B"/>
    <w:rsid w:val="0025700D"/>
    <w:rsid w:val="00261884"/>
    <w:rsid w:val="00261BA0"/>
    <w:rsid w:val="002730CC"/>
    <w:rsid w:val="00273E12"/>
    <w:rsid w:val="0027770A"/>
    <w:rsid w:val="00282EAB"/>
    <w:rsid w:val="0028724D"/>
    <w:rsid w:val="002940ED"/>
    <w:rsid w:val="00296006"/>
    <w:rsid w:val="002D454A"/>
    <w:rsid w:val="002E0A5D"/>
    <w:rsid w:val="00300B7C"/>
    <w:rsid w:val="00300BDB"/>
    <w:rsid w:val="003030EE"/>
    <w:rsid w:val="00303F90"/>
    <w:rsid w:val="00335EEF"/>
    <w:rsid w:val="00341BB7"/>
    <w:rsid w:val="00344F97"/>
    <w:rsid w:val="00364C5B"/>
    <w:rsid w:val="0036791D"/>
    <w:rsid w:val="00376614"/>
    <w:rsid w:val="00380241"/>
    <w:rsid w:val="00384A90"/>
    <w:rsid w:val="003C019C"/>
    <w:rsid w:val="003E1219"/>
    <w:rsid w:val="003E4324"/>
    <w:rsid w:val="003E7571"/>
    <w:rsid w:val="003F000E"/>
    <w:rsid w:val="003F3A40"/>
    <w:rsid w:val="003F4D63"/>
    <w:rsid w:val="004102FB"/>
    <w:rsid w:val="00424BD5"/>
    <w:rsid w:val="0043183C"/>
    <w:rsid w:val="00452651"/>
    <w:rsid w:val="00473E5F"/>
    <w:rsid w:val="0048226F"/>
    <w:rsid w:val="0048495A"/>
    <w:rsid w:val="0049160C"/>
    <w:rsid w:val="004A1D16"/>
    <w:rsid w:val="004B2A3B"/>
    <w:rsid w:val="004C322A"/>
    <w:rsid w:val="004D3997"/>
    <w:rsid w:val="004D3EBE"/>
    <w:rsid w:val="00501126"/>
    <w:rsid w:val="00503E6F"/>
    <w:rsid w:val="005046CF"/>
    <w:rsid w:val="00510413"/>
    <w:rsid w:val="00527338"/>
    <w:rsid w:val="005377C2"/>
    <w:rsid w:val="005413A7"/>
    <w:rsid w:val="00550655"/>
    <w:rsid w:val="0055081A"/>
    <w:rsid w:val="00553F7A"/>
    <w:rsid w:val="00556981"/>
    <w:rsid w:val="00571EB7"/>
    <w:rsid w:val="00596FDA"/>
    <w:rsid w:val="005B72BD"/>
    <w:rsid w:val="005C34A2"/>
    <w:rsid w:val="005C3E41"/>
    <w:rsid w:val="005D65B3"/>
    <w:rsid w:val="005F6185"/>
    <w:rsid w:val="0060161D"/>
    <w:rsid w:val="0061418D"/>
    <w:rsid w:val="00643CC7"/>
    <w:rsid w:val="00654F40"/>
    <w:rsid w:val="006579E2"/>
    <w:rsid w:val="0066476F"/>
    <w:rsid w:val="006806C8"/>
    <w:rsid w:val="00680C3A"/>
    <w:rsid w:val="006856B7"/>
    <w:rsid w:val="0068772D"/>
    <w:rsid w:val="006E43AC"/>
    <w:rsid w:val="006E4413"/>
    <w:rsid w:val="006E5EBD"/>
    <w:rsid w:val="00721B87"/>
    <w:rsid w:val="007220A2"/>
    <w:rsid w:val="00736901"/>
    <w:rsid w:val="0073797C"/>
    <w:rsid w:val="007548C3"/>
    <w:rsid w:val="00767822"/>
    <w:rsid w:val="0077549F"/>
    <w:rsid w:val="00780BD0"/>
    <w:rsid w:val="00783380"/>
    <w:rsid w:val="007923B1"/>
    <w:rsid w:val="00794EE5"/>
    <w:rsid w:val="0079627A"/>
    <w:rsid w:val="007B5EEE"/>
    <w:rsid w:val="007C4523"/>
    <w:rsid w:val="007C7784"/>
    <w:rsid w:val="007D0E7A"/>
    <w:rsid w:val="007E01BB"/>
    <w:rsid w:val="007E62C0"/>
    <w:rsid w:val="007F0160"/>
    <w:rsid w:val="00805F88"/>
    <w:rsid w:val="008302AC"/>
    <w:rsid w:val="00844B98"/>
    <w:rsid w:val="0085049E"/>
    <w:rsid w:val="00857A01"/>
    <w:rsid w:val="00857EC9"/>
    <w:rsid w:val="00863FA7"/>
    <w:rsid w:val="00864240"/>
    <w:rsid w:val="00895CF2"/>
    <w:rsid w:val="008A3AC8"/>
    <w:rsid w:val="008C4495"/>
    <w:rsid w:val="008D513F"/>
    <w:rsid w:val="008D5A7C"/>
    <w:rsid w:val="009162A4"/>
    <w:rsid w:val="00923A7C"/>
    <w:rsid w:val="00935860"/>
    <w:rsid w:val="00944013"/>
    <w:rsid w:val="00947D22"/>
    <w:rsid w:val="00957B2F"/>
    <w:rsid w:val="009624A8"/>
    <w:rsid w:val="00967B2A"/>
    <w:rsid w:val="0097553B"/>
    <w:rsid w:val="009757DB"/>
    <w:rsid w:val="00982138"/>
    <w:rsid w:val="009A7917"/>
    <w:rsid w:val="009D1D4F"/>
    <w:rsid w:val="009F57F5"/>
    <w:rsid w:val="00A14F9D"/>
    <w:rsid w:val="00A17A3B"/>
    <w:rsid w:val="00A24252"/>
    <w:rsid w:val="00A50C7A"/>
    <w:rsid w:val="00A51A38"/>
    <w:rsid w:val="00A546E4"/>
    <w:rsid w:val="00A616BE"/>
    <w:rsid w:val="00A641B9"/>
    <w:rsid w:val="00A94FD2"/>
    <w:rsid w:val="00A96FE9"/>
    <w:rsid w:val="00AB0441"/>
    <w:rsid w:val="00AC5251"/>
    <w:rsid w:val="00AD2373"/>
    <w:rsid w:val="00AD4F39"/>
    <w:rsid w:val="00AF60CD"/>
    <w:rsid w:val="00B16530"/>
    <w:rsid w:val="00B16AB5"/>
    <w:rsid w:val="00B2121E"/>
    <w:rsid w:val="00B31C64"/>
    <w:rsid w:val="00B41868"/>
    <w:rsid w:val="00B51F99"/>
    <w:rsid w:val="00B843A5"/>
    <w:rsid w:val="00B90720"/>
    <w:rsid w:val="00BA2E2C"/>
    <w:rsid w:val="00BB2000"/>
    <w:rsid w:val="00BB3A82"/>
    <w:rsid w:val="00BB7C83"/>
    <w:rsid w:val="00BC652A"/>
    <w:rsid w:val="00BD214A"/>
    <w:rsid w:val="00BD2C08"/>
    <w:rsid w:val="00BE20D8"/>
    <w:rsid w:val="00C02AA2"/>
    <w:rsid w:val="00C36431"/>
    <w:rsid w:val="00C652DC"/>
    <w:rsid w:val="00C66CB9"/>
    <w:rsid w:val="00C72FFC"/>
    <w:rsid w:val="00C76210"/>
    <w:rsid w:val="00C87A02"/>
    <w:rsid w:val="00C97D57"/>
    <w:rsid w:val="00CA2FE7"/>
    <w:rsid w:val="00CA5DB8"/>
    <w:rsid w:val="00CC1B15"/>
    <w:rsid w:val="00CE0306"/>
    <w:rsid w:val="00CF0991"/>
    <w:rsid w:val="00CF3E8A"/>
    <w:rsid w:val="00D00FE1"/>
    <w:rsid w:val="00D13C10"/>
    <w:rsid w:val="00D159C7"/>
    <w:rsid w:val="00D32AFE"/>
    <w:rsid w:val="00D346F3"/>
    <w:rsid w:val="00D46CFA"/>
    <w:rsid w:val="00D522B1"/>
    <w:rsid w:val="00D53995"/>
    <w:rsid w:val="00D56CB0"/>
    <w:rsid w:val="00D82B63"/>
    <w:rsid w:val="00D9480A"/>
    <w:rsid w:val="00DC1CE5"/>
    <w:rsid w:val="00DC56E1"/>
    <w:rsid w:val="00DE089E"/>
    <w:rsid w:val="00E01EFE"/>
    <w:rsid w:val="00E102EC"/>
    <w:rsid w:val="00E17FC3"/>
    <w:rsid w:val="00E20AA8"/>
    <w:rsid w:val="00E425E0"/>
    <w:rsid w:val="00E54C24"/>
    <w:rsid w:val="00E711F0"/>
    <w:rsid w:val="00E739F1"/>
    <w:rsid w:val="00E84F6A"/>
    <w:rsid w:val="00E85B03"/>
    <w:rsid w:val="00ED137E"/>
    <w:rsid w:val="00ED6F08"/>
    <w:rsid w:val="00EE4872"/>
    <w:rsid w:val="00F05F3A"/>
    <w:rsid w:val="00F1562E"/>
    <w:rsid w:val="00F305FA"/>
    <w:rsid w:val="00F3381A"/>
    <w:rsid w:val="00F43C1F"/>
    <w:rsid w:val="00F5320E"/>
    <w:rsid w:val="00F63CE8"/>
    <w:rsid w:val="00F77D47"/>
    <w:rsid w:val="00F907FB"/>
    <w:rsid w:val="00FD2296"/>
    <w:rsid w:val="00FD6609"/>
    <w:rsid w:val="00FF4DFA"/>
    <w:rsid w:val="00FF71A5"/>
    <w:rsid w:val="00FF73C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709132C"/>
  <w15:docId w15:val="{312FBE6C-C538-468F-9151-FA0BE1D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en-GB"/>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872"/>
    <w:rPr>
      <w:rFonts w:ascii="Arial" w:hAnsi="Arial"/>
      <w:sz w:val="24"/>
      <w:szCs w:val="24"/>
    </w:rPr>
  </w:style>
  <w:style w:type="paragraph" w:styleId="Heading1">
    <w:name w:val="heading 1"/>
    <w:basedOn w:val="Normal"/>
    <w:next w:val="Normal"/>
    <w:link w:val="Heading1Char"/>
    <w:qFormat/>
    <w:rsid w:val="00303F90"/>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qFormat/>
    <w:rsid w:val="000211A3"/>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1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11A3"/>
    <w:rPr>
      <w:color w:val="0000FF"/>
      <w:u w:val="single"/>
    </w:rPr>
  </w:style>
  <w:style w:type="character" w:styleId="FollowedHyperlink">
    <w:name w:val="FollowedHyperlink"/>
    <w:rsid w:val="000211A3"/>
    <w:rPr>
      <w:color w:val="800080"/>
      <w:u w:val="single"/>
    </w:rPr>
  </w:style>
  <w:style w:type="paragraph" w:styleId="Footer">
    <w:name w:val="footer"/>
    <w:basedOn w:val="Normal"/>
    <w:rsid w:val="008D5A7C"/>
    <w:pPr>
      <w:tabs>
        <w:tab w:val="center" w:pos="4819"/>
        <w:tab w:val="right" w:pos="9638"/>
      </w:tabs>
    </w:pPr>
  </w:style>
  <w:style w:type="character" w:styleId="PageNumber">
    <w:name w:val="page number"/>
    <w:basedOn w:val="DefaultParagraphFont"/>
    <w:rsid w:val="008D5A7C"/>
  </w:style>
  <w:style w:type="paragraph" w:styleId="BalloonText">
    <w:name w:val="Balloon Text"/>
    <w:basedOn w:val="Normal"/>
    <w:semiHidden/>
    <w:rsid w:val="005F6185"/>
    <w:rPr>
      <w:rFonts w:ascii="Tahoma" w:hAnsi="Tahoma" w:cs="Tahoma"/>
      <w:sz w:val="16"/>
      <w:szCs w:val="16"/>
    </w:rPr>
  </w:style>
  <w:style w:type="paragraph" w:styleId="DocumentMap">
    <w:name w:val="Document Map"/>
    <w:basedOn w:val="Normal"/>
    <w:semiHidden/>
    <w:rsid w:val="001E4F26"/>
    <w:pPr>
      <w:shd w:val="clear" w:color="auto" w:fill="000080"/>
    </w:pPr>
    <w:rPr>
      <w:rFonts w:ascii="Tahoma" w:hAnsi="Tahoma" w:cs="Tahoma"/>
      <w:sz w:val="20"/>
      <w:szCs w:val="20"/>
    </w:rPr>
  </w:style>
  <w:style w:type="character" w:customStyle="1" w:styleId="Administrator">
    <w:name w:val="Administrator"/>
    <w:semiHidden/>
    <w:rsid w:val="00E54C24"/>
    <w:rPr>
      <w:rFonts w:ascii="Verdana" w:hAnsi="Verdana" w:cs="Arial" w:hint="default"/>
      <w:color w:val="000000"/>
      <w:sz w:val="20"/>
      <w:szCs w:val="20"/>
    </w:rPr>
  </w:style>
  <w:style w:type="paragraph" w:styleId="ListParagraph">
    <w:name w:val="List Paragraph"/>
    <w:basedOn w:val="Normal"/>
    <w:uiPriority w:val="34"/>
    <w:qFormat/>
    <w:rsid w:val="003E7571"/>
    <w:pPr>
      <w:ind w:left="720"/>
      <w:contextualSpacing/>
    </w:pPr>
    <w:rPr>
      <w:rFonts w:eastAsia="Calibri"/>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rsid w:val="00780BD0"/>
  </w:style>
  <w:style w:type="paragraph" w:styleId="CommentSubject">
    <w:name w:val="annotation subject"/>
    <w:basedOn w:val="CommentText"/>
    <w:next w:val="CommentText"/>
    <w:link w:val="CommentSubjectChar"/>
    <w:rsid w:val="00780BD0"/>
    <w:rPr>
      <w:b/>
      <w:bCs/>
    </w:rPr>
  </w:style>
  <w:style w:type="character" w:customStyle="1" w:styleId="CommentSubjectChar">
    <w:name w:val="Comment Subject Char"/>
    <w:basedOn w:val="CommentTextChar"/>
    <w:link w:val="CommentSubject"/>
    <w:rsid w:val="00780BD0"/>
    <w:rPr>
      <w:b/>
      <w:bCs/>
    </w:rPr>
  </w:style>
  <w:style w:type="paragraph" w:styleId="NoSpacing">
    <w:name w:val="No Spacing"/>
    <w:uiPriority w:val="1"/>
    <w:qFormat/>
    <w:rsid w:val="008C4495"/>
    <w:rPr>
      <w:sz w:val="24"/>
      <w:szCs w:val="24"/>
    </w:rPr>
  </w:style>
  <w:style w:type="character" w:styleId="Emphasis">
    <w:name w:val="Emphasis"/>
    <w:basedOn w:val="DefaultParagraphFont"/>
    <w:qFormat/>
    <w:rsid w:val="00303F90"/>
    <w:rPr>
      <w:i/>
      <w:iCs/>
    </w:rPr>
  </w:style>
  <w:style w:type="character" w:customStyle="1" w:styleId="Heading1Char">
    <w:name w:val="Heading 1 Char"/>
    <w:basedOn w:val="DefaultParagraphFont"/>
    <w:link w:val="Heading1"/>
    <w:rsid w:val="00303F90"/>
    <w:rPr>
      <w:rFonts w:asciiTheme="majorHAnsi" w:eastAsiaTheme="majorEastAsia" w:hAnsiTheme="majorHAnsi" w:cstheme="majorBidi"/>
      <w:b/>
      <w:bCs/>
      <w:kern w:val="32"/>
      <w:sz w:val="32"/>
      <w:szCs w:val="32"/>
    </w:rPr>
  </w:style>
  <w:style w:type="paragraph" w:styleId="NormalWeb">
    <w:name w:val="Normal (Web)"/>
    <w:basedOn w:val="Normal"/>
    <w:uiPriority w:val="99"/>
    <w:unhideWhenUsed/>
    <w:rsid w:val="00C76210"/>
    <w:pPr>
      <w:spacing w:before="100" w:beforeAutospacing="1" w:after="100" w:afterAutospacing="1"/>
    </w:pPr>
    <w:rPr>
      <w:rFonts w:eastAsia="Times New Roman"/>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0505">
      <w:bodyDiv w:val="1"/>
      <w:marLeft w:val="0"/>
      <w:marRight w:val="0"/>
      <w:marTop w:val="0"/>
      <w:marBottom w:val="0"/>
      <w:divBdr>
        <w:top w:val="none" w:sz="0" w:space="0" w:color="auto"/>
        <w:left w:val="none" w:sz="0" w:space="0" w:color="auto"/>
        <w:bottom w:val="none" w:sz="0" w:space="0" w:color="auto"/>
        <w:right w:val="none" w:sz="0" w:space="0" w:color="auto"/>
      </w:divBdr>
    </w:div>
    <w:div w:id="110900563">
      <w:bodyDiv w:val="1"/>
      <w:marLeft w:val="0"/>
      <w:marRight w:val="0"/>
      <w:marTop w:val="0"/>
      <w:marBottom w:val="0"/>
      <w:divBdr>
        <w:top w:val="none" w:sz="0" w:space="0" w:color="auto"/>
        <w:left w:val="none" w:sz="0" w:space="0" w:color="auto"/>
        <w:bottom w:val="none" w:sz="0" w:space="0" w:color="auto"/>
        <w:right w:val="none" w:sz="0" w:space="0" w:color="auto"/>
      </w:divBdr>
    </w:div>
    <w:div w:id="169954350">
      <w:bodyDiv w:val="1"/>
      <w:marLeft w:val="0"/>
      <w:marRight w:val="0"/>
      <w:marTop w:val="0"/>
      <w:marBottom w:val="0"/>
      <w:divBdr>
        <w:top w:val="none" w:sz="0" w:space="0" w:color="auto"/>
        <w:left w:val="none" w:sz="0" w:space="0" w:color="auto"/>
        <w:bottom w:val="none" w:sz="0" w:space="0" w:color="auto"/>
        <w:right w:val="none" w:sz="0" w:space="0" w:color="auto"/>
      </w:divBdr>
      <w:divsChild>
        <w:div w:id="2091387026">
          <w:marLeft w:val="446"/>
          <w:marRight w:val="0"/>
          <w:marTop w:val="77"/>
          <w:marBottom w:val="0"/>
          <w:divBdr>
            <w:top w:val="none" w:sz="0" w:space="0" w:color="auto"/>
            <w:left w:val="none" w:sz="0" w:space="0" w:color="auto"/>
            <w:bottom w:val="none" w:sz="0" w:space="0" w:color="auto"/>
            <w:right w:val="none" w:sz="0" w:space="0" w:color="auto"/>
          </w:divBdr>
        </w:div>
        <w:div w:id="1486623036">
          <w:marLeft w:val="446"/>
          <w:marRight w:val="0"/>
          <w:marTop w:val="77"/>
          <w:marBottom w:val="0"/>
          <w:divBdr>
            <w:top w:val="none" w:sz="0" w:space="0" w:color="auto"/>
            <w:left w:val="none" w:sz="0" w:space="0" w:color="auto"/>
            <w:bottom w:val="none" w:sz="0" w:space="0" w:color="auto"/>
            <w:right w:val="none" w:sz="0" w:space="0" w:color="auto"/>
          </w:divBdr>
        </w:div>
        <w:div w:id="1883709128">
          <w:marLeft w:val="446"/>
          <w:marRight w:val="0"/>
          <w:marTop w:val="77"/>
          <w:marBottom w:val="0"/>
          <w:divBdr>
            <w:top w:val="none" w:sz="0" w:space="0" w:color="auto"/>
            <w:left w:val="none" w:sz="0" w:space="0" w:color="auto"/>
            <w:bottom w:val="none" w:sz="0" w:space="0" w:color="auto"/>
            <w:right w:val="none" w:sz="0" w:space="0" w:color="auto"/>
          </w:divBdr>
        </w:div>
        <w:div w:id="326984657">
          <w:marLeft w:val="446"/>
          <w:marRight w:val="0"/>
          <w:marTop w:val="77"/>
          <w:marBottom w:val="0"/>
          <w:divBdr>
            <w:top w:val="none" w:sz="0" w:space="0" w:color="auto"/>
            <w:left w:val="none" w:sz="0" w:space="0" w:color="auto"/>
            <w:bottom w:val="none" w:sz="0" w:space="0" w:color="auto"/>
            <w:right w:val="none" w:sz="0" w:space="0" w:color="auto"/>
          </w:divBdr>
        </w:div>
        <w:div w:id="760834039">
          <w:marLeft w:val="446"/>
          <w:marRight w:val="0"/>
          <w:marTop w:val="77"/>
          <w:marBottom w:val="0"/>
          <w:divBdr>
            <w:top w:val="none" w:sz="0" w:space="0" w:color="auto"/>
            <w:left w:val="none" w:sz="0" w:space="0" w:color="auto"/>
            <w:bottom w:val="none" w:sz="0" w:space="0" w:color="auto"/>
            <w:right w:val="none" w:sz="0" w:space="0" w:color="auto"/>
          </w:divBdr>
        </w:div>
      </w:divsChild>
    </w:div>
    <w:div w:id="345599210">
      <w:bodyDiv w:val="1"/>
      <w:marLeft w:val="0"/>
      <w:marRight w:val="0"/>
      <w:marTop w:val="0"/>
      <w:marBottom w:val="0"/>
      <w:divBdr>
        <w:top w:val="none" w:sz="0" w:space="0" w:color="auto"/>
        <w:left w:val="none" w:sz="0" w:space="0" w:color="auto"/>
        <w:bottom w:val="none" w:sz="0" w:space="0" w:color="auto"/>
        <w:right w:val="none" w:sz="0" w:space="0" w:color="auto"/>
      </w:divBdr>
    </w:div>
    <w:div w:id="586037235">
      <w:bodyDiv w:val="1"/>
      <w:marLeft w:val="0"/>
      <w:marRight w:val="0"/>
      <w:marTop w:val="0"/>
      <w:marBottom w:val="0"/>
      <w:divBdr>
        <w:top w:val="none" w:sz="0" w:space="0" w:color="auto"/>
        <w:left w:val="none" w:sz="0" w:space="0" w:color="auto"/>
        <w:bottom w:val="none" w:sz="0" w:space="0" w:color="auto"/>
        <w:right w:val="none" w:sz="0" w:space="0" w:color="auto"/>
      </w:divBdr>
    </w:div>
    <w:div w:id="1077289507">
      <w:bodyDiv w:val="1"/>
      <w:marLeft w:val="0"/>
      <w:marRight w:val="0"/>
      <w:marTop w:val="0"/>
      <w:marBottom w:val="0"/>
      <w:divBdr>
        <w:top w:val="none" w:sz="0" w:space="0" w:color="auto"/>
        <w:left w:val="none" w:sz="0" w:space="0" w:color="auto"/>
        <w:bottom w:val="none" w:sz="0" w:space="0" w:color="auto"/>
        <w:right w:val="none" w:sz="0" w:space="0" w:color="auto"/>
      </w:divBdr>
      <w:divsChild>
        <w:div w:id="1914896993">
          <w:marLeft w:val="480"/>
          <w:marRight w:val="0"/>
          <w:marTop w:val="0"/>
          <w:marBottom w:val="0"/>
          <w:divBdr>
            <w:top w:val="none" w:sz="0" w:space="0" w:color="auto"/>
            <w:left w:val="none" w:sz="0" w:space="0" w:color="auto"/>
            <w:bottom w:val="none" w:sz="0" w:space="0" w:color="auto"/>
            <w:right w:val="none" w:sz="0" w:space="0" w:color="auto"/>
          </w:divBdr>
          <w:divsChild>
            <w:div w:id="8748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44">
      <w:bodyDiv w:val="1"/>
      <w:marLeft w:val="0"/>
      <w:marRight w:val="0"/>
      <w:marTop w:val="0"/>
      <w:marBottom w:val="0"/>
      <w:divBdr>
        <w:top w:val="none" w:sz="0" w:space="0" w:color="auto"/>
        <w:left w:val="none" w:sz="0" w:space="0" w:color="auto"/>
        <w:bottom w:val="none" w:sz="0" w:space="0" w:color="auto"/>
        <w:right w:val="none" w:sz="0" w:space="0" w:color="auto"/>
      </w:divBdr>
    </w:div>
    <w:div w:id="1808546782">
      <w:bodyDiv w:val="1"/>
      <w:marLeft w:val="0"/>
      <w:marRight w:val="0"/>
      <w:marTop w:val="0"/>
      <w:marBottom w:val="0"/>
      <w:divBdr>
        <w:top w:val="none" w:sz="0" w:space="0" w:color="auto"/>
        <w:left w:val="none" w:sz="0" w:space="0" w:color="auto"/>
        <w:bottom w:val="none" w:sz="0" w:space="0" w:color="auto"/>
        <w:right w:val="none" w:sz="0" w:space="0" w:color="auto"/>
      </w:divBdr>
      <w:divsChild>
        <w:div w:id="1918005739">
          <w:marLeft w:val="480"/>
          <w:marRight w:val="0"/>
          <w:marTop w:val="0"/>
          <w:marBottom w:val="0"/>
          <w:divBdr>
            <w:top w:val="none" w:sz="0" w:space="0" w:color="auto"/>
            <w:left w:val="none" w:sz="0" w:space="0" w:color="auto"/>
            <w:bottom w:val="none" w:sz="0" w:space="0" w:color="auto"/>
            <w:right w:val="none" w:sz="0" w:space="0" w:color="auto"/>
          </w:divBdr>
          <w:divsChild>
            <w:div w:id="1850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c-studieadm@soc.k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ciologi.ku.dk/english/curricula/" TargetMode="External"/><Relationship Id="rId4" Type="http://schemas.openxmlformats.org/officeDocument/2006/relationships/settings" Target="settings.xml"/><Relationship Id="rId9" Type="http://schemas.openxmlformats.org/officeDocument/2006/relationships/hyperlink" Target="mailto:jd@soc.ku.dk" TargetMode="Externa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9A37A-2F26-467D-88B0-AE861061F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2134</Words>
  <Characters>12165</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Brev til undervisere</vt:lpstr>
      <vt:lpstr>Brev til undervisere</vt:lpstr>
    </vt:vector>
  </TitlesOfParts>
  <Company>SAMF-IT,KU</Company>
  <LinksUpToDate>false</LinksUpToDate>
  <CharactersWithSpaces>14271</CharactersWithSpaces>
  <SharedDoc>false</SharedDoc>
  <HLinks>
    <vt:vector size="12" baseType="variant">
      <vt:variant>
        <vt:i4>6881330</vt:i4>
      </vt:variant>
      <vt:variant>
        <vt:i4>3</vt:i4>
      </vt:variant>
      <vt:variant>
        <vt:i4>0</vt:i4>
      </vt:variant>
      <vt:variant>
        <vt:i4>5</vt:i4>
      </vt:variant>
      <vt:variant>
        <vt:lpwstr>http://sociologi.ku.dk/english/courses/</vt:lpwstr>
      </vt:variant>
      <vt:variant>
        <vt:lpwstr/>
      </vt:variant>
      <vt:variant>
        <vt:i4>1638517</vt:i4>
      </vt:variant>
      <vt:variant>
        <vt:i4>0</vt:i4>
      </vt:variant>
      <vt:variant>
        <vt:i4>0</vt:i4>
      </vt:variant>
      <vt:variant>
        <vt:i4>5</vt:i4>
      </vt:variant>
      <vt:variant>
        <vt:lpwstr>mailto:kj@soc.ku.dk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 til undervisere</dc:title>
  <dc:creator>Office 2004 Test Drive User</dc:creator>
  <cp:lastModifiedBy>Merlin Schaeffer</cp:lastModifiedBy>
  <cp:revision>17</cp:revision>
  <cp:lastPrinted>2014-12-15T08:33:00Z</cp:lastPrinted>
  <dcterms:created xsi:type="dcterms:W3CDTF">2022-04-22T12:45:00Z</dcterms:created>
  <dcterms:modified xsi:type="dcterms:W3CDTF">2023-03-21T10:10:00Z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2023-03-21T08:06:43Z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51b76fa4-05dc-4e39-8310-240f7d261179</vt:lpwstr>
  </property>
  <property fmtid="{D5CDD505-2E9C-101B-9397-08002B2CF9AE}" pid="9" name="MSIP_Label_6a2630e2-1ac5-455e-8217-0156b1936a76_ContentBits">
    <vt:lpwstr>0</vt:lpwstr>
  </property>
</Properties>
</file>