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4A"/>
          <w:sz w:val="52"/>
        </w:rPr>
        <w:t>Hollowmere: Role Guides (SE3032 Graphics and Visualization)</w:t>
      </w:r>
    </w:p>
    <w:p>
      <w:r>
        <w:t>One guide per role. Each one says what the role is, what you must deliver, and how to do it step by step, assuming you have never done it before.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615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551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Graphics duty</w:t>
            </w:r>
          </w:p>
        </w:tc>
        <w:tc>
          <w:tcPr>
            <w:tcW w:type="dxa" w:w="2019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Guide</w:t>
            </w:r>
          </w:p>
        </w:tc>
      </w:tr>
      <w:tr>
        <w:tc>
          <w:tcPr>
            <w:tcW w:type="dxa" w:w="1615"/>
          </w:tcPr>
          <w:p>
            <w:pPr>
              <w:spacing w:after="40" w:before="40"/>
            </w:pPr>
            <w:r>
              <w:rPr>
                <w:sz w:val="20"/>
              </w:rPr>
              <w:t>World Builder</w:t>
            </w:r>
          </w:p>
        </w:tc>
        <w:tc>
          <w:tcPr>
            <w:tcW w:type="dxa" w:w="5551"/>
          </w:tcPr>
          <w:p>
            <w:pPr>
              <w:spacing w:after="40" w:before="40"/>
            </w:pPr>
            <w:r>
              <w:rPr>
                <w:sz w:val="20"/>
              </w:rPr>
              <w:t>Level design, lighting, texturing, NavMesh</w:t>
            </w:r>
          </w:p>
        </w:tc>
        <w:tc>
          <w:tcPr>
            <w:tcW w:type="dxa" w:w="2019"/>
          </w:tcPr>
          <w:p>
            <w:pPr>
              <w:spacing w:after="40" w:before="40"/>
            </w:pPr>
            <w:r>
              <w:rPr>
                <w:sz w:val="20"/>
              </w:rPr>
              <w:t>WorldBuilder.docx</w:t>
            </w:r>
          </w:p>
        </w:tc>
      </w:tr>
      <w:tr>
        <w:tc>
          <w:tcPr>
            <w:tcW w:type="dxa" w:w="1615"/>
          </w:tcPr>
          <w:p>
            <w:pPr>
              <w:spacing w:after="40" w:before="40"/>
            </w:pPr>
            <w:r>
              <w:rPr>
                <w:sz w:val="20"/>
              </w:rPr>
              <w:t>Systems Engineer</w:t>
            </w:r>
          </w:p>
        </w:tc>
        <w:tc>
          <w:tcPr>
            <w:tcW w:type="dxa" w:w="5551"/>
          </w:tcPr>
          <w:p>
            <w:pPr>
              <w:spacing w:after="40" w:before="40"/>
            </w:pPr>
            <w:r>
              <w:rPr>
                <w:sz w:val="20"/>
              </w:rPr>
              <w:t>Player interaction physics: doors, barricades, throwing</w:t>
            </w:r>
          </w:p>
        </w:tc>
        <w:tc>
          <w:tcPr>
            <w:tcW w:type="dxa" w:w="2019"/>
          </w:tcPr>
          <w:p>
            <w:pPr>
              <w:spacing w:after="40" w:before="40"/>
            </w:pPr>
            <w:r>
              <w:rPr>
                <w:sz w:val="20"/>
              </w:rPr>
              <w:t>SystemsEngineer.docx</w:t>
            </w:r>
          </w:p>
        </w:tc>
      </w:tr>
      <w:tr>
        <w:tc>
          <w:tcPr>
            <w:tcW w:type="dxa" w:w="1615"/>
          </w:tcPr>
          <w:p>
            <w:pPr>
              <w:spacing w:after="40" w:before="40"/>
            </w:pPr>
            <w:r>
              <w:rPr>
                <w:sz w:val="20"/>
              </w:rPr>
              <w:t>Core Developer</w:t>
            </w:r>
          </w:p>
        </w:tc>
        <w:tc>
          <w:tcPr>
            <w:tcW w:type="dxa" w:w="5551"/>
          </w:tcPr>
          <w:p>
            <w:pPr>
              <w:spacing w:after="40" w:before="40"/>
            </w:pPr>
            <w:r>
              <w:rPr>
                <w:sz w:val="20"/>
              </w:rPr>
              <w:t>At least two custom 3D models made from scratch</w:t>
            </w:r>
          </w:p>
        </w:tc>
        <w:tc>
          <w:tcPr>
            <w:tcW w:type="dxa" w:w="2019"/>
          </w:tcPr>
          <w:p>
            <w:pPr>
              <w:spacing w:after="40" w:before="40"/>
            </w:pPr>
            <w:r>
              <w:rPr>
                <w:sz w:val="20"/>
              </w:rPr>
              <w:t>CoreDeveloper.docx</w:t>
            </w:r>
          </w:p>
        </w:tc>
      </w:tr>
      <w:tr>
        <w:tc>
          <w:tcPr>
            <w:tcW w:type="dxa" w:w="1615"/>
          </w:tcPr>
          <w:p>
            <w:pPr>
              <w:spacing w:after="40" w:before="40"/>
            </w:pPr>
            <w:r>
              <w:rPr>
                <w:sz w:val="20"/>
              </w:rPr>
              <w:t>Agent Controller</w:t>
            </w:r>
          </w:p>
        </w:tc>
        <w:tc>
          <w:tcPr>
            <w:tcW w:type="dxa" w:w="5551"/>
          </w:tcPr>
          <w:p>
            <w:pPr>
              <w:spacing w:after="40" w:before="40"/>
            </w:pPr>
            <w:r>
              <w:rPr>
                <w:sz w:val="20"/>
              </w:rPr>
              <w:t>Agent movement, rotation and animation along the path</w:t>
            </w:r>
          </w:p>
        </w:tc>
        <w:tc>
          <w:tcPr>
            <w:tcW w:type="dxa" w:w="2019"/>
          </w:tcPr>
          <w:p>
            <w:pPr>
              <w:spacing w:after="40" w:before="40"/>
            </w:pPr>
            <w:r>
              <w:rPr>
                <w:sz w:val="20"/>
              </w:rPr>
              <w:t>AgentController.docx</w:t>
            </w:r>
          </w:p>
        </w:tc>
      </w:tr>
    </w:tbl>
    <w:p>
      <w:pPr>
        <w:spacing w:after="40"/>
      </w:pPr>
    </w:p>
    <w:p>
      <w:r>
        <w:t>Each guide also exists as a Word file with the same name in this folder.</w:t>
      </w:r>
    </w:p>
    <w:p>
      <w:r>
        <w:t xml:space="preserve">These guides cover the </w:t>
      </w:r>
      <w:r>
        <w:rPr>
          <w:b/>
        </w:rPr>
        <w:t>Graphics</w:t>
      </w:r>
      <w:r>
        <w:t xml:space="preserve"> module only. The AI agents for the Intelligent Systems module are planned in Docs/AI.</w:t>
      </w:r>
    </w:p>
    <w:p>
      <w:r>
        <w:rPr>
          <w:b/>
        </w:rPr>
        <w:t>Deadline: 21 October 2026.</w:t>
      </w:r>
      <w:r>
        <w:t xml:space="preserve"> Source code and a 3-minute demo video, then an individual viva.</w:t>
      </w:r>
    </w:p>
    <w:p>
      <w:pPr>
        <w:pStyle w:val="Heading1"/>
        <w:pBdr>
          <w:bottom w:val="single" w:sz="6" w:space="4" w:color="1F3A4A"/>
        </w:pBdr>
      </w:pPr>
      <w:r>
        <w:t>1. How you are marked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6856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164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Marks</w:t>
            </w:r>
          </w:p>
        </w:tc>
        <w:tc>
          <w:tcPr>
            <w:tcW w:type="dxa" w:w="1164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Who</w:t>
            </w:r>
          </w:p>
        </w:tc>
      </w:tr>
      <w:tr>
        <w:tc>
          <w:tcPr>
            <w:tcW w:type="dxa" w:w="6856"/>
          </w:tcPr>
          <w:p>
            <w:pPr>
              <w:spacing w:after="40" w:before="40"/>
            </w:pPr>
            <w:r>
              <w:rPr>
                <w:sz w:val="20"/>
              </w:rPr>
              <w:t>Visual cohesion: everything looks like one game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15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Group</w:t>
            </w:r>
          </w:p>
        </w:tc>
      </w:tr>
      <w:tr>
        <w:tc>
          <w:tcPr>
            <w:tcW w:type="dxa" w:w="6856"/>
          </w:tcPr>
          <w:p>
            <w:pPr>
              <w:spacing w:after="40" w:before="40"/>
            </w:pPr>
            <w:r>
              <w:rPr>
                <w:sz w:val="20"/>
              </w:rPr>
              <w:t>Build stability: the game runs with no errors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15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Group</w:t>
            </w:r>
          </w:p>
        </w:tc>
      </w:tr>
      <w:tr>
        <w:tc>
          <w:tcPr>
            <w:tcW w:type="dxa" w:w="6856"/>
          </w:tcPr>
          <w:p>
            <w:pPr>
              <w:spacing w:after="40" w:before="40"/>
            </w:pPr>
            <w:r>
              <w:rPr>
                <w:sz w:val="20"/>
              </w:rPr>
              <w:t>Quality of your role's component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20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You</w:t>
            </w:r>
          </w:p>
        </w:tc>
      </w:tr>
      <w:tr>
        <w:tc>
          <w:tcPr>
            <w:tcW w:type="dxa" w:w="6856"/>
          </w:tcPr>
          <w:p>
            <w:pPr>
              <w:spacing w:after="40" w:before="40"/>
            </w:pPr>
            <w:r>
              <w:rPr>
                <w:sz w:val="20"/>
              </w:rPr>
              <w:t>Git commits and clean files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10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You</w:t>
            </w:r>
          </w:p>
        </w:tc>
      </w:tr>
      <w:tr>
        <w:tc>
          <w:tcPr>
            <w:tcW w:type="dxa" w:w="6856"/>
          </w:tcPr>
          <w:p>
            <w:pPr>
              <w:spacing w:after="40" w:before="40"/>
            </w:pPr>
            <w:r>
              <w:rPr>
                <w:sz w:val="20"/>
              </w:rPr>
              <w:t>Workflow and tools: you can explain how you built it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20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You</w:t>
            </w:r>
          </w:p>
        </w:tc>
      </w:tr>
      <w:tr>
        <w:tc>
          <w:tcPr>
            <w:tcW w:type="dxa" w:w="6856"/>
          </w:tcPr>
          <w:p>
            <w:pPr>
              <w:spacing w:after="40" w:before="40"/>
            </w:pPr>
            <w:r>
              <w:rPr>
                <w:sz w:val="20"/>
              </w:rPr>
              <w:t>Design and optimisation: you can justify your choices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20</w:t>
            </w:r>
          </w:p>
        </w:tc>
        <w:tc>
          <w:tcPr>
            <w:tcW w:type="dxa" w:w="1164"/>
          </w:tcPr>
          <w:p>
            <w:pPr>
              <w:spacing w:after="40" w:before="40"/>
            </w:pPr>
            <w:r>
              <w:rPr>
                <w:sz w:val="20"/>
              </w:rPr>
              <w:t>You</w:t>
            </w:r>
          </w:p>
        </w:tc>
      </w:tr>
    </w:tbl>
    <w:p>
      <w:pPr>
        <w:spacing w:after="40"/>
      </w:pPr>
    </w:p>
    <w:p>
      <w:r>
        <w:t xml:space="preserve">Seventy of the hundred marks are yours alone, and forty of those come from the viva. So for everything you build, write down </w:t>
      </w:r>
      <w:r>
        <w:rPr>
          <w:b/>
        </w:rPr>
        <w:t>why</w:t>
      </w:r>
      <w:r>
        <w:t xml:space="preserve"> you did it that way. Each guide ends with the questions you should be able to answer.</w:t>
      </w:r>
    </w:p>
    <w:p>
      <w:pPr>
        <w:pStyle w:val="Heading1"/>
        <w:pBdr>
          <w:bottom w:val="single" w:sz="6" w:space="4" w:color="1F3A4A"/>
        </w:pBdr>
      </w:pPr>
      <w:r>
        <w:t>2. How the work fits together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The </w:t>
      </w:r>
      <w:r>
        <w:rPr>
          <w:b/>
        </w:rPr>
        <w:t>World Builder</w:t>
      </w:r>
      <w:r>
        <w:t xml:space="preserve"> builds the zones and leaves named markers where things go: doors, keys, pickups, spawn points.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The </w:t>
      </w:r>
      <w:r>
        <w:rPr>
          <w:b/>
        </w:rPr>
        <w:t>Core Developer</w:t>
      </w:r>
      <w:r>
        <w:t xml:space="preserve"> makes models in Blender and delivers them as prefabs.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The </w:t>
      </w:r>
      <w:r>
        <w:rPr>
          <w:b/>
        </w:rPr>
        <w:t>Systems Engineer</w:t>
      </w:r>
      <w:r>
        <w:t xml:space="preserve"> builds the player and everything the player can touch, and delivers them as prefabs.</w:t>
      </w:r>
    </w:p>
    <w:p>
      <w:pPr>
        <w:pStyle w:val="ListNumber"/>
        <w:numPr>
          <w:ilvl w:val="0"/>
          <w:numId w:val="10"/>
        </w:numPr>
        <w:spacing w:after="80"/>
      </w:pPr>
      <w:r>
        <w:t xml:space="preserve">The </w:t>
      </w:r>
      <w:r>
        <w:rPr>
          <w:b/>
        </w:rPr>
        <w:t>Agent Controller</w:t>
      </w:r>
      <w:r>
        <w:t xml:space="preserve"> makes the characters move and animate, and delivers them as prefabs.</w:t>
      </w:r>
    </w:p>
    <w:p>
      <w:pPr>
        <w:pStyle w:val="ListNumber"/>
        <w:numPr>
          <w:ilvl w:val="0"/>
          <w:numId w:val="10"/>
        </w:numPr>
        <w:spacing w:after="80"/>
      </w:pPr>
      <w:r>
        <w:t>The World Builder places the delivered prefabs on the markers in the zone scenes.</w:t>
      </w:r>
    </w:p>
    <w:p>
      <w:r>
        <w:t xml:space="preserve">Everyone delivers </w:t>
      </w:r>
      <w:r>
        <w:rPr>
          <w:b/>
        </w:rPr>
        <w:t>prefabs</w:t>
      </w:r>
      <w:r>
        <w:t>. Nobody except the World Builder edits the zone scenes, because Git cannot merge two people's changes to the same scene.</w:t>
      </w:r>
    </w:p>
    <w:p>
      <w:pPr>
        <w:pStyle w:val="Heading1"/>
        <w:pBdr>
          <w:bottom w:val="single" w:sz="6" w:space="4" w:color="1F3A4A"/>
        </w:pBdr>
      </w:pPr>
      <w:r>
        <w:t>3. Before you start (everyone)</w:t>
      </w:r>
    </w:p>
    <w:p>
      <w:pPr>
        <w:pStyle w:val="ListNumber"/>
        <w:numPr>
          <w:ilvl w:val="0"/>
          <w:numId w:val="11"/>
        </w:numPr>
        <w:spacing w:after="80"/>
      </w:pPr>
      <w:r>
        <w:t>Follow the Setup and Testing Guide until you can press Play and walk around.</w:t>
      </w:r>
    </w:p>
    <w:p>
      <w:pPr>
        <w:pStyle w:val="ListNumber"/>
        <w:numPr>
          <w:ilvl w:val="0"/>
          <w:numId w:val="11"/>
        </w:numPr>
        <w:spacing w:after="80"/>
      </w:pPr>
      <w:r>
        <w:t xml:space="preserve">Make your own test scene. In Unity: </w:t>
      </w:r>
      <w:r>
        <w:rPr>
          <w:b/>
        </w:rPr>
        <w:t>File &gt; New Scene &gt; Basic (URP)</w:t>
      </w:r>
      <w:r>
        <w:t xml:space="preserve">, then </w:t>
      </w:r>
      <w:r>
        <w:rPr>
          <w:b/>
        </w:rPr>
        <w:t>File &gt; Save As</w:t>
      </w:r>
      <w:r>
        <w:t xml:space="preserve"> and save it as </w:t>
      </w:r>
      <w:r>
        <w:rPr>
          <w:rFonts w:ascii="Consolas" w:hAnsi="Consolas"/>
        </w:rPr>
        <w:t>Assets/_Hollowmere/Scenes/Sandbox/&lt;YourName&gt;/SB_&lt;YourName&gt;.unity</w:t>
      </w:r>
      <w:r>
        <w:t>.</w:t>
      </w:r>
    </w:p>
    <w:p>
      <w:pPr>
        <w:pStyle w:val="ListNumber"/>
        <w:numPr>
          <w:ilvl w:val="0"/>
          <w:numId w:val="11"/>
        </w:numPr>
        <w:spacing w:after="80"/>
      </w:pPr>
      <w:r>
        <w:t>Do all your building and testing in that scene.</w:t>
      </w:r>
    </w:p>
    <w:p>
      <w:pPr>
        <w:pStyle w:val="Heading1"/>
        <w:pBdr>
          <w:bottom w:val="single" w:sz="6" w:space="4" w:color="1F3A4A"/>
        </w:pBdr>
      </w:pPr>
      <w:r>
        <w:t>4. The daily Git routine (everyone)</w:t>
      </w:r>
    </w:p>
    <w:p>
      <w:r>
        <w:t>Close Unity before switching branches or pulling.</w:t>
      </w:r>
    </w:p>
    <w:p>
      <w:pPr>
        <w:pStyle w:val="ListNumber"/>
        <w:numPr>
          <w:ilvl w:val="0"/>
          <w:numId w:val="12"/>
        </w:numPr>
        <w:spacing w:after="80"/>
      </w:pPr>
      <w:r>
        <w:t xml:space="preserve">Get the latest work: </w:t>
      </w:r>
      <w:r>
        <w:rPr>
          <w:rFonts w:ascii="Consolas" w:hAnsi="Consolas"/>
        </w:rPr>
        <w:t>git checkout dev</w:t>
      </w:r>
      <w:r>
        <w:t xml:space="preserve">, then </w:t>
      </w:r>
      <w:r>
        <w:rPr>
          <w:rFonts w:ascii="Consolas" w:hAnsi="Consolas"/>
        </w:rPr>
        <w:t>git pull</w:t>
      </w:r>
      <w:r>
        <w:t>.</w:t>
      </w:r>
    </w:p>
    <w:p>
      <w:pPr>
        <w:pStyle w:val="ListNumber"/>
        <w:numPr>
          <w:ilvl w:val="0"/>
          <w:numId w:val="12"/>
        </w:numPr>
        <w:spacing w:after="80"/>
      </w:pPr>
      <w:r>
        <w:t xml:space="preserve">Make a branch for one small piece of work, for example </w:t>
      </w:r>
      <w:r>
        <w:rPr>
          <w:rFonts w:ascii="Consolas" w:hAnsi="Consolas"/>
        </w:rPr>
        <w:t>git checkout -b feature/door-hinge</w:t>
      </w:r>
      <w:r>
        <w:t>.</w:t>
      </w:r>
    </w:p>
    <w:p>
      <w:pPr>
        <w:pStyle w:val="ListNumber"/>
        <w:numPr>
          <w:ilvl w:val="0"/>
          <w:numId w:val="12"/>
        </w:numPr>
        <w:spacing w:after="80"/>
      </w:pPr>
      <w:r>
        <w:t xml:space="preserve">Work in Unity. Save with </w:t>
      </w:r>
      <w:r>
        <w:rPr>
          <w:b/>
        </w:rPr>
        <w:t>Ctrl+S</w:t>
      </w:r>
      <w:r>
        <w:t>.</w:t>
      </w:r>
    </w:p>
    <w:p>
      <w:pPr>
        <w:pStyle w:val="ListNumber"/>
        <w:numPr>
          <w:ilvl w:val="0"/>
          <w:numId w:val="12"/>
        </w:numPr>
        <w:spacing w:after="80"/>
      </w:pPr>
      <w:r>
        <w:t xml:space="preserve">See what changed: </w:t>
      </w:r>
      <w:r>
        <w:rPr>
          <w:rFonts w:ascii="Consolas" w:hAnsi="Consolas"/>
        </w:rPr>
        <w:t>git status</w:t>
      </w:r>
      <w:r>
        <w:t>.</w:t>
      </w:r>
    </w:p>
    <w:p>
      <w:pPr>
        <w:pStyle w:val="ListNumber"/>
        <w:numPr>
          <w:ilvl w:val="0"/>
          <w:numId w:val="12"/>
        </w:numPr>
        <w:spacing w:after="80"/>
      </w:pPr>
      <w:r>
        <w:t xml:space="preserve">Add your folder, not single files, so every </w:t>
      </w:r>
      <w:r>
        <w:rPr>
          <w:rFonts w:ascii="Consolas" w:hAnsi="Consolas"/>
        </w:rPr>
        <w:t>.meta</w:t>
      </w:r>
      <w:r>
        <w:t xml:space="preserve"> file comes with its asset: </w:t>
      </w:r>
      <w:r>
        <w:rPr>
          <w:rFonts w:ascii="Consolas" w:hAnsi="Consolas"/>
        </w:rPr>
        <w:t>git add -A Assets/_Hollowmere/&lt;your folder&gt;</w:t>
      </w:r>
      <w:r>
        <w:t>.</w:t>
      </w:r>
    </w:p>
    <w:p>
      <w:pPr>
        <w:pStyle w:val="ListNumber"/>
        <w:numPr>
          <w:ilvl w:val="0"/>
          <w:numId w:val="12"/>
        </w:numPr>
        <w:spacing w:after="80"/>
      </w:pPr>
      <w:r>
        <w:t xml:space="preserve">Commit with a clear message: </w:t>
      </w:r>
      <w:r>
        <w:rPr>
          <w:rFonts w:ascii="Consolas" w:hAnsi="Consolas"/>
        </w:rPr>
        <w:t>git commit -m "feature: add a hinged door that swings open"</w:t>
      </w:r>
      <w:r>
        <w:t>.</w:t>
      </w:r>
    </w:p>
    <w:p>
      <w:pPr>
        <w:pStyle w:val="ListNumber"/>
        <w:numPr>
          <w:ilvl w:val="0"/>
          <w:numId w:val="12"/>
        </w:numPr>
        <w:spacing w:after="80"/>
      </w:pPr>
      <w:r>
        <w:t xml:space="preserve">Push: </w:t>
      </w:r>
      <w:r>
        <w:rPr>
          <w:rFonts w:ascii="Consolas" w:hAnsi="Consolas"/>
        </w:rPr>
        <w:t>git push -u origin feature/door-hinge</w:t>
      </w:r>
      <w:r>
        <w:t>.</w:t>
      </w:r>
    </w:p>
    <w:p>
      <w:pPr>
        <w:pStyle w:val="ListNumber"/>
        <w:numPr>
          <w:ilvl w:val="0"/>
          <w:numId w:val="12"/>
        </w:numPr>
        <w:spacing w:after="80"/>
      </w:pPr>
      <w:r>
        <w:t xml:space="preserve">Open a pull request into </w:t>
      </w:r>
      <w:r>
        <w:rPr>
          <w:rFonts w:ascii="Consolas" w:hAnsi="Consolas"/>
        </w:rPr>
        <w:t>dev</w:t>
      </w:r>
      <w:r>
        <w:t xml:space="preserve"> on GitHub and merge it.</w:t>
      </w:r>
    </w:p>
    <w:p>
      <w:r>
        <w:t>Rules:</w:t>
      </w:r>
    </w:p>
    <w:p>
      <w:pPr>
        <w:pStyle w:val="ListBullet"/>
        <w:spacing w:after="60"/>
      </w:pPr>
      <w:r>
        <w:rPr>
          <w:b/>
        </w:rPr>
        <w:t>Commit every day you work.</w:t>
      </w:r>
      <w:r>
        <w:t xml:space="preserve"> Ten marks are for the commit history, and the Intelligent Systems module marks it too.</w:t>
      </w:r>
    </w:p>
    <w:p>
      <w:pPr>
        <w:pStyle w:val="ListBullet"/>
        <w:spacing w:after="60"/>
      </w:pPr>
      <w:r>
        <w:rPr>
          <w:b/>
        </w:rPr>
        <w:t>Always commit the `.meta` file with its asset.</w:t>
      </w:r>
      <w:r>
        <w:t xml:space="preserve"> A missing </w:t>
      </w:r>
      <w:r>
        <w:rPr>
          <w:rFonts w:ascii="Consolas" w:hAnsi="Consolas"/>
        </w:rPr>
        <w:t>.meta</w:t>
      </w:r>
      <w:r>
        <w:t xml:space="preserve"> breaks references on everyone else's machine.</w:t>
      </w:r>
    </w:p>
    <w:p>
      <w:pPr>
        <w:pStyle w:val="ListBullet"/>
        <w:spacing w:after="60"/>
      </w:pPr>
      <w:r>
        <w:rPr>
          <w:b/>
        </w:rPr>
        <w:t>Never commit a scene or script that does not work.</w:t>
      </w:r>
    </w:p>
    <w:p>
      <w:pPr>
        <w:pStyle w:val="ListBullet"/>
        <w:spacing w:after="60"/>
      </w:pPr>
      <w:r>
        <w:rPr>
          <w:b/>
        </w:rPr>
        <w:t>Do not import Asset Store packs.</w:t>
      </w:r>
      <w:r>
        <w:t xml:space="preserve"> Everything the game uses is already in the repository.</w:t>
      </w:r>
    </w:p>
    <w:p>
      <w:pPr>
        <w:pStyle w:val="ListBullet"/>
        <w:spacing w:after="60"/>
      </w:pPr>
      <w:r>
        <w:t xml:space="preserve">Branch types: </w:t>
      </w:r>
      <w:r>
        <w:rPr>
          <w:rFonts w:ascii="Consolas" w:hAnsi="Consolas"/>
        </w:rPr>
        <w:t>feature/</w:t>
      </w:r>
      <w:r>
        <w:t xml:space="preserve">, </w:t>
      </w:r>
      <w:r>
        <w:rPr>
          <w:rFonts w:ascii="Consolas" w:hAnsi="Consolas"/>
        </w:rPr>
        <w:t>fix/</w:t>
      </w:r>
      <w:r>
        <w:t xml:space="preserve">, </w:t>
      </w:r>
      <w:r>
        <w:rPr>
          <w:rFonts w:ascii="Consolas" w:hAnsi="Consolas"/>
        </w:rPr>
        <w:t>art/</w:t>
      </w:r>
      <w:r>
        <w:t xml:space="preserve">, </w:t>
      </w:r>
      <w:r>
        <w:rPr>
          <w:rFonts w:ascii="Consolas" w:hAnsi="Consolas"/>
        </w:rPr>
        <w:t>docs/</w:t>
      </w:r>
      <w:r>
        <w:t xml:space="preserve">, </w:t>
      </w:r>
      <w:r>
        <w:rPr>
          <w:rFonts w:ascii="Consolas" w:hAnsi="Consolas"/>
        </w:rPr>
        <w:t>chore/</w:t>
      </w:r>
      <w:r>
        <w:t>.</w:t>
      </w:r>
    </w:p>
    <w:p>
      <w:pPr>
        <w:pStyle w:val="Heading1"/>
        <w:pBdr>
          <w:bottom w:val="single" w:sz="6" w:space="4" w:color="1F3A4A"/>
        </w:pBdr>
      </w:pPr>
      <w:r>
        <w:t>5. Naming and folders (everyone)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593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972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1945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674"/>
            <w:shd w:val="clear" w:color="auto" w:fill="1F3A4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 xml:space="preserve">Folder under </w:t>
            </w:r>
            <w:r>
              <w:rPr>
                <w:rFonts w:ascii="Consolas" w:hAnsi="Consolas"/>
                <w:b/>
                <w:color w:val="FFFFFF"/>
                <w:sz w:val="20"/>
              </w:rPr>
              <w:t>Assets/_Hollowmere/</w:t>
            </w:r>
          </w:p>
        </w:tc>
      </w:tr>
      <w:tr>
        <w:tc>
          <w:tcPr>
            <w:tcW w:type="dxa" w:w="2593"/>
          </w:tcPr>
          <w:p>
            <w:pPr>
              <w:spacing w:after="40" w:before="40"/>
            </w:pPr>
            <w:r>
              <w:rPr>
                <w:sz w:val="20"/>
              </w:rPr>
              <w:t>Prefab</w:t>
            </w:r>
          </w:p>
        </w:tc>
        <w:tc>
          <w:tcPr>
            <w:tcW w:type="dxa" w:w="972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PF_</w:t>
            </w:r>
          </w:p>
        </w:tc>
        <w:tc>
          <w:tcPr>
            <w:tcW w:type="dxa" w:w="194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PF_Door_Wood</w:t>
            </w:r>
          </w:p>
        </w:tc>
        <w:tc>
          <w:tcPr>
            <w:tcW w:type="dxa" w:w="3674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Prefabs/</w:t>
            </w:r>
          </w:p>
        </w:tc>
      </w:tr>
      <w:tr>
        <w:tc>
          <w:tcPr>
            <w:tcW w:type="dxa" w:w="2593"/>
          </w:tcPr>
          <w:p>
            <w:pPr>
              <w:spacing w:after="40" w:before="40"/>
            </w:pPr>
            <w:r>
              <w:rPr>
                <w:sz w:val="20"/>
              </w:rPr>
              <w:t>Static model</w:t>
            </w:r>
          </w:p>
        </w:tc>
        <w:tc>
          <w:tcPr>
            <w:tcW w:type="dxa" w:w="972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SM_</w:t>
            </w:r>
          </w:p>
        </w:tc>
        <w:tc>
          <w:tcPr>
            <w:tcW w:type="dxa" w:w="194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SM_IceGun</w:t>
            </w:r>
          </w:p>
        </w:tc>
        <w:tc>
          <w:tcPr>
            <w:tcW w:type="dxa" w:w="3674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Art/Models/</w:t>
            </w:r>
          </w:p>
        </w:tc>
      </w:tr>
      <w:tr>
        <w:tc>
          <w:tcPr>
            <w:tcW w:type="dxa" w:w="2593"/>
          </w:tcPr>
          <w:p>
            <w:pPr>
              <w:spacing w:after="40" w:before="40"/>
            </w:pPr>
            <w:r>
              <w:rPr>
                <w:sz w:val="20"/>
              </w:rPr>
              <w:t>Skinned (animated) model</w:t>
            </w:r>
          </w:p>
        </w:tc>
        <w:tc>
          <w:tcPr>
            <w:tcW w:type="dxa" w:w="972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SK_</w:t>
            </w:r>
          </w:p>
        </w:tc>
        <w:tc>
          <w:tcPr>
            <w:tcW w:type="dxa" w:w="194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SK_Zombie</w:t>
            </w:r>
          </w:p>
        </w:tc>
        <w:tc>
          <w:tcPr>
            <w:tcW w:type="dxa" w:w="3674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Art/Models/</w:t>
            </w:r>
          </w:p>
        </w:tc>
      </w:tr>
      <w:tr>
        <w:tc>
          <w:tcPr>
            <w:tcW w:type="dxa" w:w="2593"/>
          </w:tcPr>
          <w:p>
            <w:pPr>
              <w:spacing w:after="40" w:before="40"/>
            </w:pPr>
            <w:r>
              <w:rPr>
                <w:sz w:val="20"/>
              </w:rPr>
              <w:t>Material</w:t>
            </w:r>
          </w:p>
        </w:tc>
        <w:tc>
          <w:tcPr>
            <w:tcW w:type="dxa" w:w="972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M_</w:t>
            </w:r>
          </w:p>
        </w:tc>
        <w:tc>
          <w:tcPr>
            <w:tcW w:type="dxa" w:w="194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M_IceGun</w:t>
            </w:r>
          </w:p>
        </w:tc>
        <w:tc>
          <w:tcPr>
            <w:tcW w:type="dxa" w:w="3674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Art/Materials/</w:t>
            </w:r>
          </w:p>
        </w:tc>
      </w:tr>
      <w:tr>
        <w:tc>
          <w:tcPr>
            <w:tcW w:type="dxa" w:w="2593"/>
          </w:tcPr>
          <w:p>
            <w:pPr>
              <w:spacing w:after="40" w:before="40"/>
            </w:pPr>
            <w:r>
              <w:rPr>
                <w:sz w:val="20"/>
              </w:rPr>
              <w:t>Texture</w:t>
            </w:r>
          </w:p>
        </w:tc>
        <w:tc>
          <w:tcPr>
            <w:tcW w:type="dxa" w:w="972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T_</w:t>
            </w:r>
          </w:p>
        </w:tc>
        <w:tc>
          <w:tcPr>
            <w:tcW w:type="dxa" w:w="194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T_IceGun_BaseMap</w:t>
            </w:r>
          </w:p>
        </w:tc>
        <w:tc>
          <w:tcPr>
            <w:tcW w:type="dxa" w:w="3674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Art/Textures/</w:t>
            </w:r>
          </w:p>
        </w:tc>
      </w:tr>
      <w:tr>
        <w:tc>
          <w:tcPr>
            <w:tcW w:type="dxa" w:w="2593"/>
          </w:tcPr>
          <w:p>
            <w:pPr>
              <w:spacing w:after="40" w:before="40"/>
            </w:pPr>
            <w:r>
              <w:rPr>
                <w:sz w:val="20"/>
              </w:rPr>
              <w:t>Animation clip</w:t>
            </w:r>
          </w:p>
        </w:tc>
        <w:tc>
          <w:tcPr>
            <w:tcW w:type="dxa" w:w="972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A_</w:t>
            </w:r>
          </w:p>
        </w:tc>
        <w:tc>
          <w:tcPr>
            <w:tcW w:type="dxa" w:w="194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A_Zombie_Walk</w:t>
            </w:r>
          </w:p>
        </w:tc>
        <w:tc>
          <w:tcPr>
            <w:tcW w:type="dxa" w:w="3674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Art/Animations/</w:t>
            </w:r>
          </w:p>
        </w:tc>
      </w:tr>
      <w:tr>
        <w:tc>
          <w:tcPr>
            <w:tcW w:type="dxa" w:w="2593"/>
          </w:tcPr>
          <w:p>
            <w:pPr>
              <w:spacing w:after="40" w:before="40"/>
            </w:pPr>
            <w:r>
              <w:rPr>
                <w:sz w:val="20"/>
              </w:rPr>
              <w:t>Animator controller</w:t>
            </w:r>
          </w:p>
        </w:tc>
        <w:tc>
          <w:tcPr>
            <w:tcW w:type="dxa" w:w="972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AC_</w:t>
            </w:r>
          </w:p>
        </w:tc>
        <w:tc>
          <w:tcPr>
            <w:tcW w:type="dxa" w:w="194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AC_Zombie</w:t>
            </w:r>
          </w:p>
        </w:tc>
        <w:tc>
          <w:tcPr>
            <w:tcW w:type="dxa" w:w="3674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Art/Animations/</w:t>
            </w:r>
          </w:p>
        </w:tc>
      </w:tr>
      <w:tr>
        <w:tc>
          <w:tcPr>
            <w:tcW w:type="dxa" w:w="2593"/>
          </w:tcPr>
          <w:p>
            <w:pPr>
              <w:spacing w:after="40" w:before="40"/>
            </w:pPr>
            <w:r>
              <w:rPr>
                <w:sz w:val="20"/>
              </w:rPr>
              <w:t>Script</w:t>
            </w:r>
          </w:p>
        </w:tc>
        <w:tc>
          <w:tcPr>
            <w:tcW w:type="dxa" w:w="972"/>
          </w:tcPr>
          <w:p>
            <w:pPr>
              <w:spacing w:after="40" w:before="40"/>
            </w:pPr>
            <w:r>
              <w:rPr>
                <w:sz w:val="20"/>
              </w:rPr>
              <w:t>none</w:t>
            </w:r>
          </w:p>
        </w:tc>
        <w:tc>
          <w:tcPr>
            <w:tcW w:type="dxa" w:w="1945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DoorHinge.cs</w:t>
            </w:r>
          </w:p>
        </w:tc>
        <w:tc>
          <w:tcPr>
            <w:tcW w:type="dxa" w:w="3674"/>
          </w:tcPr>
          <w:p>
            <w:pPr>
              <w:spacing w:after="40" w:before="40"/>
            </w:pPr>
            <w:r>
              <w:rPr>
                <w:rFonts w:ascii="Consolas" w:hAnsi="Consolas"/>
                <w:sz w:val="20"/>
              </w:rPr>
              <w:t>Scripts/Runtime/</w:t>
            </w:r>
          </w:p>
        </w:tc>
      </w:tr>
    </w:tbl>
    <w:p>
      <w:pPr>
        <w:spacing w:after="40"/>
      </w:pPr>
    </w:p>
    <w:p>
      <w:r>
        <w:t xml:space="preserve">Move and rename assets </w:t>
      </w:r>
      <w:r>
        <w:rPr>
          <w:b/>
        </w:rPr>
        <w:t>inside Unity only</w:t>
      </w:r>
      <w:r>
        <w:t>, so references stay intact.</w:t>
      </w:r>
    </w:p>
    <w:p>
      <w:pPr>
        <w:pStyle w:val="Heading1"/>
        <w:pBdr>
          <w:bottom w:val="single" w:sz="6" w:space="4" w:color="1F3A4A"/>
        </w:pBdr>
      </w:pPr>
      <w:r>
        <w:t>6. Limits that apply to everyone</w:t>
      </w:r>
    </w:p>
    <w:p>
      <w:r>
        <w:t>The game must run on a laptop GPU with 4 GB of video memory.</w:t>
      </w:r>
    </w:p>
    <w:p>
      <w:pPr>
        <w:pStyle w:val="ListBullet"/>
        <w:spacing w:after="60"/>
      </w:pPr>
      <w:r>
        <w:rPr>
          <w:b/>
        </w:rPr>
        <w:t>Textures:</w:t>
      </w:r>
      <w:r>
        <w:t xml:space="preserve"> 2048 px at most; 1024 px for small props.</w:t>
      </w:r>
    </w:p>
    <w:p>
      <w:pPr>
        <w:pStyle w:val="ListBullet"/>
        <w:spacing w:after="60"/>
      </w:pPr>
      <w:r>
        <w:rPr>
          <w:b/>
        </w:rPr>
        <w:t>Triangles:</w:t>
      </w:r>
      <w:r>
        <w:t xml:space="preserve"> a small prop under 3,000; a weapon held in the hand under 8,000; a character under 15,000.</w:t>
      </w:r>
    </w:p>
    <w:p>
      <w:pPr>
        <w:pStyle w:val="ListBullet"/>
        <w:spacing w:after="60"/>
      </w:pPr>
      <w:r>
        <w:rPr>
          <w:b/>
        </w:rPr>
        <w:t>Colliders:</w:t>
      </w:r>
      <w:r>
        <w:t xml:space="preserve"> boxes, spheres and capsules. A mesh collider only when nothing else fits.</w:t>
      </w:r>
    </w:p>
    <w:p>
      <w:pPr>
        <w:pStyle w:val="ListBullet"/>
        <w:spacing w:after="60"/>
      </w:pPr>
      <w:r>
        <w:rPr>
          <w:b/>
        </w:rPr>
        <w:t>Look:</w:t>
      </w:r>
      <w:r>
        <w:t xml:space="preserve"> dark, wet, neglected, autumn 1994. Nothing clean, bright or modern.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Hollowmere: Role Guides   |   page </w:t>
    </w:r>
    <w:r>
      <w:rPr>
        <w:color w:val="77777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Hollowmere: Role Guides</dc:title>
  <dc:subject/>
  <dc:creator>Hollowmere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