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7708A72F" w:rsidR="00133424" w:rsidRPr="00F61FB6" w:rsidRDefault="00AB58D1" w:rsidP="009812CB">
      <w:pPr>
        <w:pStyle w:val="HTMLPreformatted"/>
        <w:jc w:val="center"/>
        <w:rPr>
          <w:rFonts w:ascii="Arial" w:hAnsi="Arial" w:cs="Arial"/>
          <w:b/>
        </w:rPr>
      </w:pPr>
      <w:r>
        <w:rPr>
          <w:rFonts w:ascii="Arial" w:hAnsi="Arial" w:cs="Arial"/>
          <w:b/>
        </w:rPr>
        <w:t>Tax Year 20</w:t>
      </w:r>
      <w:r w:rsidR="00831EC1">
        <w:rPr>
          <w:rFonts w:ascii="Arial" w:hAnsi="Arial" w:cs="Arial"/>
          <w:b/>
        </w:rPr>
        <w:t>20</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7EFFE3ED" w:rsidR="00DA16EC" w:rsidRDefault="00DA16EC" w:rsidP="00DA16EC">
      <w:pPr>
        <w:rPr>
          <w:rFonts w:ascii="Arial" w:hAnsi="Arial" w:cs="Arial"/>
          <w:sz w:val="20"/>
          <w:szCs w:val="20"/>
        </w:rPr>
      </w:pPr>
      <w:r>
        <w:rPr>
          <w:rFonts w:ascii="Arial" w:hAnsi="Arial" w:cs="Arial"/>
          <w:sz w:val="20"/>
          <w:szCs w:val="20"/>
        </w:rPr>
        <w:t>The Statistics of Income (SOI) Division’s ZIP code data is tabulated using individual income tax returns (Forms 1040) filed with the Internal Revenue Service (IRS) during the 12-month period, January 1, 20</w:t>
      </w:r>
      <w:r w:rsidR="00F30612">
        <w:rPr>
          <w:rFonts w:ascii="Arial" w:hAnsi="Arial" w:cs="Arial"/>
          <w:sz w:val="20"/>
          <w:szCs w:val="20"/>
        </w:rPr>
        <w:t>2</w:t>
      </w:r>
      <w:r w:rsidR="00831EC1">
        <w:rPr>
          <w:rFonts w:ascii="Arial" w:hAnsi="Arial" w:cs="Arial"/>
          <w:sz w:val="20"/>
          <w:szCs w:val="20"/>
        </w:rPr>
        <w:t>1</w:t>
      </w:r>
      <w:r>
        <w:rPr>
          <w:rFonts w:ascii="Arial" w:hAnsi="Arial" w:cs="Arial"/>
          <w:sz w:val="20"/>
          <w:szCs w:val="20"/>
        </w:rPr>
        <w:t xml:space="preserve"> to December 31, 20</w:t>
      </w:r>
      <w:r w:rsidR="00F30612">
        <w:rPr>
          <w:rFonts w:ascii="Arial" w:hAnsi="Arial" w:cs="Arial"/>
          <w:sz w:val="20"/>
          <w:szCs w:val="20"/>
        </w:rPr>
        <w:t>2</w:t>
      </w:r>
      <w:r w:rsidR="00831EC1">
        <w:rPr>
          <w:rFonts w:ascii="Arial" w:hAnsi="Arial" w:cs="Arial"/>
          <w:sz w:val="20"/>
          <w:szCs w:val="20"/>
        </w:rPr>
        <w:t>1</w:t>
      </w:r>
      <w:r>
        <w:rPr>
          <w:rFonts w:ascii="Arial" w:hAnsi="Arial" w:cs="Arial"/>
          <w:sz w:val="20"/>
          <w:szCs w:val="20"/>
        </w:rPr>
        <w:t xml:space="preserve">. </w:t>
      </w:r>
      <w:r w:rsidR="00F30612" w:rsidRPr="00A63774">
        <w:rPr>
          <w:rFonts w:ascii="Arial" w:hAnsi="Arial" w:cs="Arial"/>
          <w:sz w:val="20"/>
          <w:szCs w:val="20"/>
        </w:rPr>
        <w:t>In addition, Tax Year 20</w:t>
      </w:r>
      <w:r w:rsidR="00831EC1">
        <w:rPr>
          <w:rFonts w:ascii="Arial" w:hAnsi="Arial" w:cs="Arial"/>
          <w:sz w:val="20"/>
          <w:szCs w:val="20"/>
        </w:rPr>
        <w:t>20</w:t>
      </w:r>
      <w:r w:rsidR="00F30612" w:rsidRPr="00A63774">
        <w:rPr>
          <w:rFonts w:ascii="Arial" w:hAnsi="Arial" w:cs="Arial"/>
          <w:sz w:val="20"/>
          <w:szCs w:val="20"/>
        </w:rPr>
        <w:t xml:space="preserve"> paper returns were included up until </w:t>
      </w:r>
      <w:r w:rsidR="00831EC1">
        <w:rPr>
          <w:rFonts w:ascii="Arial" w:hAnsi="Arial" w:cs="Arial"/>
          <w:sz w:val="20"/>
          <w:szCs w:val="20"/>
        </w:rPr>
        <w:t xml:space="preserve">early June of 2022 </w:t>
      </w:r>
      <w:r w:rsidR="00F30612" w:rsidRPr="00A63774">
        <w:rPr>
          <w:rFonts w:ascii="Arial" w:hAnsi="Arial" w:cs="Arial"/>
          <w:sz w:val="20"/>
          <w:szCs w:val="20"/>
        </w:rPr>
        <w:t xml:space="preserve">because of processing delays due to the COVID-19 pandemic. </w:t>
      </w:r>
      <w:r>
        <w:rPr>
          <w:rFonts w:ascii="Arial" w:hAnsi="Arial" w:cs="Arial"/>
          <w:sz w:val="20"/>
          <w:szCs w:val="20"/>
        </w:rPr>
        <w:t>While the bulk of returns filed during this 12-month period are primarily for Tax Year 20</w:t>
      </w:r>
      <w:r w:rsidR="00831EC1">
        <w:rPr>
          <w:rFonts w:ascii="Arial" w:hAnsi="Arial" w:cs="Arial"/>
          <w:sz w:val="20"/>
          <w:szCs w:val="20"/>
        </w:rPr>
        <w:t>20</w:t>
      </w:r>
      <w:r>
        <w:rPr>
          <w:rFonts w:ascii="Arial" w:hAnsi="Arial" w:cs="Arial"/>
          <w:sz w:val="20"/>
          <w:szCs w:val="20"/>
        </w:rPr>
        <w:t>, the IRS received a limited number of returns for tax years before 20</w:t>
      </w:r>
      <w:r w:rsidR="00831EC1">
        <w:rPr>
          <w:rFonts w:ascii="Arial" w:hAnsi="Arial" w:cs="Arial"/>
          <w:sz w:val="20"/>
          <w:szCs w:val="20"/>
        </w:rPr>
        <w:t>20</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64E41DBC" w:rsidR="003825DC" w:rsidRDefault="00F30612" w:rsidP="00133424">
      <w:pPr>
        <w:pStyle w:val="HTMLPreformatted"/>
        <w:rPr>
          <w:rFonts w:ascii="Arial" w:hAnsi="Arial" w:cs="Arial"/>
        </w:rPr>
      </w:pPr>
      <w:r w:rsidRPr="00A63774">
        <w:rPr>
          <w:rFonts w:ascii="Arial" w:hAnsi="Arial" w:cs="Arial"/>
        </w:rPr>
        <w:t>The following changes have been made to the Tax Year 20</w:t>
      </w:r>
      <w:r w:rsidR="00831EC1">
        <w:rPr>
          <w:rFonts w:ascii="Arial" w:hAnsi="Arial" w:cs="Arial"/>
        </w:rPr>
        <w:t>20</w:t>
      </w:r>
      <w:r w:rsidRPr="00A63774">
        <w:rPr>
          <w:rFonts w:ascii="Arial" w:hAnsi="Arial" w:cs="Arial"/>
        </w:rPr>
        <w:t xml:space="preserv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2DC9B2CE" w14:textId="77777777" w:rsidR="00831EC1" w:rsidRPr="00A63774" w:rsidRDefault="00831EC1" w:rsidP="00831EC1">
      <w:pPr>
        <w:pStyle w:val="HTMLPreformatted"/>
        <w:numPr>
          <w:ilvl w:val="0"/>
          <w:numId w:val="12"/>
        </w:numPr>
        <w:tabs>
          <w:tab w:val="left" w:pos="720"/>
        </w:tabs>
        <w:rPr>
          <w:rFonts w:ascii="Arial" w:hAnsi="Arial" w:cs="Arial"/>
        </w:rPr>
      </w:pPr>
      <w:r>
        <w:rPr>
          <w:rFonts w:ascii="Arial" w:hAnsi="Arial" w:cs="Arial"/>
        </w:rPr>
        <w:t>New variables include: the Virtual currency indicator (VRTCRIND), Charitable deductions if took standard deduction (N02910 and A02910), Qualified mortgage insurance premiums (N19550 and A19550), the Qualified sick and family leave credit (N11450 and A11450), the Recovery rebate credit (N10970 and A10970), the Economic Impact Payment first round (N10971 and A10971), and the Economic Impact Payment second round (N10973 and A10973).</w:t>
      </w:r>
    </w:p>
    <w:p w14:paraId="2DDD6526" w14:textId="77777777" w:rsidR="00831EC1" w:rsidRPr="00A63774" w:rsidRDefault="00831EC1" w:rsidP="00831EC1">
      <w:pPr>
        <w:pStyle w:val="ListParagraph"/>
        <w:ind w:left="0"/>
        <w:rPr>
          <w:rFonts w:ascii="Arial" w:hAnsi="Arial" w:cs="Arial"/>
          <w:sz w:val="20"/>
          <w:szCs w:val="20"/>
        </w:rPr>
      </w:pPr>
    </w:p>
    <w:p w14:paraId="217E3441" w14:textId="77777777" w:rsidR="00831EC1" w:rsidRDefault="00831EC1" w:rsidP="00831EC1">
      <w:pPr>
        <w:numPr>
          <w:ilvl w:val="0"/>
          <w:numId w:val="12"/>
        </w:numPr>
        <w:rPr>
          <w:rFonts w:ascii="Arial" w:eastAsia="MS Mincho" w:hAnsi="Arial" w:cs="Arial"/>
          <w:sz w:val="20"/>
          <w:szCs w:val="20"/>
        </w:rPr>
      </w:pPr>
      <w:r w:rsidRPr="00A63774">
        <w:rPr>
          <w:rFonts w:ascii="Arial" w:hAnsi="Arial" w:cs="Arial"/>
          <w:sz w:val="20"/>
          <w:szCs w:val="20"/>
        </w:rPr>
        <w:t>Due to the COVID-19 pandemic, delays in processing Tax Year 20</w:t>
      </w:r>
      <w:r>
        <w:rPr>
          <w:rFonts w:ascii="Arial" w:hAnsi="Arial" w:cs="Arial"/>
          <w:sz w:val="20"/>
          <w:szCs w:val="20"/>
        </w:rPr>
        <w:t>20</w:t>
      </w:r>
      <w:r w:rsidRPr="00A63774">
        <w:rPr>
          <w:rFonts w:ascii="Arial" w:hAnsi="Arial" w:cs="Arial"/>
          <w:sz w:val="20"/>
          <w:szCs w:val="20"/>
        </w:rPr>
        <w:t xml:space="preserve">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w:t>
      </w:r>
      <w:r>
        <w:rPr>
          <w:rFonts w:ascii="Arial" w:hAnsi="Arial" w:cs="Arial"/>
          <w:sz w:val="20"/>
          <w:szCs w:val="20"/>
        </w:rPr>
        <w:t>20</w:t>
      </w:r>
      <w:r w:rsidRPr="00A63774">
        <w:rPr>
          <w:rFonts w:ascii="Arial" w:hAnsi="Arial" w:cs="Arial"/>
          <w:sz w:val="20"/>
          <w:szCs w:val="20"/>
        </w:rPr>
        <w:t xml:space="preserve"> paper returns</w:t>
      </w:r>
      <w:r>
        <w:rPr>
          <w:rFonts w:ascii="Arial" w:hAnsi="Arial" w:cs="Arial"/>
          <w:sz w:val="20"/>
          <w:szCs w:val="20"/>
        </w:rPr>
        <w:t xml:space="preserve"> that were processed up </w:t>
      </w:r>
      <w:r w:rsidRPr="00A63774">
        <w:rPr>
          <w:rFonts w:ascii="Arial" w:hAnsi="Arial" w:cs="Arial"/>
          <w:sz w:val="20"/>
          <w:szCs w:val="20"/>
        </w:rPr>
        <w:t xml:space="preserve">until </w:t>
      </w:r>
      <w:r>
        <w:rPr>
          <w:rFonts w:ascii="Arial" w:hAnsi="Arial" w:cs="Arial"/>
          <w:sz w:val="20"/>
          <w:szCs w:val="20"/>
        </w:rPr>
        <w:t>early June of 2022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w:t>
      </w:r>
      <w:r>
        <w:rPr>
          <w:rFonts w:ascii="Arial" w:eastAsia="MS Mincho" w:hAnsi="Arial" w:cs="Arial"/>
          <w:sz w:val="20"/>
          <w:szCs w:val="20"/>
        </w:rPr>
        <w:t xml:space="preserve">solely </w:t>
      </w:r>
      <w:r w:rsidRPr="00A63774">
        <w:rPr>
          <w:rFonts w:ascii="Arial" w:eastAsia="MS Mincho" w:hAnsi="Arial" w:cs="Arial"/>
          <w:sz w:val="20"/>
          <w:szCs w:val="20"/>
        </w:rPr>
        <w:t xml:space="preserve">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9C8CFF0" w14:textId="194FEBF8" w:rsidR="00F30612" w:rsidRPr="00F30612" w:rsidRDefault="00133424" w:rsidP="00F30612">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w:t>
      </w:r>
      <w:r w:rsidR="00831EC1">
        <w:rPr>
          <w:rFonts w:ascii="Arial" w:eastAsia="MS Mincho" w:hAnsi="Arial" w:cs="Arial"/>
          <w:sz w:val="20"/>
          <w:szCs w:val="20"/>
        </w:rPr>
        <w:t>20</w:t>
      </w:r>
      <w:r w:rsidR="00850B45">
        <w:rPr>
          <w:rFonts w:ascii="Arial" w:eastAsia="MS Mincho" w:hAnsi="Arial" w:cs="Arial"/>
          <w:sz w:val="20"/>
          <w:szCs w:val="20"/>
        </w:rPr>
        <w:t xml:space="preserve"> calendar year.</w:t>
      </w:r>
      <w:r w:rsidR="00F30612" w:rsidRPr="00F30612">
        <w:rPr>
          <w:rFonts w:ascii="Arial" w:hAnsi="Arial" w:cs="Arial"/>
          <w:sz w:val="20"/>
          <w:szCs w:val="20"/>
        </w:rPr>
        <w:t xml:space="preserve"> </w:t>
      </w:r>
      <w:r w:rsidR="00F30612" w:rsidRPr="00A63774">
        <w:rPr>
          <w:rFonts w:ascii="Arial" w:hAnsi="Arial" w:cs="Arial"/>
          <w:sz w:val="20"/>
          <w:szCs w:val="20"/>
        </w:rPr>
        <w:t>In addition, tax year 20</w:t>
      </w:r>
      <w:r w:rsidR="00831EC1">
        <w:rPr>
          <w:rFonts w:ascii="Arial" w:hAnsi="Arial" w:cs="Arial"/>
          <w:sz w:val="20"/>
          <w:szCs w:val="20"/>
        </w:rPr>
        <w:t>20</w:t>
      </w:r>
      <w:r w:rsidR="00F30612" w:rsidRPr="00A63774">
        <w:rPr>
          <w:rFonts w:ascii="Arial" w:hAnsi="Arial" w:cs="Arial"/>
          <w:sz w:val="20"/>
          <w:szCs w:val="20"/>
        </w:rPr>
        <w:t xml:space="preserve"> paper returns were included up until </w:t>
      </w:r>
      <w:r w:rsidR="00831EC1">
        <w:rPr>
          <w:rFonts w:ascii="Arial" w:hAnsi="Arial" w:cs="Arial"/>
          <w:sz w:val="20"/>
          <w:szCs w:val="20"/>
        </w:rPr>
        <w:t xml:space="preserve">early June of 2022 </w:t>
      </w:r>
      <w:r w:rsidR="00F30612" w:rsidRPr="00A63774">
        <w:rPr>
          <w:rFonts w:ascii="Arial" w:hAnsi="Arial" w:cs="Arial"/>
          <w:sz w:val="20"/>
          <w:szCs w:val="20"/>
        </w:rPr>
        <w:t>because of processing delays due to the COVID-19 pandemic.</w:t>
      </w:r>
    </w:p>
    <w:p w14:paraId="2659BBBE" w14:textId="77777777" w:rsidR="00F30612" w:rsidRPr="00F30612" w:rsidRDefault="00F30612" w:rsidP="00F30612">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specified percentage of the total of any particular cell</w:t>
      </w:r>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5F53E088"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7BC87712"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zpallagi.csv</w:t>
      </w:r>
    </w:p>
    <w:p w14:paraId="63F83CB8" w14:textId="0A9F5C45"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lastRenderedPageBreak/>
        <w:t>A</w:t>
      </w:r>
      <w:r w:rsidR="00B25D34">
        <w:rPr>
          <w:rFonts w:ascii="Arial" w:hAnsi="Arial" w:cs="Arial"/>
          <w:sz w:val="20"/>
          <w:szCs w:val="20"/>
        </w:rPr>
        <w:t xml:space="preserve"> comma sep</w:t>
      </w:r>
      <w:r w:rsidR="00592A6D">
        <w:rPr>
          <w:rFonts w:ascii="Arial" w:hAnsi="Arial" w:cs="Arial"/>
          <w:sz w:val="20"/>
          <w:szCs w:val="20"/>
        </w:rPr>
        <w:t>arated file</w:t>
      </w:r>
      <w:r w:rsidR="003C4444">
        <w:rPr>
          <w:rFonts w:ascii="Arial" w:hAnsi="Arial" w:cs="Arial"/>
          <w:sz w:val="20"/>
          <w:szCs w:val="20"/>
        </w:rPr>
        <w:t>[</w:t>
      </w:r>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A37BAD0" w14:textId="77777777" w:rsidTr="00CC3728">
        <w:trPr>
          <w:trHeight w:val="276"/>
        </w:trPr>
        <w:tc>
          <w:tcPr>
            <w:tcW w:w="1818" w:type="dxa"/>
            <w:gridSpan w:val="2"/>
            <w:vMerge w:val="restart"/>
            <w:shd w:val="clear" w:color="auto" w:fill="EDF6F9"/>
            <w:hideMark/>
          </w:tcPr>
          <w:p w14:paraId="11D98905"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AGI_STUB</w:t>
            </w:r>
          </w:p>
        </w:tc>
        <w:tc>
          <w:tcPr>
            <w:tcW w:w="5220" w:type="dxa"/>
            <w:gridSpan w:val="2"/>
            <w:vMerge w:val="restart"/>
            <w:shd w:val="clear" w:color="auto" w:fill="EDF6F9"/>
            <w:hideMark/>
          </w:tcPr>
          <w:p w14:paraId="616A318C"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14:paraId="41FBB28F"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14:paraId="6FFDE4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14:paraId="784FA8BA" w14:textId="77777777" w:rsidTr="00CC3728">
        <w:trPr>
          <w:trHeight w:val="276"/>
        </w:trPr>
        <w:tc>
          <w:tcPr>
            <w:tcW w:w="1818" w:type="dxa"/>
            <w:gridSpan w:val="2"/>
            <w:vMerge/>
            <w:shd w:val="clear" w:color="auto" w:fill="DAEEF3"/>
            <w:hideMark/>
          </w:tcPr>
          <w:p w14:paraId="4706B9DE"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681560AC"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72A9D53"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8E22FC6" w14:textId="77777777" w:rsidR="00C7608B" w:rsidRPr="00310B84" w:rsidRDefault="00C7608B">
            <w:pPr>
              <w:rPr>
                <w:rFonts w:ascii="Arial" w:hAnsi="Arial" w:cs="Arial"/>
                <w:color w:val="000000"/>
                <w:sz w:val="19"/>
                <w:szCs w:val="19"/>
              </w:rPr>
            </w:pPr>
          </w:p>
        </w:tc>
      </w:tr>
      <w:tr w:rsidR="00C7608B" w:rsidRPr="00310B84" w14:paraId="4E850AA8" w14:textId="77777777" w:rsidTr="00CC3728">
        <w:trPr>
          <w:trHeight w:val="276"/>
        </w:trPr>
        <w:tc>
          <w:tcPr>
            <w:tcW w:w="1818" w:type="dxa"/>
            <w:gridSpan w:val="2"/>
            <w:vMerge/>
            <w:shd w:val="clear" w:color="auto" w:fill="EDF6F9"/>
            <w:hideMark/>
          </w:tcPr>
          <w:p w14:paraId="2308D3B2"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24AE0B5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43F5BA82"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4500E604" w14:textId="77777777" w:rsidR="00C7608B" w:rsidRPr="00310B84" w:rsidRDefault="00C7608B">
            <w:pPr>
              <w:rPr>
                <w:rFonts w:ascii="Arial" w:hAnsi="Arial" w:cs="Arial"/>
                <w:color w:val="000000"/>
                <w:sz w:val="19"/>
                <w:szCs w:val="19"/>
              </w:rPr>
            </w:pPr>
          </w:p>
        </w:tc>
      </w:tr>
      <w:tr w:rsidR="00C7608B" w:rsidRPr="00310B84" w14:paraId="015CC6B1" w14:textId="77777777" w:rsidTr="00CC3728">
        <w:trPr>
          <w:trHeight w:val="276"/>
        </w:trPr>
        <w:tc>
          <w:tcPr>
            <w:tcW w:w="1818" w:type="dxa"/>
            <w:gridSpan w:val="2"/>
            <w:vMerge/>
            <w:shd w:val="clear" w:color="auto" w:fill="DAEEF3"/>
            <w:hideMark/>
          </w:tcPr>
          <w:p w14:paraId="60F6BBC0"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48DA417"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78DD0368"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1D8B320" w14:textId="77777777" w:rsidR="00C7608B" w:rsidRPr="00310B84" w:rsidRDefault="00C7608B">
            <w:pPr>
              <w:rPr>
                <w:rFonts w:ascii="Arial" w:hAnsi="Arial" w:cs="Arial"/>
                <w:color w:val="000000"/>
                <w:sz w:val="19"/>
                <w:szCs w:val="19"/>
              </w:rPr>
            </w:pPr>
          </w:p>
        </w:tc>
      </w:tr>
      <w:tr w:rsidR="00C7608B" w:rsidRPr="00310B84" w14:paraId="0295C5B4" w14:textId="77777777" w:rsidTr="00CC3728">
        <w:trPr>
          <w:trHeight w:val="276"/>
        </w:trPr>
        <w:tc>
          <w:tcPr>
            <w:tcW w:w="1818" w:type="dxa"/>
            <w:gridSpan w:val="2"/>
            <w:vMerge/>
            <w:shd w:val="clear" w:color="auto" w:fill="EDF6F9"/>
            <w:hideMark/>
          </w:tcPr>
          <w:p w14:paraId="5F3F35A3"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16F9970B"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0024445C"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0A5F3C37" w14:textId="77777777" w:rsidR="00C7608B" w:rsidRPr="00310B84" w:rsidRDefault="00C7608B">
            <w:pPr>
              <w:rPr>
                <w:rFonts w:ascii="Arial" w:hAnsi="Arial" w:cs="Arial"/>
                <w:color w:val="000000"/>
                <w:sz w:val="19"/>
                <w:szCs w:val="19"/>
              </w:rPr>
            </w:pPr>
          </w:p>
        </w:tc>
      </w:tr>
      <w:tr w:rsidR="00C7608B" w:rsidRPr="00310B84" w14:paraId="339C3BA0" w14:textId="77777777" w:rsidTr="00CC3728">
        <w:trPr>
          <w:trHeight w:val="510"/>
        </w:trPr>
        <w:tc>
          <w:tcPr>
            <w:tcW w:w="1818" w:type="dxa"/>
            <w:gridSpan w:val="2"/>
            <w:vMerge/>
            <w:shd w:val="clear" w:color="auto" w:fill="DAEEF3"/>
            <w:hideMark/>
          </w:tcPr>
          <w:p w14:paraId="46CE4354"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71F9B9E5"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45D81FA"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625009FE" w14:textId="77777777" w:rsidR="00C7608B" w:rsidRPr="00310B84" w:rsidRDefault="00C7608B">
            <w:pPr>
              <w:rPr>
                <w:rFonts w:ascii="Arial" w:hAnsi="Arial" w:cs="Arial"/>
                <w:color w:val="000000"/>
                <w:sz w:val="19"/>
                <w:szCs w:val="19"/>
              </w:rPr>
            </w:pP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C1" w:rsidRPr="00310B84" w14:paraId="1BEAB78D" w14:textId="77777777" w:rsidTr="00831EC1">
        <w:trPr>
          <w:trHeight w:val="390"/>
        </w:trPr>
        <w:tc>
          <w:tcPr>
            <w:tcW w:w="1728" w:type="dxa"/>
            <w:shd w:val="clear" w:color="auto" w:fill="DAEEF3"/>
          </w:tcPr>
          <w:p w14:paraId="0D1AD30C" w14:textId="08CDC80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VRTCRIND</w:t>
            </w:r>
          </w:p>
        </w:tc>
        <w:tc>
          <w:tcPr>
            <w:tcW w:w="5040" w:type="dxa"/>
            <w:gridSpan w:val="2"/>
            <w:shd w:val="clear" w:color="auto" w:fill="DAEEF3"/>
          </w:tcPr>
          <w:p w14:paraId="591F3645" w14:textId="6DD0847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gridSpan w:val="3"/>
            <w:shd w:val="clear" w:color="auto" w:fill="DAEEF3"/>
            <w:noWrap/>
          </w:tcPr>
          <w:p w14:paraId="1D71D6C6" w14:textId="73779695" w:rsidR="00831EC1" w:rsidRPr="00310B84" w:rsidRDefault="00831EC1" w:rsidP="00831EC1">
            <w:pPr>
              <w:rPr>
                <w:rFonts w:ascii="Arial" w:hAnsi="Arial" w:cs="Arial"/>
                <w:color w:val="000000"/>
                <w:sz w:val="19"/>
                <w:szCs w:val="19"/>
              </w:rPr>
            </w:pPr>
          </w:p>
        </w:tc>
        <w:tc>
          <w:tcPr>
            <w:tcW w:w="670" w:type="dxa"/>
            <w:shd w:val="clear" w:color="auto" w:fill="DAEEF3"/>
            <w:noWrap/>
          </w:tcPr>
          <w:p w14:paraId="33493E60" w14:textId="14D915FC" w:rsidR="00831EC1" w:rsidRPr="00310B84" w:rsidRDefault="00831EC1" w:rsidP="00831EC1">
            <w:pPr>
              <w:rPr>
                <w:rFonts w:ascii="Arial" w:hAnsi="Arial" w:cs="Arial"/>
                <w:color w:val="000000"/>
                <w:sz w:val="19"/>
                <w:szCs w:val="19"/>
              </w:rPr>
            </w:pPr>
            <w:r>
              <w:rPr>
                <w:rFonts w:ascii="Arial" w:hAnsi="Arial" w:cs="Arial"/>
                <w:color w:val="000000"/>
                <w:sz w:val="19"/>
                <w:szCs w:val="19"/>
              </w:rPr>
              <w:t>N</w:t>
            </w:r>
            <w:r>
              <w:rPr>
                <w:rFonts w:ascii="Arial" w:hAnsi="Arial" w:cs="Arial"/>
                <w:color w:val="000000"/>
                <w:sz w:val="19"/>
                <w:szCs w:val="19"/>
              </w:rPr>
              <w:t>um</w:t>
            </w:r>
          </w:p>
        </w:tc>
      </w:tr>
      <w:tr w:rsidR="00831EC1" w:rsidRPr="00310B84" w14:paraId="429BDE8E" w14:textId="77777777" w:rsidTr="00831EC1">
        <w:trPr>
          <w:trHeight w:val="390"/>
        </w:trPr>
        <w:tc>
          <w:tcPr>
            <w:tcW w:w="1728" w:type="dxa"/>
            <w:shd w:val="clear" w:color="auto" w:fill="EDF6F9"/>
          </w:tcPr>
          <w:p w14:paraId="7DF9A4D7" w14:textId="528C95B9" w:rsidR="00831EC1" w:rsidRPr="00EC1BDF"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EDF6F9"/>
          </w:tcPr>
          <w:p w14:paraId="6D35CDA7" w14:textId="5FBFC4F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441F821E" w14:textId="0A7A6F1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EDF6F9"/>
            <w:noWrap/>
          </w:tcPr>
          <w:p w14:paraId="07CF9BE2" w14:textId="477E15A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F35353" w14:textId="77777777" w:rsidTr="009B6760">
        <w:trPr>
          <w:trHeight w:val="390"/>
        </w:trPr>
        <w:tc>
          <w:tcPr>
            <w:tcW w:w="1728" w:type="dxa"/>
            <w:shd w:val="clear" w:color="auto" w:fill="DAEEF3"/>
          </w:tcPr>
          <w:p w14:paraId="70B5C2ED" w14:textId="689C70E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0803FA08" w14:textId="4C0B8946" w:rsidR="00831EC1" w:rsidRPr="00310B84" w:rsidRDefault="00831EC1" w:rsidP="00831EC1">
            <w:pPr>
              <w:rPr>
                <w:rFonts w:ascii="Arial" w:hAnsi="Arial" w:cs="Arial"/>
                <w:color w:val="000000"/>
                <w:sz w:val="19"/>
                <w:szCs w:val="19"/>
              </w:rPr>
            </w:pPr>
            <w:r>
              <w:rPr>
                <w:rFonts w:ascii="Arial" w:hAnsi="Arial" w:cs="Arial"/>
                <w:color w:val="000000"/>
                <w:sz w:val="19"/>
                <w:szCs w:val="19"/>
              </w:rPr>
              <w:t>Total number of volunteer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1B9BC92B"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42813C4E" w14:textId="4B123A8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A9A441D" w14:textId="77777777" w:rsidTr="009B6760">
        <w:trPr>
          <w:trHeight w:val="390"/>
        </w:trPr>
        <w:tc>
          <w:tcPr>
            <w:tcW w:w="1728" w:type="dxa"/>
            <w:shd w:val="clear" w:color="auto" w:fill="EDF6F9"/>
          </w:tcPr>
          <w:p w14:paraId="7BD092EE" w14:textId="00C773B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BA1B75D" w14:textId="59A3D54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56042AD9"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78ECAC48" w14:textId="155B4A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7A85A" w14:textId="77777777" w:rsidTr="009B6760">
        <w:trPr>
          <w:trHeight w:val="390"/>
        </w:trPr>
        <w:tc>
          <w:tcPr>
            <w:tcW w:w="1728" w:type="dxa"/>
            <w:shd w:val="clear" w:color="auto" w:fill="DAEEF3"/>
          </w:tcPr>
          <w:p w14:paraId="7B33CD0C" w14:textId="76FFFFE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D4E2E43" w14:textId="100D2FE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0B517F35"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5089D6F0" w14:textId="6A4979F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2AD8EF" w14:textId="77777777" w:rsidTr="004A3B60">
        <w:trPr>
          <w:trHeight w:val="390"/>
        </w:trPr>
        <w:tc>
          <w:tcPr>
            <w:tcW w:w="1728" w:type="dxa"/>
            <w:shd w:val="clear" w:color="auto" w:fill="EDF6F9"/>
          </w:tcPr>
          <w:p w14:paraId="67D26580" w14:textId="4580A3D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8CD36B" w14:textId="4A6A216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6E976345"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40C83F22" w14:textId="1FD9D7C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EDA60B1" w14:textId="77777777" w:rsidTr="00831E14">
        <w:trPr>
          <w:trHeight w:val="390"/>
        </w:trPr>
        <w:tc>
          <w:tcPr>
            <w:tcW w:w="1728" w:type="dxa"/>
            <w:shd w:val="clear" w:color="auto" w:fill="DAEEF3"/>
          </w:tcPr>
          <w:p w14:paraId="4FD14401" w14:textId="0F893BC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DAEEF3"/>
          </w:tcPr>
          <w:p w14:paraId="2A2ACBE2" w14:textId="11483C9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refund anticipation check returns [</w:t>
            </w:r>
            <w:r w:rsidR="0008334F">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DAEEF3"/>
            <w:noWrap/>
          </w:tcPr>
          <w:p w14:paraId="46DC57B2"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0E1D2328" w14:textId="033779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FB1A13D" w14:textId="77777777" w:rsidTr="009B6760">
        <w:trPr>
          <w:trHeight w:val="390"/>
        </w:trPr>
        <w:tc>
          <w:tcPr>
            <w:tcW w:w="1728" w:type="dxa"/>
            <w:shd w:val="clear" w:color="auto" w:fill="DAEEF3"/>
          </w:tcPr>
          <w:p w14:paraId="6ABC31C0" w14:textId="71A0538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50CD8F94" w14:textId="684EC81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elderly returns [</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790A1221" w14:textId="46AB72C8" w:rsidR="00831EC1" w:rsidRPr="00310B84" w:rsidRDefault="00831EC1" w:rsidP="00831EC1">
            <w:pPr>
              <w:rPr>
                <w:rFonts w:ascii="Arial" w:hAnsi="Arial" w:cs="Arial"/>
                <w:color w:val="000000"/>
                <w:sz w:val="19"/>
                <w:szCs w:val="19"/>
              </w:rPr>
            </w:pPr>
          </w:p>
        </w:tc>
        <w:tc>
          <w:tcPr>
            <w:tcW w:w="670" w:type="dxa"/>
            <w:shd w:val="clear" w:color="auto" w:fill="DAEEF3"/>
            <w:noWrap/>
          </w:tcPr>
          <w:p w14:paraId="12667560" w14:textId="024B9A5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6A4B62" w14:textId="77777777" w:rsidTr="009B6760">
        <w:trPr>
          <w:trHeight w:val="390"/>
        </w:trPr>
        <w:tc>
          <w:tcPr>
            <w:tcW w:w="1728" w:type="dxa"/>
            <w:shd w:val="clear" w:color="auto" w:fill="EDF6F9"/>
          </w:tcPr>
          <w:p w14:paraId="5C83984B" w14:textId="42023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3F766E41" w14:textId="560465D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08334F">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3D709ADD" w14:textId="4A962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EDF6F9"/>
            <w:noWrap/>
          </w:tcPr>
          <w:p w14:paraId="23F1F5AA" w14:textId="296D8B4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B5D07" w14:textId="77777777" w:rsidTr="009B6760">
        <w:trPr>
          <w:trHeight w:val="390"/>
        </w:trPr>
        <w:tc>
          <w:tcPr>
            <w:tcW w:w="1728" w:type="dxa"/>
            <w:shd w:val="clear" w:color="auto" w:fill="DAEEF3"/>
          </w:tcPr>
          <w:p w14:paraId="4CDAB329" w14:textId="1A4C680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7D180D73" w14:textId="34F54B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1EC8E1A7" w14:textId="7FB5AEC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DAEEF3"/>
            <w:noWrap/>
          </w:tcPr>
          <w:p w14:paraId="1B85744D" w14:textId="6A85C53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E34FD" w14:textId="77777777" w:rsidTr="009B6760">
        <w:trPr>
          <w:trHeight w:val="390"/>
        </w:trPr>
        <w:tc>
          <w:tcPr>
            <w:tcW w:w="1728" w:type="dxa"/>
            <w:shd w:val="clear" w:color="auto" w:fill="EDF6F9"/>
          </w:tcPr>
          <w:p w14:paraId="39BCB215" w14:textId="1B163A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17088F9F" w14:textId="3AB7780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3E7A7EE2" w14:textId="274D13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EDF6F9"/>
            <w:noWrap/>
          </w:tcPr>
          <w:p w14:paraId="7C627FCF" w14:textId="28EB7C50"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A1C002" w14:textId="77777777" w:rsidTr="009B6760">
        <w:trPr>
          <w:trHeight w:val="390"/>
        </w:trPr>
        <w:tc>
          <w:tcPr>
            <w:tcW w:w="1728" w:type="dxa"/>
            <w:shd w:val="clear" w:color="auto" w:fill="DAEEF3"/>
          </w:tcPr>
          <w:p w14:paraId="26D3B371" w14:textId="218E3DC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2297AE40" w14:textId="16EF12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0048992" w14:textId="2AA778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670" w:type="dxa"/>
            <w:shd w:val="clear" w:color="auto" w:fill="DAEEF3"/>
            <w:noWrap/>
          </w:tcPr>
          <w:p w14:paraId="391E61FC" w14:textId="6D0CDEC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E41D796" w14:textId="77777777" w:rsidTr="009B6760">
        <w:trPr>
          <w:trHeight w:val="390"/>
        </w:trPr>
        <w:tc>
          <w:tcPr>
            <w:tcW w:w="1728" w:type="dxa"/>
            <w:shd w:val="clear" w:color="auto" w:fill="EDF6F9"/>
          </w:tcPr>
          <w:p w14:paraId="21500729" w14:textId="0D4EE61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A00200</w:t>
            </w:r>
          </w:p>
        </w:tc>
        <w:tc>
          <w:tcPr>
            <w:tcW w:w="5040" w:type="dxa"/>
            <w:gridSpan w:val="2"/>
            <w:shd w:val="clear" w:color="auto" w:fill="EDF6F9"/>
          </w:tcPr>
          <w:p w14:paraId="162F8218" w14:textId="77F3EB9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79E9029" w14:textId="6FBA0A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590D4CA2" w14:textId="21CB70B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122E5F" w14:textId="77777777" w:rsidTr="009B6760">
        <w:trPr>
          <w:trHeight w:val="390"/>
        </w:trPr>
        <w:tc>
          <w:tcPr>
            <w:tcW w:w="1728" w:type="dxa"/>
            <w:shd w:val="clear" w:color="auto" w:fill="DAEEF3"/>
          </w:tcPr>
          <w:p w14:paraId="6EF8958B" w14:textId="7A73C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tcPr>
          <w:p w14:paraId="518DDFAB" w14:textId="4781D2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4ACA8BCC" w14:textId="1653B0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761E16E" w14:textId="14AF7F5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83C165C" w14:textId="77777777" w:rsidTr="009B6760">
        <w:trPr>
          <w:trHeight w:val="390"/>
        </w:trPr>
        <w:tc>
          <w:tcPr>
            <w:tcW w:w="1728" w:type="dxa"/>
            <w:shd w:val="clear" w:color="auto" w:fill="EDF6F9"/>
          </w:tcPr>
          <w:p w14:paraId="1189E48E" w14:textId="36F7934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7211E098" w14:textId="71578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32E20C39" w14:textId="78036EE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24FBBADA" w14:textId="2BB4C6D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6D8A2D" w14:textId="77777777" w:rsidTr="009B6760">
        <w:trPr>
          <w:trHeight w:val="390"/>
        </w:trPr>
        <w:tc>
          <w:tcPr>
            <w:tcW w:w="1728" w:type="dxa"/>
            <w:shd w:val="clear" w:color="auto" w:fill="DAEEF3"/>
          </w:tcPr>
          <w:p w14:paraId="6432A71A" w14:textId="2D030FC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06418EEE" w14:textId="09B0C4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1C14E4F4" w14:textId="4C3C185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68A029B9" w14:textId="513CA2E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F69183" w14:textId="77777777" w:rsidTr="009B6760">
        <w:trPr>
          <w:trHeight w:val="390"/>
        </w:trPr>
        <w:tc>
          <w:tcPr>
            <w:tcW w:w="1728" w:type="dxa"/>
            <w:shd w:val="clear" w:color="auto" w:fill="EDF6F9"/>
          </w:tcPr>
          <w:p w14:paraId="7C5AD6BB" w14:textId="797E6B2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43ECC3D6" w14:textId="474257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6D21C4FA" w14:textId="11461A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438E9BAA" w14:textId="1E41993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341FB" w14:textId="77777777" w:rsidTr="009B6760">
        <w:trPr>
          <w:trHeight w:val="390"/>
        </w:trPr>
        <w:tc>
          <w:tcPr>
            <w:tcW w:w="1728" w:type="dxa"/>
            <w:shd w:val="clear" w:color="auto" w:fill="DAEEF3"/>
          </w:tcPr>
          <w:p w14:paraId="1E3936BE" w14:textId="4BBA2A5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tcPr>
          <w:p w14:paraId="13F5DCEF" w14:textId="64E8C53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5A29825B" w14:textId="4FC1E82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057ACC7B" w14:textId="559F6F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FF131" w14:textId="77777777" w:rsidTr="009B6760">
        <w:trPr>
          <w:trHeight w:val="390"/>
        </w:trPr>
        <w:tc>
          <w:tcPr>
            <w:tcW w:w="1728" w:type="dxa"/>
            <w:shd w:val="clear" w:color="auto" w:fill="EDF6F9"/>
          </w:tcPr>
          <w:p w14:paraId="3F0715F9" w14:textId="67B907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0DE2B87E" w14:textId="1097BA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Qualified dividends amount [</w:t>
            </w:r>
            <w:r w:rsidR="0008334F">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EDF6F9"/>
            <w:noWrap/>
          </w:tcPr>
          <w:p w14:paraId="4DCC74BE" w14:textId="203704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37A774FD" w14:textId="608C2F7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B6FF8" w14:textId="77777777" w:rsidTr="009B6760">
        <w:trPr>
          <w:trHeight w:val="390"/>
        </w:trPr>
        <w:tc>
          <w:tcPr>
            <w:tcW w:w="1728" w:type="dxa"/>
            <w:shd w:val="clear" w:color="auto" w:fill="DAEEF3"/>
          </w:tcPr>
          <w:p w14:paraId="6614B220" w14:textId="35BB155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430260D9" w14:textId="464547F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4A3BE6" w14:textId="11A33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670" w:type="dxa"/>
            <w:shd w:val="clear" w:color="auto" w:fill="DAEEF3"/>
            <w:noWrap/>
          </w:tcPr>
          <w:p w14:paraId="33E8C2F1" w14:textId="7D06C0F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31D473C" w14:textId="77777777" w:rsidTr="009B6760">
        <w:trPr>
          <w:trHeight w:val="510"/>
        </w:trPr>
        <w:tc>
          <w:tcPr>
            <w:tcW w:w="1728" w:type="dxa"/>
            <w:shd w:val="clear" w:color="auto" w:fill="EDF6F9"/>
          </w:tcPr>
          <w:p w14:paraId="17533D76" w14:textId="61B0316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6F698C77" w14:textId="57F0E6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3F3E9EB3" w14:textId="5E1D50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670" w:type="dxa"/>
            <w:shd w:val="clear" w:color="auto" w:fill="EDF6F9"/>
            <w:noWrap/>
          </w:tcPr>
          <w:p w14:paraId="605B2167" w14:textId="072606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F1BDDE5" w14:textId="77777777" w:rsidTr="009B6760">
        <w:trPr>
          <w:trHeight w:val="510"/>
        </w:trPr>
        <w:tc>
          <w:tcPr>
            <w:tcW w:w="1728" w:type="dxa"/>
            <w:shd w:val="clear" w:color="auto" w:fill="DAEEF3"/>
          </w:tcPr>
          <w:p w14:paraId="354281F8" w14:textId="49080D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5380D146" w14:textId="333F739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0FE93D87" w14:textId="4B8F419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01EA2862" w14:textId="58CA670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A5753C" w14:textId="77777777" w:rsidTr="009B6760">
        <w:trPr>
          <w:trHeight w:val="390"/>
        </w:trPr>
        <w:tc>
          <w:tcPr>
            <w:tcW w:w="1728" w:type="dxa"/>
            <w:shd w:val="clear" w:color="auto" w:fill="EDF6F9"/>
          </w:tcPr>
          <w:p w14:paraId="3B1C46B4" w14:textId="5CE03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46D12DD3" w14:textId="494025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61D7C799" w14:textId="5FA33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2E113185" w14:textId="67DFE7C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3514F8" w14:textId="77777777" w:rsidTr="009B6760">
        <w:trPr>
          <w:trHeight w:val="390"/>
        </w:trPr>
        <w:tc>
          <w:tcPr>
            <w:tcW w:w="1728" w:type="dxa"/>
            <w:shd w:val="clear" w:color="auto" w:fill="DAEEF3"/>
          </w:tcPr>
          <w:p w14:paraId="3A8F684C" w14:textId="1CD9F85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2AA0FBDC" w14:textId="60E436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7CEAEF00" w14:textId="468500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DAEEF3"/>
            <w:noWrap/>
          </w:tcPr>
          <w:p w14:paraId="5BDFC929" w14:textId="13CB0AB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5D69689" w14:textId="77777777" w:rsidTr="009B6760">
        <w:trPr>
          <w:trHeight w:val="510"/>
        </w:trPr>
        <w:tc>
          <w:tcPr>
            <w:tcW w:w="1728" w:type="dxa"/>
            <w:shd w:val="clear" w:color="auto" w:fill="EDF6F9"/>
          </w:tcPr>
          <w:p w14:paraId="1672373A" w14:textId="76ABE1B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36BD6A56" w14:textId="7712190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1BA53CE9" w14:textId="6603BB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EDF6F9"/>
            <w:noWrap/>
          </w:tcPr>
          <w:p w14:paraId="2D1E7E0D" w14:textId="6F66F7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AF3E5D" w14:textId="77777777" w:rsidTr="009B6760">
        <w:trPr>
          <w:trHeight w:val="510"/>
        </w:trPr>
        <w:tc>
          <w:tcPr>
            <w:tcW w:w="1728" w:type="dxa"/>
            <w:shd w:val="clear" w:color="auto" w:fill="DAEEF3"/>
          </w:tcPr>
          <w:p w14:paraId="1459C922" w14:textId="55F4A9F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5385DC24" w14:textId="7D240126"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515B3329" w14:textId="4D5C64D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1040:4b</w:t>
            </w:r>
          </w:p>
        </w:tc>
        <w:tc>
          <w:tcPr>
            <w:tcW w:w="670" w:type="dxa"/>
            <w:shd w:val="clear" w:color="auto" w:fill="DAEEF3"/>
            <w:noWrap/>
          </w:tcPr>
          <w:p w14:paraId="32C67CD1" w14:textId="4B9CA35B" w:rsidR="00831EC1" w:rsidRPr="00310B84" w:rsidRDefault="00831EC1" w:rsidP="00831EC1">
            <w:pPr>
              <w:rPr>
                <w:rFonts w:ascii="Arial" w:hAnsi="Arial" w:cs="Arial"/>
                <w:color w:val="000000"/>
                <w:sz w:val="19"/>
                <w:szCs w:val="19"/>
              </w:rPr>
            </w:pPr>
            <w:r>
              <w:rPr>
                <w:rFonts w:ascii="Arial" w:hAnsi="Arial" w:cs="Arial"/>
                <w:color w:val="000000"/>
                <w:sz w:val="19"/>
                <w:szCs w:val="19"/>
              </w:rPr>
              <w:t>N</w:t>
            </w:r>
            <w:r w:rsidRPr="00310B84">
              <w:rPr>
                <w:rFonts w:ascii="Arial" w:hAnsi="Arial" w:cs="Arial"/>
                <w:color w:val="000000"/>
                <w:sz w:val="19"/>
                <w:szCs w:val="19"/>
              </w:rPr>
              <w:t>um</w:t>
            </w:r>
          </w:p>
        </w:tc>
      </w:tr>
      <w:tr w:rsidR="00831EC1" w:rsidRPr="00310B84" w14:paraId="67B5F6BC" w14:textId="77777777" w:rsidTr="00831E14">
        <w:trPr>
          <w:trHeight w:val="510"/>
        </w:trPr>
        <w:tc>
          <w:tcPr>
            <w:tcW w:w="1728" w:type="dxa"/>
            <w:shd w:val="clear" w:color="auto" w:fill="EDF6F9"/>
          </w:tcPr>
          <w:p w14:paraId="5797C158" w14:textId="14D68BA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73E13C84" w14:textId="0C20DC51"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22DB876B" w14:textId="10EC95AD"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5AE6EA43" w14:textId="5333AD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75797EB" w14:textId="77777777" w:rsidTr="009B6760">
        <w:trPr>
          <w:trHeight w:val="510"/>
        </w:trPr>
        <w:tc>
          <w:tcPr>
            <w:tcW w:w="1728" w:type="dxa"/>
            <w:shd w:val="clear" w:color="auto" w:fill="DAEEF3"/>
          </w:tcPr>
          <w:p w14:paraId="4AC787CD" w14:textId="24A8487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DAEEF3"/>
          </w:tcPr>
          <w:p w14:paraId="63B1A6D3" w14:textId="2D837984"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DAEEF3"/>
            <w:noWrap/>
          </w:tcPr>
          <w:p w14:paraId="3159E750" w14:textId="5D8CA8A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610BA8CD" w14:textId="00A07AB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02ECEFC" w14:textId="77777777" w:rsidTr="00831E14">
        <w:trPr>
          <w:trHeight w:val="510"/>
        </w:trPr>
        <w:tc>
          <w:tcPr>
            <w:tcW w:w="1728" w:type="dxa"/>
            <w:shd w:val="clear" w:color="auto" w:fill="DAEEF3"/>
          </w:tcPr>
          <w:p w14:paraId="74F8207E" w14:textId="19B9E96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DAEEF3"/>
          </w:tcPr>
          <w:p w14:paraId="6E037024" w14:textId="1402261F"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DAEEF3"/>
            <w:noWrap/>
          </w:tcPr>
          <w:p w14:paraId="14F20459" w14:textId="2BC215A0"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239D9A22" w14:textId="2790195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CE78C0D" w14:textId="77777777" w:rsidTr="009B6760">
        <w:trPr>
          <w:trHeight w:val="390"/>
        </w:trPr>
        <w:tc>
          <w:tcPr>
            <w:tcW w:w="1728" w:type="dxa"/>
            <w:shd w:val="clear" w:color="auto" w:fill="DAEEF3"/>
          </w:tcPr>
          <w:p w14:paraId="4EC78212" w14:textId="30CFA3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56D5D55D" w14:textId="4340A2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64672F0B" w14:textId="0CB4C8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6584A62A" w14:textId="5E280E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2AE6FF" w14:textId="77777777" w:rsidTr="009B6760">
        <w:trPr>
          <w:trHeight w:val="390"/>
        </w:trPr>
        <w:tc>
          <w:tcPr>
            <w:tcW w:w="1728" w:type="dxa"/>
            <w:shd w:val="clear" w:color="auto" w:fill="EDF6F9"/>
          </w:tcPr>
          <w:p w14:paraId="49F48CB0" w14:textId="752ADC7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45C61E18" w14:textId="3714302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5C7D569C" w14:textId="4E03A28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EDF6F9"/>
            <w:noWrap/>
          </w:tcPr>
          <w:p w14:paraId="4F707AFC" w14:textId="41C79E1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BB6C07" w14:textId="77777777" w:rsidTr="009B6760">
        <w:trPr>
          <w:trHeight w:val="390"/>
        </w:trPr>
        <w:tc>
          <w:tcPr>
            <w:tcW w:w="1728" w:type="dxa"/>
            <w:shd w:val="clear" w:color="auto" w:fill="DAEEF3"/>
          </w:tcPr>
          <w:p w14:paraId="6DEC891E" w14:textId="7A915B3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265544DA" w14:textId="35B63A0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w:t>
            </w:r>
            <w:r w:rsidR="0008334F">
              <w:rPr>
                <w:rFonts w:ascii="Arial" w:hAnsi="Arial" w:cs="Arial"/>
                <w:color w:val="000000"/>
                <w:sz w:val="19"/>
                <w:szCs w:val="19"/>
              </w:rPr>
              <w:t>0</w:t>
            </w:r>
            <w:r w:rsidRPr="00310B84">
              <w:rPr>
                <w:rFonts w:ascii="Arial" w:hAnsi="Arial" w:cs="Arial"/>
                <w:color w:val="000000"/>
                <w:sz w:val="19"/>
                <w:szCs w:val="19"/>
              </w:rPr>
              <w:t>]</w:t>
            </w:r>
          </w:p>
        </w:tc>
        <w:tc>
          <w:tcPr>
            <w:tcW w:w="3330" w:type="dxa"/>
            <w:gridSpan w:val="3"/>
            <w:shd w:val="clear" w:color="auto" w:fill="DAEEF3"/>
            <w:noWrap/>
          </w:tcPr>
          <w:p w14:paraId="303F29E6" w14:textId="0AD18F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DAEEF3"/>
            <w:noWrap/>
          </w:tcPr>
          <w:p w14:paraId="02373A12" w14:textId="220879A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7451A" w14:textId="77777777" w:rsidTr="009B6760">
        <w:trPr>
          <w:trHeight w:val="390"/>
        </w:trPr>
        <w:tc>
          <w:tcPr>
            <w:tcW w:w="1728" w:type="dxa"/>
            <w:shd w:val="clear" w:color="auto" w:fill="EDF6F9"/>
          </w:tcPr>
          <w:p w14:paraId="002C17D3" w14:textId="4EB2724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369AA483" w14:textId="0DB085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65A60B88" w14:textId="0C2CB5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EDF6F9"/>
            <w:noWrap/>
          </w:tcPr>
          <w:p w14:paraId="2E1555BF" w14:textId="3A2EBB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F9E1FA" w14:textId="77777777" w:rsidTr="00831E14">
        <w:trPr>
          <w:trHeight w:val="510"/>
        </w:trPr>
        <w:tc>
          <w:tcPr>
            <w:tcW w:w="1728" w:type="dxa"/>
            <w:shd w:val="clear" w:color="auto" w:fill="DAEEF3"/>
          </w:tcPr>
          <w:p w14:paraId="77729936" w14:textId="05AF98A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026C9140" w14:textId="02F4E5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1A0CF5A1" w14:textId="56D8040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DAEEF3"/>
            <w:noWrap/>
          </w:tcPr>
          <w:p w14:paraId="7E37EFDD" w14:textId="2DDB14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15E3818" w14:textId="77777777" w:rsidTr="009B6760">
        <w:trPr>
          <w:trHeight w:val="390"/>
        </w:trPr>
        <w:tc>
          <w:tcPr>
            <w:tcW w:w="1728" w:type="dxa"/>
            <w:shd w:val="clear" w:color="auto" w:fill="DAEEF3"/>
          </w:tcPr>
          <w:p w14:paraId="075F14DB" w14:textId="77561011"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65AFD1A6" w14:textId="6BD1BCA3"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Number of returns with partnership/S-corp net income (less loss)</w:t>
            </w:r>
          </w:p>
        </w:tc>
        <w:tc>
          <w:tcPr>
            <w:tcW w:w="3330" w:type="dxa"/>
            <w:gridSpan w:val="3"/>
            <w:shd w:val="clear" w:color="auto" w:fill="DAEEF3"/>
            <w:noWrap/>
          </w:tcPr>
          <w:p w14:paraId="250AC112" w14:textId="46EC4BC2"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289D9B5E" w14:textId="48B53D7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201405D6" w14:textId="77777777" w:rsidTr="009B6760">
        <w:trPr>
          <w:trHeight w:val="510"/>
        </w:trPr>
        <w:tc>
          <w:tcPr>
            <w:tcW w:w="1728" w:type="dxa"/>
            <w:shd w:val="clear" w:color="auto" w:fill="EDF6F9"/>
          </w:tcPr>
          <w:p w14:paraId="569ACD7B" w14:textId="4FE808F9"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0BC9BC95" w14:textId="73F9A461"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Partnership/S-corp net income (less loss) amount</w:t>
            </w:r>
          </w:p>
        </w:tc>
        <w:tc>
          <w:tcPr>
            <w:tcW w:w="3330" w:type="dxa"/>
            <w:gridSpan w:val="3"/>
            <w:shd w:val="clear" w:color="auto" w:fill="EDF6F9"/>
            <w:noWrap/>
          </w:tcPr>
          <w:p w14:paraId="55544BE3" w14:textId="417F2156"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1DF0204E" w14:textId="6C04BBE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4CD94B0A" w14:textId="77777777" w:rsidTr="009B6760">
        <w:trPr>
          <w:trHeight w:val="390"/>
        </w:trPr>
        <w:tc>
          <w:tcPr>
            <w:tcW w:w="1728" w:type="dxa"/>
            <w:shd w:val="clear" w:color="auto" w:fill="DAEEF3"/>
          </w:tcPr>
          <w:p w14:paraId="3B30B0BE" w14:textId="3525790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55F9463C" w14:textId="186C46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7084423" w14:textId="6BF333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DAEEF3"/>
            <w:noWrap/>
          </w:tcPr>
          <w:p w14:paraId="732AD278" w14:textId="0CAA52E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10285B0" w14:textId="77777777" w:rsidTr="009B6760">
        <w:trPr>
          <w:trHeight w:val="390"/>
        </w:trPr>
        <w:tc>
          <w:tcPr>
            <w:tcW w:w="1728" w:type="dxa"/>
            <w:shd w:val="clear" w:color="auto" w:fill="EDF6F9"/>
          </w:tcPr>
          <w:p w14:paraId="4720ABCE" w14:textId="22EF57C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4B6BCA43" w14:textId="3E7EC93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013B50AC" w14:textId="2A8B9C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EDF6F9"/>
            <w:noWrap/>
          </w:tcPr>
          <w:p w14:paraId="5B929247" w14:textId="7D3C5A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62869DF" w14:textId="77777777" w:rsidTr="009B6760">
        <w:trPr>
          <w:trHeight w:val="390"/>
        </w:trPr>
        <w:tc>
          <w:tcPr>
            <w:tcW w:w="1728" w:type="dxa"/>
            <w:shd w:val="clear" w:color="auto" w:fill="DAEEF3"/>
          </w:tcPr>
          <w:p w14:paraId="78CF7259" w14:textId="3491D57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962B020" w14:textId="39D9DF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6A0B95C3" w14:textId="2485CE3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DAEEF3"/>
            <w:noWrap/>
          </w:tcPr>
          <w:p w14:paraId="597D4762" w14:textId="0F6C1C7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6C1DCF0" w14:textId="77777777" w:rsidTr="009B6760">
        <w:trPr>
          <w:trHeight w:val="390"/>
        </w:trPr>
        <w:tc>
          <w:tcPr>
            <w:tcW w:w="1728" w:type="dxa"/>
            <w:shd w:val="clear" w:color="auto" w:fill="EDF6F9"/>
          </w:tcPr>
          <w:p w14:paraId="47725FBC" w14:textId="2AF6401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09CF9354" w14:textId="0DCCEA1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7B53C3CC" w14:textId="10F619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EDF6F9"/>
            <w:noWrap/>
          </w:tcPr>
          <w:p w14:paraId="578B517C" w14:textId="418BB6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30E2D9" w14:textId="77777777" w:rsidTr="009B6760">
        <w:trPr>
          <w:trHeight w:val="390"/>
        </w:trPr>
        <w:tc>
          <w:tcPr>
            <w:tcW w:w="1728" w:type="dxa"/>
            <w:shd w:val="clear" w:color="auto" w:fill="DAEEF3"/>
          </w:tcPr>
          <w:p w14:paraId="2645A354" w14:textId="4D461CB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58979393" w14:textId="1BBB2A6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4A0541DF" w14:textId="1E1EAE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DAEEF3"/>
            <w:noWrap/>
          </w:tcPr>
          <w:p w14:paraId="46BCEF30" w14:textId="27E70C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78B1E6" w14:textId="77777777" w:rsidTr="009B6760">
        <w:trPr>
          <w:trHeight w:val="510"/>
        </w:trPr>
        <w:tc>
          <w:tcPr>
            <w:tcW w:w="1728" w:type="dxa"/>
            <w:shd w:val="clear" w:color="auto" w:fill="EDF6F9"/>
          </w:tcPr>
          <w:p w14:paraId="437B7393" w14:textId="48A26EE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720DB8F3" w14:textId="08FC1DB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137D275C" w14:textId="684EFD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EDF6F9"/>
            <w:noWrap/>
          </w:tcPr>
          <w:p w14:paraId="435BA93F" w14:textId="65C802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224D07C" w14:textId="77777777" w:rsidTr="009B6760">
        <w:trPr>
          <w:trHeight w:val="390"/>
        </w:trPr>
        <w:tc>
          <w:tcPr>
            <w:tcW w:w="1728" w:type="dxa"/>
            <w:shd w:val="clear" w:color="auto" w:fill="DAEEF3"/>
          </w:tcPr>
          <w:p w14:paraId="674DA07D" w14:textId="4352D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2812D6BE" w14:textId="372F3E7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75C5101C" w14:textId="1E76C1C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670" w:type="dxa"/>
            <w:shd w:val="clear" w:color="auto" w:fill="DAEEF3"/>
            <w:noWrap/>
          </w:tcPr>
          <w:p w14:paraId="24080141" w14:textId="45227B5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832014E" w14:textId="77777777" w:rsidTr="009B6760">
        <w:trPr>
          <w:trHeight w:val="510"/>
        </w:trPr>
        <w:tc>
          <w:tcPr>
            <w:tcW w:w="1728" w:type="dxa"/>
            <w:shd w:val="clear" w:color="auto" w:fill="EDF6F9"/>
          </w:tcPr>
          <w:p w14:paraId="395F15E4" w14:textId="34FFE04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A03270</w:t>
            </w:r>
          </w:p>
        </w:tc>
        <w:tc>
          <w:tcPr>
            <w:tcW w:w="5040" w:type="dxa"/>
            <w:gridSpan w:val="2"/>
            <w:shd w:val="clear" w:color="auto" w:fill="EDF6F9"/>
          </w:tcPr>
          <w:p w14:paraId="0FD79470" w14:textId="7514AB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5C664089" w14:textId="04F438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16</w:t>
            </w:r>
          </w:p>
        </w:tc>
        <w:tc>
          <w:tcPr>
            <w:tcW w:w="670" w:type="dxa"/>
            <w:shd w:val="clear" w:color="auto" w:fill="EDF6F9"/>
            <w:noWrap/>
          </w:tcPr>
          <w:p w14:paraId="59C6BC48" w14:textId="1500C3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6EC778" w14:textId="77777777" w:rsidTr="009B6760">
        <w:trPr>
          <w:trHeight w:val="390"/>
        </w:trPr>
        <w:tc>
          <w:tcPr>
            <w:tcW w:w="1728" w:type="dxa"/>
            <w:shd w:val="clear" w:color="auto" w:fill="DAEEF3"/>
          </w:tcPr>
          <w:p w14:paraId="7168DD6E" w14:textId="0C6C5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5F03CBD5" w14:textId="113096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2FAF826C" w14:textId="7DE0B6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DAEEF3"/>
            <w:noWrap/>
          </w:tcPr>
          <w:p w14:paraId="7B2B2D1E" w14:textId="594A063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E4ECF15" w14:textId="77777777" w:rsidTr="009B6760">
        <w:trPr>
          <w:trHeight w:val="531"/>
        </w:trPr>
        <w:tc>
          <w:tcPr>
            <w:tcW w:w="1728" w:type="dxa"/>
            <w:shd w:val="clear" w:color="auto" w:fill="EDF6F9"/>
          </w:tcPr>
          <w:p w14:paraId="2EE70BE7" w14:textId="3175E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70C0776E" w14:textId="29E22E4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2B2A0FD" w14:textId="2AFF3E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EDF6F9"/>
            <w:noWrap/>
          </w:tcPr>
          <w:p w14:paraId="39D6BE49" w14:textId="07DDBE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C6048F8" w14:textId="77777777" w:rsidTr="009B6760">
        <w:trPr>
          <w:trHeight w:val="435"/>
        </w:trPr>
        <w:tc>
          <w:tcPr>
            <w:tcW w:w="1728" w:type="dxa"/>
            <w:shd w:val="clear" w:color="auto" w:fill="DAEEF3"/>
          </w:tcPr>
          <w:p w14:paraId="306B4D4B" w14:textId="01FFD18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1F81090B" w14:textId="2BDD35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3444B9D2" w14:textId="2E41220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DAEEF3"/>
            <w:noWrap/>
          </w:tcPr>
          <w:p w14:paraId="4B998A6D" w14:textId="60F469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521143" w14:textId="77777777" w:rsidTr="009B6760">
        <w:trPr>
          <w:trHeight w:val="390"/>
        </w:trPr>
        <w:tc>
          <w:tcPr>
            <w:tcW w:w="1728" w:type="dxa"/>
            <w:shd w:val="clear" w:color="auto" w:fill="EDF6F9"/>
          </w:tcPr>
          <w:p w14:paraId="74DC35F8" w14:textId="11BDEFC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tcPr>
          <w:p w14:paraId="3F0F702B" w14:textId="63E2C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4E4EEBE0" w14:textId="508F449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EDF6F9"/>
            <w:noWrap/>
          </w:tcPr>
          <w:p w14:paraId="44BBCA70" w14:textId="1B8D41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47B814" w14:textId="77777777" w:rsidTr="009B6760">
        <w:trPr>
          <w:trHeight w:val="390"/>
        </w:trPr>
        <w:tc>
          <w:tcPr>
            <w:tcW w:w="1728" w:type="dxa"/>
            <w:shd w:val="clear" w:color="auto" w:fill="DAEEF3"/>
          </w:tcPr>
          <w:p w14:paraId="2E6D2ABB" w14:textId="4D7AE80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gridSpan w:val="2"/>
            <w:shd w:val="clear" w:color="auto" w:fill="DAEEF3"/>
          </w:tcPr>
          <w:p w14:paraId="2D0D1749" w14:textId="2EA90283"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gridSpan w:val="3"/>
            <w:shd w:val="clear" w:color="auto" w:fill="DAEEF3"/>
            <w:noWrap/>
          </w:tcPr>
          <w:p w14:paraId="6A430CB4" w14:textId="2A8A45F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1040:10b</w:t>
            </w:r>
          </w:p>
        </w:tc>
        <w:tc>
          <w:tcPr>
            <w:tcW w:w="670" w:type="dxa"/>
            <w:shd w:val="clear" w:color="auto" w:fill="DAEEF3"/>
            <w:noWrap/>
          </w:tcPr>
          <w:p w14:paraId="294B56A5" w14:textId="1528409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CD46641" w14:textId="77777777" w:rsidTr="009B6760">
        <w:trPr>
          <w:trHeight w:val="390"/>
        </w:trPr>
        <w:tc>
          <w:tcPr>
            <w:tcW w:w="1728" w:type="dxa"/>
            <w:shd w:val="clear" w:color="auto" w:fill="EDF6F9"/>
          </w:tcPr>
          <w:p w14:paraId="3C6DC3B0" w14:textId="070057F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gridSpan w:val="2"/>
            <w:shd w:val="clear" w:color="auto" w:fill="EDF6F9"/>
          </w:tcPr>
          <w:p w14:paraId="59F90A68" w14:textId="02BCD03C" w:rsidR="00831EC1" w:rsidRPr="00310B84" w:rsidRDefault="00831EC1" w:rsidP="00831EC1">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gridSpan w:val="3"/>
            <w:shd w:val="clear" w:color="auto" w:fill="EDF6F9"/>
            <w:noWrap/>
          </w:tcPr>
          <w:p w14:paraId="42111EF5" w14:textId="67DCB74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1040:10b</w:t>
            </w:r>
          </w:p>
        </w:tc>
        <w:tc>
          <w:tcPr>
            <w:tcW w:w="670" w:type="dxa"/>
            <w:shd w:val="clear" w:color="auto" w:fill="EDF6F9"/>
            <w:noWrap/>
          </w:tcPr>
          <w:p w14:paraId="25DD7B6A" w14:textId="444228CF"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2CECC4" w14:textId="77777777" w:rsidTr="009B6760">
        <w:trPr>
          <w:trHeight w:val="390"/>
        </w:trPr>
        <w:tc>
          <w:tcPr>
            <w:tcW w:w="1728" w:type="dxa"/>
            <w:shd w:val="clear" w:color="auto" w:fill="DAEEF3"/>
          </w:tcPr>
          <w:p w14:paraId="3B638FCC" w14:textId="5C790D1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75906A2F" w14:textId="6B6F88E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0468E8D" w14:textId="6203932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6DD78C44" w14:textId="39246C2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058C5D1" w14:textId="77777777" w:rsidTr="009B6760">
        <w:trPr>
          <w:trHeight w:val="510"/>
        </w:trPr>
        <w:tc>
          <w:tcPr>
            <w:tcW w:w="1728" w:type="dxa"/>
            <w:shd w:val="clear" w:color="auto" w:fill="EDF6F9"/>
          </w:tcPr>
          <w:p w14:paraId="3383C996" w14:textId="268A569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61D943AD" w14:textId="4FB72BF9" w:rsidR="00831EC1" w:rsidRPr="00310B84" w:rsidRDefault="00831EC1" w:rsidP="00831EC1">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706346D" w14:textId="56620BAB"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74162365" w14:textId="455533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9DAA674" w14:textId="77777777" w:rsidTr="009B6760">
        <w:trPr>
          <w:trHeight w:val="435"/>
        </w:trPr>
        <w:tc>
          <w:tcPr>
            <w:tcW w:w="1728" w:type="dxa"/>
            <w:shd w:val="clear" w:color="auto" w:fill="DAEEF3"/>
          </w:tcPr>
          <w:p w14:paraId="38A99A99" w14:textId="557BA8C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D9CB7D9" w14:textId="258078F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6045D89F" w14:textId="20F5008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72942EF7" w14:textId="70A5F64A"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9C7EF7" w14:textId="77777777" w:rsidTr="009B6760">
        <w:trPr>
          <w:trHeight w:val="435"/>
        </w:trPr>
        <w:tc>
          <w:tcPr>
            <w:tcW w:w="1728" w:type="dxa"/>
            <w:shd w:val="clear" w:color="auto" w:fill="EDF6F9"/>
          </w:tcPr>
          <w:p w14:paraId="14307933" w14:textId="641F5B5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22A650D4" w14:textId="0013DAAF" w:rsidR="00831EC1" w:rsidRPr="00310B84" w:rsidRDefault="00831EC1" w:rsidP="00831EC1">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61778A70" w14:textId="1D3C63A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4206D815" w14:textId="29E65C9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874D1D1" w14:textId="77777777" w:rsidTr="009B6760">
        <w:trPr>
          <w:trHeight w:val="390"/>
        </w:trPr>
        <w:tc>
          <w:tcPr>
            <w:tcW w:w="1728" w:type="dxa"/>
            <w:shd w:val="clear" w:color="auto" w:fill="DAEEF3"/>
          </w:tcPr>
          <w:p w14:paraId="5DBF7B55" w14:textId="787952E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15EB4F29" w14:textId="4166A8F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7F48A538" w14:textId="02EBE26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20F74092" w14:textId="057AA8F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4EC3A94" w14:textId="77777777" w:rsidTr="009B6760">
        <w:trPr>
          <w:trHeight w:val="390"/>
        </w:trPr>
        <w:tc>
          <w:tcPr>
            <w:tcW w:w="1728" w:type="dxa"/>
            <w:shd w:val="clear" w:color="auto" w:fill="EDF6F9"/>
          </w:tcPr>
          <w:p w14:paraId="44A22248" w14:textId="0C7F908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1B09F874" w14:textId="6DD4057C" w:rsidR="00831EC1" w:rsidRPr="00310B84" w:rsidRDefault="00831EC1" w:rsidP="00831EC1">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88D3AE0" w14:textId="20ABDB7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0D18A12F" w14:textId="4DB076E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6F3CC3" w14:textId="77777777" w:rsidTr="009B6760">
        <w:trPr>
          <w:trHeight w:val="522"/>
        </w:trPr>
        <w:tc>
          <w:tcPr>
            <w:tcW w:w="1728" w:type="dxa"/>
            <w:shd w:val="clear" w:color="auto" w:fill="DAEEF3"/>
          </w:tcPr>
          <w:p w14:paraId="75900393" w14:textId="3CC0124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30E60701" w14:textId="68A241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03A77AB9" w14:textId="33AFAC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DAEEF3"/>
            <w:noWrap/>
          </w:tcPr>
          <w:p w14:paraId="4B1BB804" w14:textId="05CE42B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66387D7" w14:textId="77777777" w:rsidTr="009B6760">
        <w:trPr>
          <w:trHeight w:val="390"/>
        </w:trPr>
        <w:tc>
          <w:tcPr>
            <w:tcW w:w="1728" w:type="dxa"/>
            <w:shd w:val="clear" w:color="auto" w:fill="EDF6F9"/>
          </w:tcPr>
          <w:p w14:paraId="237AA702" w14:textId="5A1D2C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3365CAF9" w14:textId="3AD3E08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6328903A" w14:textId="7B72898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EDF6F9"/>
            <w:noWrap/>
          </w:tcPr>
          <w:p w14:paraId="2631FA7E" w14:textId="54E2A5F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793B8F" w14:textId="77777777" w:rsidTr="009B6760">
        <w:trPr>
          <w:trHeight w:val="510"/>
        </w:trPr>
        <w:tc>
          <w:tcPr>
            <w:tcW w:w="1728" w:type="dxa"/>
            <w:shd w:val="clear" w:color="auto" w:fill="DAEEF3"/>
          </w:tcPr>
          <w:p w14:paraId="135F3BAB" w14:textId="4DE738C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4780CC90" w14:textId="53428E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3334880E" w14:textId="74CADD1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DAEEF3"/>
            <w:noWrap/>
          </w:tcPr>
          <w:p w14:paraId="01544F77" w14:textId="16070B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A65CAC" w14:paraId="520FEDD4" w14:textId="77777777" w:rsidTr="009B6760">
        <w:trPr>
          <w:trHeight w:val="510"/>
        </w:trPr>
        <w:tc>
          <w:tcPr>
            <w:tcW w:w="1728" w:type="dxa"/>
            <w:shd w:val="clear" w:color="auto" w:fill="EDF6F9"/>
          </w:tcPr>
          <w:p w14:paraId="37EEA0B0" w14:textId="486192D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589746B5" w14:textId="55C0BD9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41FA9843" w14:textId="77777777" w:rsidR="00831EC1" w:rsidRDefault="00831EC1" w:rsidP="00831EC1">
            <w:pPr>
              <w:rPr>
                <w:rFonts w:ascii="Arial" w:hAnsi="Arial" w:cs="Arial"/>
                <w:color w:val="000000"/>
                <w:sz w:val="19"/>
                <w:szCs w:val="19"/>
              </w:rPr>
            </w:pPr>
            <w:r>
              <w:rPr>
                <w:rFonts w:ascii="Arial" w:hAnsi="Arial" w:cs="Arial"/>
                <w:color w:val="000000"/>
                <w:sz w:val="19"/>
                <w:szCs w:val="19"/>
              </w:rPr>
              <w:t xml:space="preserve">  Schedule A:4</w:t>
            </w:r>
          </w:p>
          <w:p w14:paraId="3E8069EB" w14:textId="5E356899" w:rsidR="00831EC1" w:rsidRPr="00310B84" w:rsidRDefault="00831EC1" w:rsidP="00831EC1">
            <w:pPr>
              <w:rPr>
                <w:rFonts w:ascii="Arial" w:hAnsi="Arial" w:cs="Arial"/>
                <w:color w:val="000000"/>
                <w:sz w:val="19"/>
                <w:szCs w:val="19"/>
              </w:rPr>
            </w:pPr>
          </w:p>
        </w:tc>
        <w:tc>
          <w:tcPr>
            <w:tcW w:w="670" w:type="dxa"/>
            <w:shd w:val="clear" w:color="auto" w:fill="EDF6F9"/>
            <w:noWrap/>
          </w:tcPr>
          <w:p w14:paraId="117AB3C6" w14:textId="2762E4E3" w:rsidR="00831EC1" w:rsidRDefault="00831EC1" w:rsidP="00831EC1">
            <w:pPr>
              <w:rPr>
                <w:rFonts w:ascii="Arial" w:hAnsi="Arial" w:cs="Arial"/>
                <w:color w:val="000000"/>
                <w:sz w:val="19"/>
                <w:szCs w:val="19"/>
              </w:rPr>
            </w:pPr>
            <w:r>
              <w:rPr>
                <w:rFonts w:ascii="Arial" w:hAnsi="Arial" w:cs="Arial"/>
                <w:color w:val="000000"/>
                <w:sz w:val="19"/>
                <w:szCs w:val="19"/>
              </w:rPr>
              <w:t>Num</w:t>
            </w:r>
          </w:p>
          <w:p w14:paraId="5F6C1FE1" w14:textId="45B024A5" w:rsidR="00831EC1" w:rsidRPr="00310B84" w:rsidRDefault="00831EC1" w:rsidP="00831EC1">
            <w:pPr>
              <w:rPr>
                <w:rFonts w:ascii="Arial" w:hAnsi="Arial" w:cs="Arial"/>
                <w:color w:val="000000"/>
                <w:sz w:val="19"/>
                <w:szCs w:val="19"/>
              </w:rPr>
            </w:pPr>
          </w:p>
        </w:tc>
      </w:tr>
      <w:tr w:rsidR="00831EC1" w:rsidRPr="00310B84" w14:paraId="5556857D" w14:textId="77777777" w:rsidTr="009B6760">
        <w:trPr>
          <w:trHeight w:val="510"/>
        </w:trPr>
        <w:tc>
          <w:tcPr>
            <w:tcW w:w="1728" w:type="dxa"/>
            <w:shd w:val="clear" w:color="auto" w:fill="D9EEF3"/>
          </w:tcPr>
          <w:p w14:paraId="4823B7DB" w14:textId="1F3B1F6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9EEF3"/>
          </w:tcPr>
          <w:p w14:paraId="1D511E3C" w14:textId="007F5C06" w:rsidR="00831EC1" w:rsidRPr="00310B84" w:rsidRDefault="00831EC1" w:rsidP="00831EC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9EEF3"/>
            <w:noWrap/>
          </w:tcPr>
          <w:p w14:paraId="4C0196D3" w14:textId="0100037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9EEF3"/>
            <w:noWrap/>
          </w:tcPr>
          <w:p w14:paraId="320FE502" w14:textId="17F3B05C" w:rsidR="00831EC1" w:rsidRDefault="00831EC1" w:rsidP="00831EC1">
            <w:pPr>
              <w:rPr>
                <w:rFonts w:ascii="Arial" w:hAnsi="Arial" w:cs="Arial"/>
                <w:color w:val="000000"/>
                <w:sz w:val="19"/>
                <w:szCs w:val="19"/>
              </w:rPr>
            </w:pPr>
            <w:r>
              <w:rPr>
                <w:rFonts w:ascii="Arial" w:hAnsi="Arial" w:cs="Arial"/>
                <w:color w:val="000000"/>
                <w:sz w:val="19"/>
                <w:szCs w:val="19"/>
              </w:rPr>
              <w:t>Num</w:t>
            </w:r>
          </w:p>
          <w:p w14:paraId="7403EAE0" w14:textId="7892C802" w:rsidR="00831EC1" w:rsidRPr="00310B84" w:rsidRDefault="00831EC1" w:rsidP="00831EC1">
            <w:pPr>
              <w:rPr>
                <w:rFonts w:ascii="Arial" w:hAnsi="Arial" w:cs="Arial"/>
                <w:color w:val="000000"/>
                <w:sz w:val="19"/>
                <w:szCs w:val="19"/>
              </w:rPr>
            </w:pPr>
          </w:p>
        </w:tc>
      </w:tr>
      <w:tr w:rsidR="00831EC1" w:rsidRPr="00310B84" w14:paraId="0D8FCDC3" w14:textId="77777777" w:rsidTr="009B6760">
        <w:trPr>
          <w:trHeight w:val="435"/>
        </w:trPr>
        <w:tc>
          <w:tcPr>
            <w:tcW w:w="1728" w:type="dxa"/>
            <w:shd w:val="clear" w:color="auto" w:fill="EDF6F9"/>
          </w:tcPr>
          <w:p w14:paraId="734BFED3" w14:textId="4807E82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57BCC81" w14:textId="0966583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9614169" w14:textId="2CA6B0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63173D19" w14:textId="7AC16F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66D772" w14:textId="77777777" w:rsidTr="009B6760">
        <w:trPr>
          <w:trHeight w:val="390"/>
        </w:trPr>
        <w:tc>
          <w:tcPr>
            <w:tcW w:w="1728" w:type="dxa"/>
            <w:shd w:val="clear" w:color="auto" w:fill="DAEEF3"/>
          </w:tcPr>
          <w:p w14:paraId="60D577F9" w14:textId="60F4E96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786865E4" w14:textId="2188DF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5819E53F" w14:textId="4C9D0C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747C80D1" w14:textId="69DA60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B78AA4D" w14:textId="77777777" w:rsidTr="009B6760">
        <w:trPr>
          <w:trHeight w:val="390"/>
        </w:trPr>
        <w:tc>
          <w:tcPr>
            <w:tcW w:w="1728" w:type="dxa"/>
            <w:shd w:val="clear" w:color="auto" w:fill="EDF6F9"/>
          </w:tcPr>
          <w:p w14:paraId="6F6424A0" w14:textId="76B9796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6FDE03C3" w14:textId="12CF4B3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33433093" w14:textId="7FF7D47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33AB3E10" w14:textId="79C681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062FC2" w14:textId="77777777" w:rsidTr="009B6760">
        <w:trPr>
          <w:trHeight w:val="390"/>
        </w:trPr>
        <w:tc>
          <w:tcPr>
            <w:tcW w:w="1728" w:type="dxa"/>
            <w:shd w:val="clear" w:color="auto" w:fill="DAEEF3"/>
          </w:tcPr>
          <w:p w14:paraId="6F2A388B" w14:textId="065658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1C80DE7" w14:textId="6105F7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2CA35DA" w14:textId="7318D3D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1280CB5B" w14:textId="4F7342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B026422" w14:textId="77777777" w:rsidTr="009B6760">
        <w:trPr>
          <w:trHeight w:val="390"/>
        </w:trPr>
        <w:tc>
          <w:tcPr>
            <w:tcW w:w="1728" w:type="dxa"/>
            <w:shd w:val="clear" w:color="auto" w:fill="EDF6F9"/>
          </w:tcPr>
          <w:p w14:paraId="72630D2D" w14:textId="3E070AA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5CFD602C" w14:textId="0528164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7F5F5651" w14:textId="1910AF3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077F5592" w14:textId="13D0EDB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FB0DFE" w14:textId="77777777" w:rsidTr="009B6760">
        <w:trPr>
          <w:trHeight w:val="330"/>
        </w:trPr>
        <w:tc>
          <w:tcPr>
            <w:tcW w:w="1728" w:type="dxa"/>
            <w:shd w:val="clear" w:color="auto" w:fill="DAEEF3"/>
          </w:tcPr>
          <w:p w14:paraId="65C838A0" w14:textId="3941DD3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4D314EE1" w14:textId="2DAEDB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77ABF822" w14:textId="58857F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1B5B2DDC" w14:textId="513B5D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6F6375" w14:textId="77777777" w:rsidTr="009B6760">
        <w:trPr>
          <w:trHeight w:val="435"/>
        </w:trPr>
        <w:tc>
          <w:tcPr>
            <w:tcW w:w="1728" w:type="dxa"/>
            <w:shd w:val="clear" w:color="auto" w:fill="EDF6F9"/>
          </w:tcPr>
          <w:p w14:paraId="21547E2D" w14:textId="08620D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7940F7" w14:textId="709CCA8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63BE1B8B" w14:textId="42C07E5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0F339F35" w14:textId="6D89FAF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4016B75" w14:textId="77777777" w:rsidTr="009B6760">
        <w:trPr>
          <w:trHeight w:val="558"/>
        </w:trPr>
        <w:tc>
          <w:tcPr>
            <w:tcW w:w="1728" w:type="dxa"/>
            <w:shd w:val="clear" w:color="auto" w:fill="D9EEF3"/>
          </w:tcPr>
          <w:p w14:paraId="2E4769FA" w14:textId="25F1103F"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04B979EF" w14:textId="70DDCB12" w:rsidR="00831EC1" w:rsidRPr="00310B84" w:rsidRDefault="00831EC1" w:rsidP="00831EC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5A877EB2" w14:textId="16B992D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1B144756" w14:textId="616D44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ADCFF3" w14:textId="77777777" w:rsidTr="009B6760">
        <w:trPr>
          <w:trHeight w:val="435"/>
        </w:trPr>
        <w:tc>
          <w:tcPr>
            <w:tcW w:w="1728" w:type="dxa"/>
            <w:shd w:val="clear" w:color="auto" w:fill="EDF6F9"/>
          </w:tcPr>
          <w:p w14:paraId="758450B3" w14:textId="24B38FB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7018E420" w14:textId="088F8F3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05F49EA2" w14:textId="0739EE5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4765BD6" w14:textId="37D85F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C6DA754" w14:textId="77777777" w:rsidTr="009B6760">
        <w:trPr>
          <w:trHeight w:val="435"/>
        </w:trPr>
        <w:tc>
          <w:tcPr>
            <w:tcW w:w="1728" w:type="dxa"/>
            <w:shd w:val="clear" w:color="auto" w:fill="DAEEF3"/>
          </w:tcPr>
          <w:p w14:paraId="760F6162" w14:textId="7442C85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717F113" w14:textId="459A47E5" w:rsidR="00831EC1" w:rsidRPr="00310B84" w:rsidRDefault="00831EC1" w:rsidP="00831EC1">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7C884522" w14:textId="0252F4B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12D12463" w14:textId="02CC9F6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D9C926B" w14:textId="77777777" w:rsidTr="009B6760">
        <w:trPr>
          <w:trHeight w:val="435"/>
        </w:trPr>
        <w:tc>
          <w:tcPr>
            <w:tcW w:w="1728" w:type="dxa"/>
            <w:shd w:val="clear" w:color="auto" w:fill="EDF6F9"/>
          </w:tcPr>
          <w:p w14:paraId="15B938A8" w14:textId="420209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7DBF314F" w14:textId="641649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2AD3B151" w14:textId="5237E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6462F98" w14:textId="7F0C26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18331C6" w14:textId="77777777" w:rsidTr="009B6760">
        <w:trPr>
          <w:trHeight w:val="540"/>
        </w:trPr>
        <w:tc>
          <w:tcPr>
            <w:tcW w:w="1728" w:type="dxa"/>
            <w:shd w:val="clear" w:color="auto" w:fill="DAEEF3"/>
          </w:tcPr>
          <w:p w14:paraId="1AA9CF31" w14:textId="0D88491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AEEF3"/>
          </w:tcPr>
          <w:p w14:paraId="7F7E46BD" w14:textId="73D703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AEEF3"/>
            <w:noWrap/>
          </w:tcPr>
          <w:p w14:paraId="2A6CCCDA" w14:textId="3B77A1D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AEEF3"/>
            <w:noWrap/>
          </w:tcPr>
          <w:p w14:paraId="2AFB9B57" w14:textId="102D246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C3E655" w14:textId="77777777" w:rsidTr="009B6760">
        <w:trPr>
          <w:trHeight w:val="435"/>
        </w:trPr>
        <w:tc>
          <w:tcPr>
            <w:tcW w:w="1728" w:type="dxa"/>
            <w:shd w:val="clear" w:color="auto" w:fill="EDF6F9"/>
          </w:tcPr>
          <w:p w14:paraId="7119323F" w14:textId="0E2E91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N19300</w:t>
            </w:r>
          </w:p>
        </w:tc>
        <w:tc>
          <w:tcPr>
            <w:tcW w:w="5040" w:type="dxa"/>
            <w:gridSpan w:val="2"/>
            <w:shd w:val="clear" w:color="auto" w:fill="EDF6F9"/>
          </w:tcPr>
          <w:p w14:paraId="6EA9995D" w14:textId="43BBA4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tcPr>
          <w:p w14:paraId="7B6D7600" w14:textId="38B7E8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3154C986" w14:textId="2ED9C3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8B21399" w14:textId="77777777" w:rsidTr="009B6760">
        <w:trPr>
          <w:trHeight w:val="435"/>
        </w:trPr>
        <w:tc>
          <w:tcPr>
            <w:tcW w:w="1728" w:type="dxa"/>
            <w:shd w:val="clear" w:color="auto" w:fill="D9EEF3"/>
          </w:tcPr>
          <w:p w14:paraId="22681DC0" w14:textId="3838B4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0F4A248C" w14:textId="04DA5155" w:rsidR="00831EC1" w:rsidRPr="00310B84" w:rsidRDefault="00831EC1" w:rsidP="00831EC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68C183" w14:textId="2673BA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0FD49057" w14:textId="732E08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D43A4E" w14:textId="77777777" w:rsidTr="009B6760">
        <w:trPr>
          <w:trHeight w:val="435"/>
        </w:trPr>
        <w:tc>
          <w:tcPr>
            <w:tcW w:w="1728" w:type="dxa"/>
            <w:shd w:val="clear" w:color="auto" w:fill="EDF6F9"/>
          </w:tcPr>
          <w:p w14:paraId="12A6C50D" w14:textId="54FDFC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22E24FDA" w14:textId="214FA10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5F1E26A6" w14:textId="0C729D8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2BDA0F2" w14:textId="47F6B80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84740E0" w14:textId="77777777" w:rsidTr="009B6760">
        <w:trPr>
          <w:trHeight w:val="435"/>
        </w:trPr>
        <w:tc>
          <w:tcPr>
            <w:tcW w:w="1728" w:type="dxa"/>
            <w:shd w:val="clear" w:color="auto" w:fill="D9EEF3"/>
          </w:tcPr>
          <w:p w14:paraId="6BCDACBB" w14:textId="3C91A9A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4C687F70" w14:textId="69760897" w:rsidR="00831EC1" w:rsidRPr="00310B84" w:rsidRDefault="00831EC1" w:rsidP="00831EC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5FEDCF1E" w14:textId="269E02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412F8D29" w14:textId="5EFFBD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2BC80A4" w14:textId="77777777" w:rsidTr="009B6760">
        <w:trPr>
          <w:trHeight w:val="390"/>
        </w:trPr>
        <w:tc>
          <w:tcPr>
            <w:tcW w:w="1728" w:type="dxa"/>
            <w:shd w:val="clear" w:color="auto" w:fill="EDF6F9"/>
          </w:tcPr>
          <w:p w14:paraId="4090A931" w14:textId="0706947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8B79226" w14:textId="66C734E6"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056E6B03" w14:textId="15CFBF4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780C1632" w14:textId="14248E4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4A0222" w14:textId="77777777" w:rsidTr="009B6760">
        <w:trPr>
          <w:trHeight w:val="576"/>
        </w:trPr>
        <w:tc>
          <w:tcPr>
            <w:tcW w:w="1728" w:type="dxa"/>
            <w:shd w:val="clear" w:color="auto" w:fill="D9EEF3"/>
          </w:tcPr>
          <w:p w14:paraId="149FCC74" w14:textId="1CB4CAD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51732C73" w14:textId="5C1259D4" w:rsidR="00831EC1" w:rsidRPr="00310B84" w:rsidRDefault="00831EC1" w:rsidP="00831EC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4A7D0BFF" w14:textId="597AAD2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3A4215C5" w14:textId="5972E0F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E0AB823" w14:textId="77777777" w:rsidTr="009B6760">
        <w:trPr>
          <w:trHeight w:val="390"/>
        </w:trPr>
        <w:tc>
          <w:tcPr>
            <w:tcW w:w="1728" w:type="dxa"/>
            <w:shd w:val="clear" w:color="auto" w:fill="EDF6F9"/>
          </w:tcPr>
          <w:p w14:paraId="7640847A" w14:textId="232958B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24272A04" w14:textId="2687BF1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0D83B24C" w14:textId="3613259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EDF6F9"/>
            <w:noWrap/>
          </w:tcPr>
          <w:p w14:paraId="105BD518" w14:textId="272DD6F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7067664" w14:textId="77777777" w:rsidTr="009B6760">
        <w:trPr>
          <w:trHeight w:val="504"/>
        </w:trPr>
        <w:tc>
          <w:tcPr>
            <w:tcW w:w="1728" w:type="dxa"/>
            <w:shd w:val="clear" w:color="auto" w:fill="DAEEF3"/>
          </w:tcPr>
          <w:p w14:paraId="6C46D5F4" w14:textId="691DF9E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AEEF3"/>
          </w:tcPr>
          <w:p w14:paraId="748AD72A" w14:textId="1B5B2270"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AEEF3"/>
            <w:noWrap/>
          </w:tcPr>
          <w:p w14:paraId="0D6D6B42" w14:textId="77D5A409"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DAEEF3"/>
            <w:noWrap/>
          </w:tcPr>
          <w:p w14:paraId="39B88656" w14:textId="249BF2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9D44A86" w14:textId="77777777" w:rsidTr="009B6760">
        <w:trPr>
          <w:trHeight w:val="390"/>
        </w:trPr>
        <w:tc>
          <w:tcPr>
            <w:tcW w:w="1728" w:type="dxa"/>
            <w:shd w:val="clear" w:color="auto" w:fill="EDF6F9"/>
          </w:tcPr>
          <w:p w14:paraId="4DF8E2C6" w14:textId="7A2A281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602096ED" w14:textId="59C4F2F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D4AE97F" w14:textId="6753B7A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1DECA074" w14:textId="0DC564B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72FBA66" w14:textId="77777777" w:rsidTr="009B6760">
        <w:trPr>
          <w:trHeight w:val="390"/>
        </w:trPr>
        <w:tc>
          <w:tcPr>
            <w:tcW w:w="1728" w:type="dxa"/>
            <w:shd w:val="clear" w:color="auto" w:fill="D9EEF3"/>
          </w:tcPr>
          <w:p w14:paraId="003BBBFE" w14:textId="7944320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0EA7B36D" w14:textId="3B0EF588" w:rsidR="00831EC1" w:rsidRPr="00310B84" w:rsidRDefault="00831EC1" w:rsidP="00831EC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529B2042" w14:textId="17F4C0C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9EEF3"/>
            <w:noWrap/>
          </w:tcPr>
          <w:p w14:paraId="24316D02" w14:textId="68B4CE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73CC1B2" w14:textId="77777777" w:rsidTr="009B6760">
        <w:trPr>
          <w:trHeight w:val="435"/>
        </w:trPr>
        <w:tc>
          <w:tcPr>
            <w:tcW w:w="1728" w:type="dxa"/>
            <w:shd w:val="clear" w:color="auto" w:fill="EDF6F9"/>
          </w:tcPr>
          <w:p w14:paraId="1D0E9846" w14:textId="7AA7258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3F47844" w14:textId="23F0516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64B6A370" w14:textId="4E1F68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4DA8FE9E" w14:textId="7B636D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65082E4" w14:textId="77777777" w:rsidTr="009B6760">
        <w:trPr>
          <w:trHeight w:val="435"/>
        </w:trPr>
        <w:tc>
          <w:tcPr>
            <w:tcW w:w="1728" w:type="dxa"/>
            <w:shd w:val="clear" w:color="auto" w:fill="DAEEF3"/>
          </w:tcPr>
          <w:p w14:paraId="20DFC2C0" w14:textId="597FD1D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tcPr>
          <w:p w14:paraId="433F079B" w14:textId="2BC9DEDF" w:rsidR="00831EC1" w:rsidRPr="00310B84" w:rsidRDefault="00831EC1" w:rsidP="00831EC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tcPr>
          <w:p w14:paraId="6413A690" w14:textId="60D9342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AEEF3"/>
            <w:noWrap/>
          </w:tcPr>
          <w:p w14:paraId="60E9D9AC" w14:textId="30622A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B8D4E9" w14:textId="77777777" w:rsidTr="009B6760">
        <w:trPr>
          <w:trHeight w:val="390"/>
        </w:trPr>
        <w:tc>
          <w:tcPr>
            <w:tcW w:w="1728" w:type="dxa"/>
            <w:shd w:val="clear" w:color="auto" w:fill="EDF6F9"/>
          </w:tcPr>
          <w:p w14:paraId="59BA0B6A" w14:textId="4B096BC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5154D040" w14:textId="01D1F0C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3DC612EC" w14:textId="535DB71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72D0C23F" w14:textId="410B27C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F37F85D" w14:textId="77777777" w:rsidTr="009B6760">
        <w:trPr>
          <w:trHeight w:val="390"/>
        </w:trPr>
        <w:tc>
          <w:tcPr>
            <w:tcW w:w="1728" w:type="dxa"/>
            <w:shd w:val="clear" w:color="auto" w:fill="D9EEF3"/>
          </w:tcPr>
          <w:p w14:paraId="46CCC962" w14:textId="78E70C4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39568D2B" w14:textId="4C110703" w:rsidR="00831EC1" w:rsidRPr="00310B84" w:rsidRDefault="00831EC1" w:rsidP="00831EC1">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487278EC" w14:textId="6C60BC6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6A95C874" w14:textId="6400DDD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0DD8D2" w14:textId="77777777" w:rsidTr="009B6760">
        <w:trPr>
          <w:trHeight w:val="390"/>
        </w:trPr>
        <w:tc>
          <w:tcPr>
            <w:tcW w:w="1728" w:type="dxa"/>
            <w:shd w:val="clear" w:color="auto" w:fill="EDF6F9"/>
          </w:tcPr>
          <w:p w14:paraId="713FC2AD" w14:textId="32E7ED2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361C5E36" w14:textId="5FDFA415"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7956FEBA" w14:textId="0E71546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EDF6F9"/>
            <w:noWrap/>
          </w:tcPr>
          <w:p w14:paraId="19771FDB" w14:textId="104B93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9D4C74" w14:textId="77777777" w:rsidTr="009B6760">
        <w:trPr>
          <w:trHeight w:val="390"/>
        </w:trPr>
        <w:tc>
          <w:tcPr>
            <w:tcW w:w="1728" w:type="dxa"/>
            <w:shd w:val="clear" w:color="auto" w:fill="D9EEF3"/>
          </w:tcPr>
          <w:p w14:paraId="5043B5F9" w14:textId="4408583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9EEF3"/>
          </w:tcPr>
          <w:p w14:paraId="50A8E873" w14:textId="2D0CB855"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9EEF3"/>
            <w:noWrap/>
          </w:tcPr>
          <w:p w14:paraId="7AEA5931" w14:textId="46C0C63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D9EEF3"/>
            <w:noWrap/>
          </w:tcPr>
          <w:p w14:paraId="0B6CAFB4" w14:textId="3E5E665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AD705CF" w14:textId="77777777" w:rsidTr="009B6760">
        <w:trPr>
          <w:trHeight w:val="390"/>
        </w:trPr>
        <w:tc>
          <w:tcPr>
            <w:tcW w:w="1728" w:type="dxa"/>
            <w:shd w:val="clear" w:color="auto" w:fill="EDF6F9"/>
          </w:tcPr>
          <w:p w14:paraId="248AE398" w14:textId="248AFEB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7F4A15CE" w14:textId="40B25AE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58338D00" w14:textId="1C7A31A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EDF6F9"/>
            <w:noWrap/>
          </w:tcPr>
          <w:p w14:paraId="4CB51AEE" w14:textId="4688ACA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3449FEC" w14:textId="77777777" w:rsidTr="009B6760">
        <w:trPr>
          <w:trHeight w:val="390"/>
        </w:trPr>
        <w:tc>
          <w:tcPr>
            <w:tcW w:w="1728" w:type="dxa"/>
            <w:shd w:val="clear" w:color="auto" w:fill="DAEEF3"/>
          </w:tcPr>
          <w:p w14:paraId="0606BEE1" w14:textId="05E3E9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4BD567B3" w14:textId="3A6AAE7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54F80D13" w14:textId="631488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DAEEF3"/>
            <w:noWrap/>
          </w:tcPr>
          <w:p w14:paraId="4B1A83F1" w14:textId="0454AAD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5D65FB1" w14:textId="77777777" w:rsidTr="009B6760">
        <w:trPr>
          <w:trHeight w:val="330"/>
        </w:trPr>
        <w:tc>
          <w:tcPr>
            <w:tcW w:w="1728" w:type="dxa"/>
            <w:shd w:val="clear" w:color="auto" w:fill="EDF6F9"/>
          </w:tcPr>
          <w:p w14:paraId="0AB805BE" w14:textId="4D71B75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50C0F7CE" w14:textId="307423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15EF7301" w14:textId="690656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EDF6F9"/>
            <w:noWrap/>
          </w:tcPr>
          <w:p w14:paraId="1E1BA6B0" w14:textId="3F2991C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39F949" w14:textId="77777777" w:rsidTr="009B6760">
        <w:trPr>
          <w:trHeight w:val="435"/>
        </w:trPr>
        <w:tc>
          <w:tcPr>
            <w:tcW w:w="1728" w:type="dxa"/>
            <w:shd w:val="clear" w:color="auto" w:fill="DAEEF3"/>
          </w:tcPr>
          <w:p w14:paraId="2C21D428" w14:textId="4EB9B02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28D4C79E" w14:textId="65D256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05FABE03" w14:textId="62A6E2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DAEEF3"/>
            <w:noWrap/>
          </w:tcPr>
          <w:p w14:paraId="7F5822BF" w14:textId="38C968B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4905BF" w14:textId="77777777" w:rsidTr="009B6760">
        <w:trPr>
          <w:trHeight w:val="435"/>
        </w:trPr>
        <w:tc>
          <w:tcPr>
            <w:tcW w:w="1728" w:type="dxa"/>
            <w:shd w:val="clear" w:color="auto" w:fill="EDF6F9"/>
          </w:tcPr>
          <w:p w14:paraId="121D681F" w14:textId="151B558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0D3037D2" w14:textId="2CB2258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0DDA1C81" w14:textId="3DEA04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03843099" w14:textId="21C1FE0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17D964A" w14:textId="77777777" w:rsidTr="009B6760">
        <w:trPr>
          <w:trHeight w:val="390"/>
        </w:trPr>
        <w:tc>
          <w:tcPr>
            <w:tcW w:w="1728" w:type="dxa"/>
            <w:shd w:val="clear" w:color="auto" w:fill="DAEEF3"/>
          </w:tcPr>
          <w:p w14:paraId="696E31A6" w14:textId="5A215BF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43738F2A" w14:textId="149F80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434805BD" w14:textId="5B76BC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670" w:type="dxa"/>
            <w:shd w:val="clear" w:color="auto" w:fill="DAEEF3"/>
            <w:noWrap/>
          </w:tcPr>
          <w:p w14:paraId="3D110870" w14:textId="3F302E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5C9604C" w14:textId="77777777" w:rsidTr="009B6760">
        <w:trPr>
          <w:trHeight w:val="390"/>
        </w:trPr>
        <w:tc>
          <w:tcPr>
            <w:tcW w:w="1728" w:type="dxa"/>
            <w:shd w:val="clear" w:color="auto" w:fill="EDF6F9"/>
          </w:tcPr>
          <w:p w14:paraId="59FB7A69" w14:textId="005F5E3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1F93ECB5" w14:textId="6F85426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08EC9813" w14:textId="47D5963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EDF6F9"/>
            <w:noWrap/>
          </w:tcPr>
          <w:p w14:paraId="7792CCD8" w14:textId="3764C2B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5E5AE8A" w14:textId="77777777" w:rsidTr="009B6760">
        <w:trPr>
          <w:trHeight w:val="510"/>
        </w:trPr>
        <w:tc>
          <w:tcPr>
            <w:tcW w:w="1728" w:type="dxa"/>
            <w:shd w:val="clear" w:color="auto" w:fill="DAEEF3"/>
          </w:tcPr>
          <w:p w14:paraId="298017C1" w14:textId="79270EC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321C2047" w14:textId="201581C9" w:rsidR="00831EC1" w:rsidRPr="00310B84" w:rsidRDefault="00831EC1" w:rsidP="00831EC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7C0F2379" w14:textId="25020C6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DAEEF3"/>
            <w:noWrap/>
          </w:tcPr>
          <w:p w14:paraId="6BD0D76F" w14:textId="0F8C5CF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9BA2111" w14:textId="77777777" w:rsidTr="009B6760">
        <w:trPr>
          <w:trHeight w:val="435"/>
        </w:trPr>
        <w:tc>
          <w:tcPr>
            <w:tcW w:w="1728" w:type="dxa"/>
            <w:shd w:val="clear" w:color="auto" w:fill="EDF6F9"/>
          </w:tcPr>
          <w:p w14:paraId="1765CFA8" w14:textId="4450CA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37DC2C9C" w14:textId="2829C7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w:t>
            </w:r>
            <w:r w:rsidR="0008334F">
              <w:rPr>
                <w:rFonts w:ascii="Arial" w:hAnsi="Arial" w:cs="Arial"/>
                <w:color w:val="000000"/>
                <w:sz w:val="19"/>
                <w:szCs w:val="19"/>
              </w:rPr>
              <w:t>1</w:t>
            </w:r>
            <w:r>
              <w:rPr>
                <w:rFonts w:ascii="Arial" w:hAnsi="Arial" w:cs="Arial"/>
                <w:color w:val="000000"/>
                <w:sz w:val="19"/>
                <w:szCs w:val="19"/>
              </w:rPr>
              <w:t>]</w:t>
            </w:r>
          </w:p>
        </w:tc>
        <w:tc>
          <w:tcPr>
            <w:tcW w:w="3330" w:type="dxa"/>
            <w:gridSpan w:val="3"/>
            <w:shd w:val="clear" w:color="auto" w:fill="EDF6F9"/>
            <w:noWrap/>
          </w:tcPr>
          <w:p w14:paraId="14A82894" w14:textId="719F800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EDF6F9"/>
            <w:noWrap/>
          </w:tcPr>
          <w:p w14:paraId="12296952" w14:textId="16D6F5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7AB6F75" w14:textId="77777777" w:rsidTr="009B6760">
        <w:trPr>
          <w:trHeight w:val="510"/>
        </w:trPr>
        <w:tc>
          <w:tcPr>
            <w:tcW w:w="1728" w:type="dxa"/>
            <w:shd w:val="clear" w:color="auto" w:fill="DAEEF3"/>
          </w:tcPr>
          <w:p w14:paraId="54935E71" w14:textId="1FA192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349B0A04" w14:textId="2FF4328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3ADC03AF" w14:textId="19DC37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DAEEF3"/>
            <w:noWrap/>
          </w:tcPr>
          <w:p w14:paraId="25862E50" w14:textId="4F97E8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AF3480" w14:textId="77777777" w:rsidTr="009B6760">
        <w:trPr>
          <w:trHeight w:val="390"/>
        </w:trPr>
        <w:tc>
          <w:tcPr>
            <w:tcW w:w="1728" w:type="dxa"/>
            <w:shd w:val="clear" w:color="auto" w:fill="EDF6F9"/>
          </w:tcPr>
          <w:p w14:paraId="76DF9E69" w14:textId="0A5867D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7BCD2A36" w14:textId="63C16D2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08D9546E" w14:textId="42B407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1488A85A" w14:textId="11C66B1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0287754" w14:textId="77777777" w:rsidTr="009B6760">
        <w:trPr>
          <w:trHeight w:val="390"/>
        </w:trPr>
        <w:tc>
          <w:tcPr>
            <w:tcW w:w="1728" w:type="dxa"/>
            <w:shd w:val="clear" w:color="auto" w:fill="DAEEF3"/>
          </w:tcPr>
          <w:p w14:paraId="317DE7FF" w14:textId="1870BB1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4639DEC7" w14:textId="396C87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35245A86" w14:textId="6EDB38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DAEEF3"/>
            <w:noWrap/>
          </w:tcPr>
          <w:p w14:paraId="4EB1A58A" w14:textId="04068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657979" w14:textId="77777777" w:rsidTr="009B6760">
        <w:trPr>
          <w:trHeight w:val="390"/>
        </w:trPr>
        <w:tc>
          <w:tcPr>
            <w:tcW w:w="1728" w:type="dxa"/>
            <w:shd w:val="clear" w:color="auto" w:fill="EDF6F9"/>
          </w:tcPr>
          <w:p w14:paraId="7B767CF9" w14:textId="13B8679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0BA543C9" w14:textId="551A71D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5E263C13" w14:textId="3AD0FE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EDF6F9"/>
            <w:noWrap/>
          </w:tcPr>
          <w:p w14:paraId="7BDB9EBB" w14:textId="09A2084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02220" w14:textId="77777777" w:rsidTr="009B6760">
        <w:trPr>
          <w:trHeight w:val="390"/>
        </w:trPr>
        <w:tc>
          <w:tcPr>
            <w:tcW w:w="1728" w:type="dxa"/>
            <w:shd w:val="clear" w:color="auto" w:fill="DAEEF3"/>
          </w:tcPr>
          <w:p w14:paraId="56F1F571" w14:textId="2BD7FE5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1B61CBC4" w14:textId="0319550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1D2DE45" w14:textId="74202A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DAEEF3"/>
            <w:noWrap/>
          </w:tcPr>
          <w:p w14:paraId="61A5BC28" w14:textId="28234F0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6398DC2" w14:textId="77777777" w:rsidTr="009B6760">
        <w:trPr>
          <w:trHeight w:val="330"/>
        </w:trPr>
        <w:tc>
          <w:tcPr>
            <w:tcW w:w="1728" w:type="dxa"/>
            <w:shd w:val="clear" w:color="auto" w:fill="EDF6F9"/>
          </w:tcPr>
          <w:p w14:paraId="0799E611" w14:textId="05D8D3D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61BD5BF" w14:textId="43294CF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64E3C35F" w14:textId="29F07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10CAFC31" w14:textId="6D9C6A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6D8C866" w14:textId="77777777" w:rsidTr="009B6760">
        <w:trPr>
          <w:trHeight w:val="390"/>
        </w:trPr>
        <w:tc>
          <w:tcPr>
            <w:tcW w:w="1728" w:type="dxa"/>
            <w:shd w:val="clear" w:color="auto" w:fill="DAEEF3"/>
          </w:tcPr>
          <w:p w14:paraId="790040E3" w14:textId="29DF67E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19C63682" w14:textId="04305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6425DE62" w14:textId="7B0A1A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1BD1488B" w14:textId="24A90D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A8EE1A" w14:textId="77777777" w:rsidTr="009B6760">
        <w:trPr>
          <w:trHeight w:val="435"/>
        </w:trPr>
        <w:tc>
          <w:tcPr>
            <w:tcW w:w="1728" w:type="dxa"/>
            <w:shd w:val="clear" w:color="auto" w:fill="EDF6F9"/>
          </w:tcPr>
          <w:p w14:paraId="058CCAF9" w14:textId="0A92A3D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N07240</w:t>
            </w:r>
          </w:p>
        </w:tc>
        <w:tc>
          <w:tcPr>
            <w:tcW w:w="5040" w:type="dxa"/>
            <w:gridSpan w:val="2"/>
            <w:shd w:val="clear" w:color="auto" w:fill="EDF6F9"/>
          </w:tcPr>
          <w:p w14:paraId="055364BD" w14:textId="770873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6B4C5590" w14:textId="5467E0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EDF6F9"/>
            <w:noWrap/>
          </w:tcPr>
          <w:p w14:paraId="6A7B6A46" w14:textId="047AF5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92E6DE0" w14:textId="77777777" w:rsidTr="009B6760">
        <w:trPr>
          <w:trHeight w:val="435"/>
        </w:trPr>
        <w:tc>
          <w:tcPr>
            <w:tcW w:w="1728" w:type="dxa"/>
            <w:shd w:val="clear" w:color="auto" w:fill="DAEEF3"/>
          </w:tcPr>
          <w:p w14:paraId="3AC319C9" w14:textId="1F8F36B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69C112A7" w14:textId="412B7B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2EF57A51" w14:textId="445650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DAEEF3"/>
            <w:noWrap/>
          </w:tcPr>
          <w:p w14:paraId="1A62539D" w14:textId="7C3A6F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0DE6EB7" w14:textId="77777777" w:rsidTr="009B6760">
        <w:trPr>
          <w:trHeight w:val="435"/>
        </w:trPr>
        <w:tc>
          <w:tcPr>
            <w:tcW w:w="1728" w:type="dxa"/>
            <w:shd w:val="clear" w:color="auto" w:fill="EDF6F9"/>
          </w:tcPr>
          <w:p w14:paraId="1539FAED" w14:textId="340FE93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6C5C13B0" w14:textId="07A34E6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236C2C9E" w14:textId="6AADC5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EDF6F9"/>
            <w:noWrap/>
          </w:tcPr>
          <w:p w14:paraId="07F86F9C" w14:textId="68E3B7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12DC0BC" w14:textId="77777777" w:rsidTr="009B6760">
        <w:trPr>
          <w:trHeight w:val="435"/>
        </w:trPr>
        <w:tc>
          <w:tcPr>
            <w:tcW w:w="1728" w:type="dxa"/>
            <w:shd w:val="clear" w:color="auto" w:fill="DAEEF3"/>
          </w:tcPr>
          <w:p w14:paraId="504A416A" w14:textId="610BCE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4BBC5EAB" w14:textId="6684213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148893D3" w14:textId="57029A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DAEEF3"/>
            <w:noWrap/>
          </w:tcPr>
          <w:p w14:paraId="569BC6FD" w14:textId="030C27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96C90C" w14:textId="77777777" w:rsidTr="009B6760">
        <w:trPr>
          <w:trHeight w:val="435"/>
        </w:trPr>
        <w:tc>
          <w:tcPr>
            <w:tcW w:w="1728" w:type="dxa"/>
            <w:shd w:val="clear" w:color="auto" w:fill="EDF6F9"/>
          </w:tcPr>
          <w:p w14:paraId="4347CA8F" w14:textId="5724E74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343296C2" w14:textId="215348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13CE5CE8" w14:textId="2AE45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6ECEEE3F" w14:textId="0443C8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79AA8D" w14:textId="77777777" w:rsidTr="009B6760">
        <w:trPr>
          <w:trHeight w:val="435"/>
        </w:trPr>
        <w:tc>
          <w:tcPr>
            <w:tcW w:w="1728" w:type="dxa"/>
            <w:shd w:val="clear" w:color="auto" w:fill="DAEEF3"/>
          </w:tcPr>
          <w:p w14:paraId="1AAB830A" w14:textId="0FBDA5B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tcPr>
          <w:p w14:paraId="40CEDA85" w14:textId="7F79BFC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5AA1E985" w14:textId="4C9130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10887EEB" w14:textId="377C97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D415C3" w14:textId="77777777" w:rsidTr="009B6760">
        <w:trPr>
          <w:trHeight w:val="435"/>
        </w:trPr>
        <w:tc>
          <w:tcPr>
            <w:tcW w:w="1728" w:type="dxa"/>
            <w:shd w:val="clear" w:color="auto" w:fill="EDF6F9"/>
          </w:tcPr>
          <w:p w14:paraId="5990D15E" w14:textId="67D2BEA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23BCDD70" w14:textId="23B254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1F87E6CF" w14:textId="448F9B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670" w:type="dxa"/>
            <w:shd w:val="clear" w:color="auto" w:fill="EDF6F9"/>
            <w:noWrap/>
          </w:tcPr>
          <w:p w14:paraId="3BAE53DD" w14:textId="41D79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822F32" w14:textId="77777777" w:rsidTr="009B6760">
        <w:trPr>
          <w:trHeight w:val="390"/>
        </w:trPr>
        <w:tc>
          <w:tcPr>
            <w:tcW w:w="1728" w:type="dxa"/>
            <w:shd w:val="clear" w:color="auto" w:fill="DAEEF3"/>
          </w:tcPr>
          <w:p w14:paraId="1390BE52" w14:textId="46F7139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32E20A62" w14:textId="6784DE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4B52D17" w14:textId="2A64446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2:4</w:t>
            </w:r>
          </w:p>
        </w:tc>
        <w:tc>
          <w:tcPr>
            <w:tcW w:w="670" w:type="dxa"/>
            <w:shd w:val="clear" w:color="auto" w:fill="DAEEF3"/>
            <w:noWrap/>
          </w:tcPr>
          <w:p w14:paraId="558F9CE0" w14:textId="079DB4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EAF9609" w14:textId="77777777" w:rsidTr="009B6760">
        <w:trPr>
          <w:trHeight w:val="390"/>
        </w:trPr>
        <w:tc>
          <w:tcPr>
            <w:tcW w:w="1728" w:type="dxa"/>
            <w:shd w:val="clear" w:color="auto" w:fill="EDF6F9"/>
          </w:tcPr>
          <w:p w14:paraId="7A594144" w14:textId="5AEA04A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D29BF12" w14:textId="53062EB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5593F42C" w14:textId="620E7925"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280B25A3" w14:textId="2F79178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35CFA72" w14:textId="77777777" w:rsidTr="009B6760">
        <w:trPr>
          <w:trHeight w:val="390"/>
        </w:trPr>
        <w:tc>
          <w:tcPr>
            <w:tcW w:w="1728" w:type="dxa"/>
            <w:shd w:val="clear" w:color="auto" w:fill="DAEEF3"/>
          </w:tcPr>
          <w:p w14:paraId="411BBD79" w14:textId="5148018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60409B81" w14:textId="047422FA" w:rsidR="00831EC1" w:rsidRPr="00310B84" w:rsidRDefault="00831EC1" w:rsidP="00831EC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299A87D2" w14:textId="09FB5C1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2859429B" w14:textId="2AF2AD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3AB39CB" w14:textId="77777777" w:rsidTr="009B6760">
        <w:trPr>
          <w:trHeight w:val="510"/>
        </w:trPr>
        <w:tc>
          <w:tcPr>
            <w:tcW w:w="1728" w:type="dxa"/>
            <w:shd w:val="clear" w:color="auto" w:fill="EDF6F9"/>
          </w:tcPr>
          <w:p w14:paraId="21009B7E" w14:textId="3B3AE7D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2F59ED77" w14:textId="661361CB"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27F7CD04" w14:textId="3E79864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6880E3AC" w14:textId="3A4B338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0BB9CE" w14:textId="77777777" w:rsidTr="009B6760">
        <w:trPr>
          <w:trHeight w:val="390"/>
        </w:trPr>
        <w:tc>
          <w:tcPr>
            <w:tcW w:w="1728" w:type="dxa"/>
            <w:shd w:val="clear" w:color="auto" w:fill="DAEEF3"/>
          </w:tcPr>
          <w:p w14:paraId="4AD4E155" w14:textId="7E831DA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63D569BF" w14:textId="5D3DDDCC" w:rsidR="00831EC1" w:rsidRPr="00310B84" w:rsidRDefault="00831EC1" w:rsidP="00831EC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0D46A57F" w14:textId="32F324A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6A47BC32" w14:textId="387DA0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37F93B5" w14:textId="77777777" w:rsidTr="009B6760">
        <w:trPr>
          <w:trHeight w:val="435"/>
        </w:trPr>
        <w:tc>
          <w:tcPr>
            <w:tcW w:w="1728" w:type="dxa"/>
            <w:shd w:val="clear" w:color="auto" w:fill="EDF6F9"/>
          </w:tcPr>
          <w:p w14:paraId="25E40667" w14:textId="55E3133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7D66CD8" w14:textId="6C0E016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381A62A0" w14:textId="20EFADF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EDF6F9"/>
            <w:noWrap/>
          </w:tcPr>
          <w:p w14:paraId="67466AE4" w14:textId="468395B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A0CAF09" w14:textId="77777777" w:rsidTr="009B6760">
        <w:trPr>
          <w:trHeight w:val="435"/>
        </w:trPr>
        <w:tc>
          <w:tcPr>
            <w:tcW w:w="1728" w:type="dxa"/>
            <w:shd w:val="clear" w:color="auto" w:fill="DAEEF3"/>
          </w:tcPr>
          <w:p w14:paraId="2052494B" w14:textId="44E2255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0FD2811D" w14:textId="6BE766D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19AFF839" w14:textId="4C2034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DAEEF3"/>
            <w:noWrap/>
          </w:tcPr>
          <w:p w14:paraId="0ED26F83" w14:textId="77B685A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034570B" w14:textId="77777777" w:rsidTr="009B6760">
        <w:trPr>
          <w:trHeight w:val="390"/>
        </w:trPr>
        <w:tc>
          <w:tcPr>
            <w:tcW w:w="1728" w:type="dxa"/>
            <w:shd w:val="clear" w:color="auto" w:fill="EDF6F9"/>
          </w:tcPr>
          <w:p w14:paraId="13A3B9D3" w14:textId="1A080DA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0B1C870F" w14:textId="2C7DFC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6075EECA" w14:textId="36E403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275698E5" w14:textId="48989B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E1BB274" w14:textId="77777777" w:rsidTr="009B6760">
        <w:trPr>
          <w:trHeight w:val="435"/>
        </w:trPr>
        <w:tc>
          <w:tcPr>
            <w:tcW w:w="1728" w:type="dxa"/>
            <w:shd w:val="clear" w:color="auto" w:fill="DAEEF3"/>
          </w:tcPr>
          <w:p w14:paraId="32FC1045" w14:textId="790B8B4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0B0907A7" w14:textId="5DBB43A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08334F">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74774A50" w14:textId="72D8C3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1F6AC531" w14:textId="696E33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92F230B" w14:textId="77777777" w:rsidTr="009B6760">
        <w:trPr>
          <w:trHeight w:val="435"/>
        </w:trPr>
        <w:tc>
          <w:tcPr>
            <w:tcW w:w="1728" w:type="dxa"/>
            <w:shd w:val="clear" w:color="auto" w:fill="EDF6F9"/>
          </w:tcPr>
          <w:p w14:paraId="6799FB2F" w14:textId="03DD753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19461B42" w14:textId="73A4AA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31907D02" w14:textId="46EED50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0F187AE4" w14:textId="5A71D9D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9D4B2C8" w14:textId="77777777" w:rsidTr="009B6760">
        <w:trPr>
          <w:trHeight w:val="390"/>
        </w:trPr>
        <w:tc>
          <w:tcPr>
            <w:tcW w:w="1728" w:type="dxa"/>
            <w:shd w:val="clear" w:color="auto" w:fill="DAEEF3"/>
          </w:tcPr>
          <w:p w14:paraId="606028E6" w14:textId="2A48AC0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640DD977" w14:textId="5A53DA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08334F">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025CA93D" w14:textId="4C9C6AB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37D53811" w14:textId="1A521A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89E105" w14:textId="77777777" w:rsidTr="009B6760">
        <w:trPr>
          <w:trHeight w:val="390"/>
        </w:trPr>
        <w:tc>
          <w:tcPr>
            <w:tcW w:w="1728" w:type="dxa"/>
            <w:shd w:val="clear" w:color="auto" w:fill="EDF6F9"/>
          </w:tcPr>
          <w:p w14:paraId="3FDB5B87" w14:textId="289E86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5D531EB6" w14:textId="39FC56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58CE0FB2" w14:textId="013A75C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28</w:t>
            </w:r>
          </w:p>
        </w:tc>
        <w:tc>
          <w:tcPr>
            <w:tcW w:w="670" w:type="dxa"/>
            <w:shd w:val="clear" w:color="auto" w:fill="EDF6F9"/>
            <w:noWrap/>
          </w:tcPr>
          <w:p w14:paraId="743D08DC" w14:textId="482538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2C3ECE1" w14:textId="77777777" w:rsidTr="009B6760">
        <w:trPr>
          <w:trHeight w:val="390"/>
        </w:trPr>
        <w:tc>
          <w:tcPr>
            <w:tcW w:w="1728" w:type="dxa"/>
            <w:shd w:val="clear" w:color="auto" w:fill="DAEEF3"/>
          </w:tcPr>
          <w:p w14:paraId="188A7BD3" w14:textId="4507741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13BCFC8F" w14:textId="400D527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5431C88C" w14:textId="5EAD9DC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1040:28</w:t>
            </w:r>
          </w:p>
        </w:tc>
        <w:tc>
          <w:tcPr>
            <w:tcW w:w="670" w:type="dxa"/>
            <w:shd w:val="clear" w:color="auto" w:fill="DAEEF3"/>
            <w:noWrap/>
          </w:tcPr>
          <w:p w14:paraId="14E79175" w14:textId="5D913C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EA5CB9" w14:textId="77777777" w:rsidTr="009B6760">
        <w:trPr>
          <w:trHeight w:val="330"/>
        </w:trPr>
        <w:tc>
          <w:tcPr>
            <w:tcW w:w="1728" w:type="dxa"/>
            <w:shd w:val="clear" w:color="auto" w:fill="EDF6F9"/>
          </w:tcPr>
          <w:p w14:paraId="01633022" w14:textId="2FA4683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553A4B43" w14:textId="566636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38662B0C" w14:textId="71A535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EDF6F9"/>
            <w:noWrap/>
          </w:tcPr>
          <w:p w14:paraId="428E4B45" w14:textId="3BDB42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0106BD" w14:textId="77777777" w:rsidTr="009B6760">
        <w:trPr>
          <w:trHeight w:val="390"/>
        </w:trPr>
        <w:tc>
          <w:tcPr>
            <w:tcW w:w="1728" w:type="dxa"/>
            <w:shd w:val="clear" w:color="auto" w:fill="DAEEF3"/>
          </w:tcPr>
          <w:p w14:paraId="24F40A10" w14:textId="19861B4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4132CE05" w14:textId="38C4FC8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55167739" w14:textId="6C0A91C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DAEEF3"/>
            <w:noWrap/>
          </w:tcPr>
          <w:p w14:paraId="59E8A4A4" w14:textId="7C5993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6B676C" w14:textId="77777777" w:rsidTr="009B6760">
        <w:trPr>
          <w:trHeight w:val="435"/>
        </w:trPr>
        <w:tc>
          <w:tcPr>
            <w:tcW w:w="1728" w:type="dxa"/>
            <w:shd w:val="clear" w:color="auto" w:fill="EDF6F9"/>
          </w:tcPr>
          <w:p w14:paraId="3B6C4E5D" w14:textId="69E8794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4507071F" w14:textId="5AB9056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39A91916" w14:textId="413E480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EDF6F9"/>
            <w:noWrap/>
          </w:tcPr>
          <w:p w14:paraId="27343F41" w14:textId="49A5870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A2B2029" w14:textId="77777777" w:rsidTr="009B6760">
        <w:trPr>
          <w:trHeight w:val="435"/>
        </w:trPr>
        <w:tc>
          <w:tcPr>
            <w:tcW w:w="1728" w:type="dxa"/>
            <w:shd w:val="clear" w:color="auto" w:fill="DAEEF3"/>
          </w:tcPr>
          <w:p w14:paraId="256B66AA" w14:textId="3499B0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244E45BA" w14:textId="4DE445CB" w:rsidR="00831EC1" w:rsidRPr="00310B84" w:rsidRDefault="00831EC1" w:rsidP="00831EC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69D5AC5C" w14:textId="111F005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DAEEF3"/>
            <w:noWrap/>
          </w:tcPr>
          <w:p w14:paraId="454243AD" w14:textId="18CBEBF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3E250DA" w14:textId="77777777" w:rsidTr="009B6760">
        <w:trPr>
          <w:trHeight w:val="390"/>
        </w:trPr>
        <w:tc>
          <w:tcPr>
            <w:tcW w:w="1728" w:type="dxa"/>
            <w:shd w:val="clear" w:color="auto" w:fill="EDF6F9"/>
          </w:tcPr>
          <w:p w14:paraId="037D9658" w14:textId="183022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N11450</w:t>
            </w:r>
          </w:p>
        </w:tc>
        <w:tc>
          <w:tcPr>
            <w:tcW w:w="5040" w:type="dxa"/>
            <w:gridSpan w:val="2"/>
            <w:shd w:val="clear" w:color="auto" w:fill="EDF6F9"/>
          </w:tcPr>
          <w:p w14:paraId="03FD7275" w14:textId="1C64E7DE"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sick and family leave credit</w:t>
            </w:r>
          </w:p>
        </w:tc>
        <w:tc>
          <w:tcPr>
            <w:tcW w:w="3330" w:type="dxa"/>
            <w:gridSpan w:val="3"/>
            <w:shd w:val="clear" w:color="auto" w:fill="EDF6F9"/>
            <w:noWrap/>
          </w:tcPr>
          <w:p w14:paraId="2D1CA6BB" w14:textId="74E260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3:12b</w:t>
            </w:r>
          </w:p>
        </w:tc>
        <w:tc>
          <w:tcPr>
            <w:tcW w:w="670" w:type="dxa"/>
            <w:shd w:val="clear" w:color="auto" w:fill="EDF6F9"/>
            <w:noWrap/>
          </w:tcPr>
          <w:p w14:paraId="3F351E90" w14:textId="260C3D3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37B8A1" w14:textId="77777777" w:rsidTr="009B6760">
        <w:trPr>
          <w:trHeight w:val="390"/>
        </w:trPr>
        <w:tc>
          <w:tcPr>
            <w:tcW w:w="1728" w:type="dxa"/>
            <w:shd w:val="clear" w:color="auto" w:fill="DAEEF3"/>
          </w:tcPr>
          <w:p w14:paraId="4C44B388" w14:textId="0314B9B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A11450</w:t>
            </w:r>
          </w:p>
        </w:tc>
        <w:tc>
          <w:tcPr>
            <w:tcW w:w="5040" w:type="dxa"/>
            <w:gridSpan w:val="2"/>
            <w:shd w:val="clear" w:color="auto" w:fill="DAEEF3"/>
          </w:tcPr>
          <w:p w14:paraId="02A83776" w14:textId="3D026B56"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sick and family leave credit amount</w:t>
            </w:r>
          </w:p>
        </w:tc>
        <w:tc>
          <w:tcPr>
            <w:tcW w:w="3330" w:type="dxa"/>
            <w:gridSpan w:val="3"/>
            <w:shd w:val="clear" w:color="auto" w:fill="DAEEF3"/>
            <w:noWrap/>
          </w:tcPr>
          <w:p w14:paraId="0A644F2F" w14:textId="4A5123D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3:12b</w:t>
            </w:r>
          </w:p>
        </w:tc>
        <w:tc>
          <w:tcPr>
            <w:tcW w:w="670" w:type="dxa"/>
            <w:shd w:val="clear" w:color="auto" w:fill="DAEEF3"/>
            <w:noWrap/>
          </w:tcPr>
          <w:p w14:paraId="453E8316" w14:textId="688A6F3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D807650" w14:textId="77777777" w:rsidTr="009B6760">
        <w:trPr>
          <w:trHeight w:val="390"/>
        </w:trPr>
        <w:tc>
          <w:tcPr>
            <w:tcW w:w="1728" w:type="dxa"/>
            <w:shd w:val="clear" w:color="auto" w:fill="EDF6F9"/>
          </w:tcPr>
          <w:p w14:paraId="16B2B449" w14:textId="15E4D4D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N10970</w:t>
            </w:r>
          </w:p>
        </w:tc>
        <w:tc>
          <w:tcPr>
            <w:tcW w:w="5040" w:type="dxa"/>
            <w:gridSpan w:val="2"/>
            <w:shd w:val="clear" w:color="auto" w:fill="EDF6F9"/>
          </w:tcPr>
          <w:p w14:paraId="60BB060C" w14:textId="5B74C26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recovery rebate credit</w:t>
            </w:r>
          </w:p>
        </w:tc>
        <w:tc>
          <w:tcPr>
            <w:tcW w:w="3330" w:type="dxa"/>
            <w:gridSpan w:val="3"/>
            <w:shd w:val="clear" w:color="auto" w:fill="EDF6F9"/>
            <w:noWrap/>
          </w:tcPr>
          <w:p w14:paraId="01E3D6AD" w14:textId="18BAD10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EDF6F9"/>
            <w:noWrap/>
          </w:tcPr>
          <w:p w14:paraId="1CAF55EF" w14:textId="46555C1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483E356" w14:textId="77777777" w:rsidTr="009B6760">
        <w:trPr>
          <w:trHeight w:val="390"/>
        </w:trPr>
        <w:tc>
          <w:tcPr>
            <w:tcW w:w="1728" w:type="dxa"/>
            <w:shd w:val="clear" w:color="auto" w:fill="DAEEF3"/>
          </w:tcPr>
          <w:p w14:paraId="1447A64B" w14:textId="64D65F9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A10970</w:t>
            </w:r>
          </w:p>
        </w:tc>
        <w:tc>
          <w:tcPr>
            <w:tcW w:w="5040" w:type="dxa"/>
            <w:gridSpan w:val="2"/>
            <w:shd w:val="clear" w:color="auto" w:fill="DAEEF3"/>
          </w:tcPr>
          <w:p w14:paraId="1BC34CD0" w14:textId="0C43CEDC" w:rsidR="00831EC1" w:rsidRPr="00310B84" w:rsidRDefault="00831EC1" w:rsidP="00831EC1">
            <w:pPr>
              <w:rPr>
                <w:rFonts w:ascii="Arial" w:hAnsi="Arial" w:cs="Arial"/>
                <w:color w:val="000000"/>
                <w:sz w:val="19"/>
                <w:szCs w:val="19"/>
              </w:rPr>
            </w:pPr>
            <w:r>
              <w:rPr>
                <w:rFonts w:ascii="Arial" w:hAnsi="Arial" w:cs="Arial"/>
                <w:color w:val="000000"/>
                <w:sz w:val="19"/>
                <w:szCs w:val="19"/>
              </w:rPr>
              <w:t>Recovery rebate credit amount [1</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2E667891" w14:textId="25C3414B" w:rsidR="00831EC1" w:rsidRDefault="00831EC1" w:rsidP="00831EC1">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DAEEF3"/>
            <w:noWrap/>
          </w:tcPr>
          <w:p w14:paraId="2C2C2493" w14:textId="50663A1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A4B10C4" w14:textId="77777777" w:rsidTr="009B6760">
        <w:trPr>
          <w:trHeight w:val="390"/>
        </w:trPr>
        <w:tc>
          <w:tcPr>
            <w:tcW w:w="1728" w:type="dxa"/>
            <w:shd w:val="clear" w:color="auto" w:fill="EDF6F9"/>
          </w:tcPr>
          <w:p w14:paraId="42B51C1B" w14:textId="5308B9B5"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N10971</w:t>
            </w:r>
          </w:p>
        </w:tc>
        <w:tc>
          <w:tcPr>
            <w:tcW w:w="5040" w:type="dxa"/>
            <w:gridSpan w:val="2"/>
            <w:shd w:val="clear" w:color="auto" w:fill="EDF6F9"/>
          </w:tcPr>
          <w:p w14:paraId="390404B0" w14:textId="10F64FEE"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economic impact payment first round</w:t>
            </w:r>
          </w:p>
        </w:tc>
        <w:tc>
          <w:tcPr>
            <w:tcW w:w="3330" w:type="dxa"/>
            <w:gridSpan w:val="3"/>
            <w:shd w:val="clear" w:color="auto" w:fill="EDF6F9"/>
            <w:noWrap/>
          </w:tcPr>
          <w:p w14:paraId="6A349559" w14:textId="54650B17" w:rsidR="00831EC1" w:rsidRDefault="00831EC1" w:rsidP="00831EC1">
            <w:pPr>
              <w:rPr>
                <w:rFonts w:ascii="Arial" w:hAnsi="Arial" w:cs="Arial"/>
                <w:color w:val="000000"/>
                <w:sz w:val="19"/>
                <w:szCs w:val="19"/>
              </w:rPr>
            </w:pPr>
          </w:p>
        </w:tc>
        <w:tc>
          <w:tcPr>
            <w:tcW w:w="670" w:type="dxa"/>
            <w:shd w:val="clear" w:color="auto" w:fill="EDF6F9"/>
            <w:noWrap/>
          </w:tcPr>
          <w:p w14:paraId="7E52671F" w14:textId="704BC5D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9A4DF2" w14:textId="77777777" w:rsidTr="009B6760">
        <w:trPr>
          <w:trHeight w:val="390"/>
        </w:trPr>
        <w:tc>
          <w:tcPr>
            <w:tcW w:w="1728" w:type="dxa"/>
            <w:shd w:val="clear" w:color="auto" w:fill="DAEEF3"/>
          </w:tcPr>
          <w:p w14:paraId="6CCEF675" w14:textId="41A614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A10971</w:t>
            </w:r>
          </w:p>
        </w:tc>
        <w:tc>
          <w:tcPr>
            <w:tcW w:w="5040" w:type="dxa"/>
            <w:gridSpan w:val="2"/>
            <w:shd w:val="clear" w:color="auto" w:fill="DAEEF3"/>
          </w:tcPr>
          <w:p w14:paraId="5AD1DCBD" w14:textId="0EE7B03D" w:rsidR="00831EC1" w:rsidRPr="00310B84" w:rsidRDefault="00831EC1" w:rsidP="00831EC1">
            <w:pPr>
              <w:rPr>
                <w:rFonts w:ascii="Arial" w:hAnsi="Arial" w:cs="Arial"/>
                <w:color w:val="000000"/>
                <w:sz w:val="19"/>
                <w:szCs w:val="19"/>
              </w:rPr>
            </w:pPr>
            <w:r>
              <w:rPr>
                <w:rFonts w:ascii="Arial" w:hAnsi="Arial" w:cs="Arial"/>
                <w:color w:val="000000"/>
                <w:sz w:val="19"/>
                <w:szCs w:val="19"/>
              </w:rPr>
              <w:t>Economic impact payment first round amount [1</w:t>
            </w:r>
            <w:r w:rsidR="0008334F">
              <w:rPr>
                <w:rFonts w:ascii="Arial" w:hAnsi="Arial" w:cs="Arial"/>
                <w:color w:val="000000"/>
                <w:sz w:val="19"/>
                <w:szCs w:val="19"/>
              </w:rPr>
              <w:t>6</w:t>
            </w:r>
            <w:r>
              <w:rPr>
                <w:rFonts w:ascii="Arial" w:hAnsi="Arial" w:cs="Arial"/>
                <w:color w:val="000000"/>
                <w:sz w:val="19"/>
                <w:szCs w:val="19"/>
              </w:rPr>
              <w:t>, 1</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400E30C7" w14:textId="06469180" w:rsidR="00831EC1" w:rsidRPr="00310B84" w:rsidRDefault="00831EC1" w:rsidP="00831EC1">
            <w:pPr>
              <w:rPr>
                <w:rFonts w:ascii="Arial" w:hAnsi="Arial" w:cs="Arial"/>
                <w:color w:val="000000"/>
                <w:sz w:val="19"/>
                <w:szCs w:val="19"/>
              </w:rPr>
            </w:pPr>
          </w:p>
        </w:tc>
        <w:tc>
          <w:tcPr>
            <w:tcW w:w="670" w:type="dxa"/>
            <w:shd w:val="clear" w:color="auto" w:fill="DAEEF3"/>
            <w:noWrap/>
          </w:tcPr>
          <w:p w14:paraId="7B720E44" w14:textId="67AA529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B1F625C" w14:textId="77777777" w:rsidTr="00831E14">
        <w:trPr>
          <w:trHeight w:val="390"/>
        </w:trPr>
        <w:tc>
          <w:tcPr>
            <w:tcW w:w="1728" w:type="dxa"/>
            <w:shd w:val="clear" w:color="auto" w:fill="DAEEF3"/>
          </w:tcPr>
          <w:p w14:paraId="77AD37DE" w14:textId="12C6292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N10973</w:t>
            </w:r>
          </w:p>
        </w:tc>
        <w:tc>
          <w:tcPr>
            <w:tcW w:w="5040" w:type="dxa"/>
            <w:gridSpan w:val="2"/>
            <w:shd w:val="clear" w:color="auto" w:fill="DAEEF3"/>
          </w:tcPr>
          <w:p w14:paraId="4B45429F" w14:textId="4233F5D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economic impact payment second round</w:t>
            </w:r>
          </w:p>
        </w:tc>
        <w:tc>
          <w:tcPr>
            <w:tcW w:w="3330" w:type="dxa"/>
            <w:gridSpan w:val="3"/>
            <w:shd w:val="clear" w:color="auto" w:fill="DAEEF3"/>
            <w:noWrap/>
          </w:tcPr>
          <w:p w14:paraId="3B19BB15" w14:textId="5E6B2CDE" w:rsidR="00831EC1" w:rsidRPr="00310B84" w:rsidRDefault="00831EC1" w:rsidP="00831EC1">
            <w:pPr>
              <w:rPr>
                <w:rFonts w:ascii="Arial" w:hAnsi="Arial" w:cs="Arial"/>
                <w:color w:val="000000"/>
                <w:sz w:val="19"/>
                <w:szCs w:val="19"/>
              </w:rPr>
            </w:pPr>
          </w:p>
        </w:tc>
        <w:tc>
          <w:tcPr>
            <w:tcW w:w="670" w:type="dxa"/>
            <w:shd w:val="clear" w:color="auto" w:fill="DAEEF3"/>
            <w:noWrap/>
          </w:tcPr>
          <w:p w14:paraId="652AEEFE" w14:textId="6C9C35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AF131F" w14:textId="77777777" w:rsidTr="00CC05E0">
        <w:trPr>
          <w:trHeight w:val="390"/>
        </w:trPr>
        <w:tc>
          <w:tcPr>
            <w:tcW w:w="1728" w:type="dxa"/>
            <w:shd w:val="clear" w:color="auto" w:fill="EDF6F9"/>
          </w:tcPr>
          <w:p w14:paraId="3E0D4654" w14:textId="47013A1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A10973</w:t>
            </w:r>
          </w:p>
        </w:tc>
        <w:tc>
          <w:tcPr>
            <w:tcW w:w="5040" w:type="dxa"/>
            <w:gridSpan w:val="2"/>
            <w:shd w:val="clear" w:color="auto" w:fill="EDF6F9"/>
          </w:tcPr>
          <w:p w14:paraId="1E4FD55E" w14:textId="731DF57E" w:rsidR="00831EC1" w:rsidRPr="00310B84" w:rsidRDefault="00831EC1" w:rsidP="00831EC1">
            <w:pPr>
              <w:rPr>
                <w:rFonts w:ascii="Arial" w:hAnsi="Arial" w:cs="Arial"/>
                <w:color w:val="000000"/>
                <w:sz w:val="19"/>
                <w:szCs w:val="19"/>
              </w:rPr>
            </w:pPr>
            <w:r>
              <w:rPr>
                <w:rFonts w:ascii="Arial" w:hAnsi="Arial" w:cs="Arial"/>
                <w:color w:val="000000"/>
                <w:sz w:val="19"/>
                <w:szCs w:val="19"/>
              </w:rPr>
              <w:t>Economic impact payment second round amount [1</w:t>
            </w:r>
            <w:r w:rsidR="0008334F">
              <w:rPr>
                <w:rFonts w:ascii="Arial" w:hAnsi="Arial" w:cs="Arial"/>
                <w:color w:val="000000"/>
                <w:sz w:val="19"/>
                <w:szCs w:val="19"/>
              </w:rPr>
              <w:t>7</w:t>
            </w:r>
            <w:r>
              <w:rPr>
                <w:rFonts w:ascii="Arial" w:hAnsi="Arial" w:cs="Arial"/>
                <w:color w:val="000000"/>
                <w:sz w:val="19"/>
                <w:szCs w:val="19"/>
              </w:rPr>
              <w:t>, 1</w:t>
            </w:r>
            <w:r w:rsidR="0008334F">
              <w:rPr>
                <w:rFonts w:ascii="Arial" w:hAnsi="Arial" w:cs="Arial"/>
                <w:color w:val="000000"/>
                <w:sz w:val="19"/>
                <w:szCs w:val="19"/>
              </w:rPr>
              <w:t>8</w:t>
            </w:r>
            <w:r>
              <w:rPr>
                <w:rFonts w:ascii="Arial" w:hAnsi="Arial" w:cs="Arial"/>
                <w:color w:val="000000"/>
                <w:sz w:val="19"/>
                <w:szCs w:val="19"/>
              </w:rPr>
              <w:t>]</w:t>
            </w:r>
          </w:p>
        </w:tc>
        <w:tc>
          <w:tcPr>
            <w:tcW w:w="3330" w:type="dxa"/>
            <w:gridSpan w:val="3"/>
            <w:shd w:val="clear" w:color="auto" w:fill="EDF6F9"/>
            <w:noWrap/>
          </w:tcPr>
          <w:p w14:paraId="77B92A3F" w14:textId="5859C10E" w:rsidR="00831EC1" w:rsidRDefault="00831EC1" w:rsidP="00831EC1">
            <w:pPr>
              <w:rPr>
                <w:rFonts w:ascii="Arial" w:hAnsi="Arial" w:cs="Arial"/>
                <w:color w:val="000000"/>
                <w:sz w:val="19"/>
                <w:szCs w:val="19"/>
              </w:rPr>
            </w:pPr>
          </w:p>
        </w:tc>
        <w:tc>
          <w:tcPr>
            <w:tcW w:w="670" w:type="dxa"/>
            <w:shd w:val="clear" w:color="auto" w:fill="EDF6F9"/>
            <w:noWrap/>
          </w:tcPr>
          <w:p w14:paraId="1596AE72" w14:textId="4B6B272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15FEED3" w14:textId="77777777" w:rsidTr="004A3B60">
        <w:trPr>
          <w:trHeight w:val="390"/>
        </w:trPr>
        <w:tc>
          <w:tcPr>
            <w:tcW w:w="1728" w:type="dxa"/>
            <w:shd w:val="clear" w:color="auto" w:fill="DAEEF3"/>
          </w:tcPr>
          <w:p w14:paraId="677D5F94" w14:textId="180727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N06500</w:t>
            </w:r>
          </w:p>
        </w:tc>
        <w:tc>
          <w:tcPr>
            <w:tcW w:w="5040" w:type="dxa"/>
            <w:gridSpan w:val="2"/>
            <w:shd w:val="clear" w:color="auto" w:fill="DAEEF3"/>
          </w:tcPr>
          <w:p w14:paraId="4FC8B05E" w14:textId="091EB31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income tax after credits</w:t>
            </w:r>
          </w:p>
        </w:tc>
        <w:tc>
          <w:tcPr>
            <w:tcW w:w="3330" w:type="dxa"/>
            <w:gridSpan w:val="3"/>
            <w:shd w:val="clear" w:color="auto" w:fill="DAEEF3"/>
            <w:noWrap/>
          </w:tcPr>
          <w:p w14:paraId="6122ECCC" w14:textId="3AD73EDB" w:rsidR="00831EC1" w:rsidRDefault="00831EC1" w:rsidP="00831EC1">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DAEEF3"/>
            <w:noWrap/>
          </w:tcPr>
          <w:p w14:paraId="13E34878" w14:textId="4114267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DF1E04C" w14:textId="77777777" w:rsidTr="004A3B60">
        <w:trPr>
          <w:trHeight w:val="390"/>
        </w:trPr>
        <w:tc>
          <w:tcPr>
            <w:tcW w:w="1728" w:type="dxa"/>
            <w:shd w:val="clear" w:color="auto" w:fill="DAEEF3"/>
          </w:tcPr>
          <w:p w14:paraId="05217F68" w14:textId="2B143DD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A06500</w:t>
            </w:r>
          </w:p>
        </w:tc>
        <w:tc>
          <w:tcPr>
            <w:tcW w:w="5040" w:type="dxa"/>
            <w:gridSpan w:val="2"/>
            <w:shd w:val="clear" w:color="auto" w:fill="DAEEF3"/>
          </w:tcPr>
          <w:p w14:paraId="71217ADE" w14:textId="6BED2D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2C73786E" w14:textId="2B08A481" w:rsidR="00831EC1"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670" w:type="dxa"/>
            <w:shd w:val="clear" w:color="auto" w:fill="DAEEF3"/>
            <w:noWrap/>
          </w:tcPr>
          <w:p w14:paraId="64DFEF72" w14:textId="3D145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7F1249" w14:textId="77777777" w:rsidTr="009B6760">
        <w:trPr>
          <w:trHeight w:val="390"/>
        </w:trPr>
        <w:tc>
          <w:tcPr>
            <w:tcW w:w="1728" w:type="dxa"/>
            <w:shd w:val="clear" w:color="auto" w:fill="EDF6F9"/>
          </w:tcPr>
          <w:p w14:paraId="380A7538" w14:textId="33CF6C4E" w:rsidR="00831EC1"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043FA88F" w14:textId="7B9BA352" w:rsidR="00831EC1"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193226CE" w14:textId="42446A2A" w:rsidR="00831EC1"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24</w:t>
            </w:r>
          </w:p>
        </w:tc>
        <w:tc>
          <w:tcPr>
            <w:tcW w:w="670" w:type="dxa"/>
            <w:shd w:val="clear" w:color="auto" w:fill="EDF6F9"/>
            <w:noWrap/>
          </w:tcPr>
          <w:p w14:paraId="340770CC" w14:textId="512F6556" w:rsidR="00831EC1"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492739" w:rsidRPr="00310B84" w14:paraId="0B356045" w14:textId="77777777" w:rsidTr="0008334F">
        <w:trPr>
          <w:trHeight w:val="390"/>
        </w:trPr>
        <w:tc>
          <w:tcPr>
            <w:tcW w:w="1728" w:type="dxa"/>
            <w:shd w:val="clear" w:color="auto" w:fill="DAEEF3"/>
          </w:tcPr>
          <w:p w14:paraId="144B6082" w14:textId="1A638460"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2AC212D3" w14:textId="74B7AFAA" w:rsidR="00492739" w:rsidRDefault="00492739" w:rsidP="00492739">
            <w:pPr>
              <w:rPr>
                <w:rFonts w:ascii="Arial" w:hAnsi="Arial" w:cs="Arial"/>
                <w:color w:val="000000"/>
                <w:sz w:val="19"/>
                <w:szCs w:val="19"/>
              </w:rPr>
            </w:pPr>
            <w:r>
              <w:rPr>
                <w:rFonts w:ascii="Arial" w:hAnsi="Arial" w:cs="Arial"/>
                <w:color w:val="000000"/>
                <w:sz w:val="19"/>
                <w:szCs w:val="19"/>
              </w:rPr>
              <w:t>Total tax liability amount [</w:t>
            </w:r>
            <w:r>
              <w:rPr>
                <w:rFonts w:ascii="Arial" w:hAnsi="Arial" w:cs="Arial"/>
                <w:color w:val="000000"/>
                <w:sz w:val="19"/>
                <w:szCs w:val="19"/>
              </w:rPr>
              <w:t>19</w:t>
            </w:r>
            <w:r w:rsidRPr="00310B84">
              <w:rPr>
                <w:rFonts w:ascii="Arial" w:hAnsi="Arial" w:cs="Arial"/>
                <w:color w:val="000000"/>
                <w:sz w:val="19"/>
                <w:szCs w:val="19"/>
              </w:rPr>
              <w:t xml:space="preserve">]  </w:t>
            </w:r>
          </w:p>
        </w:tc>
        <w:tc>
          <w:tcPr>
            <w:tcW w:w="3330" w:type="dxa"/>
            <w:gridSpan w:val="3"/>
            <w:shd w:val="clear" w:color="auto" w:fill="DAEEF3"/>
            <w:noWrap/>
          </w:tcPr>
          <w:p w14:paraId="7258F9F2" w14:textId="26222C7D"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1040:24</w:t>
            </w:r>
          </w:p>
        </w:tc>
        <w:tc>
          <w:tcPr>
            <w:tcW w:w="670" w:type="dxa"/>
            <w:shd w:val="clear" w:color="auto" w:fill="DAEEF3"/>
            <w:noWrap/>
          </w:tcPr>
          <w:p w14:paraId="5A79BC30" w14:textId="08118843"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41591106" w14:textId="77777777" w:rsidTr="0008334F">
        <w:trPr>
          <w:trHeight w:val="390"/>
        </w:trPr>
        <w:tc>
          <w:tcPr>
            <w:tcW w:w="1728" w:type="dxa"/>
            <w:shd w:val="clear" w:color="auto" w:fill="DAEEF3"/>
          </w:tcPr>
          <w:p w14:paraId="2D6BC3A1" w14:textId="79A175D5"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1A3CD0E1" w14:textId="42326277"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DAEEF3"/>
            <w:noWrap/>
          </w:tcPr>
          <w:p w14:paraId="2A2615F7" w14:textId="21F85343"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DAEEF3"/>
            <w:noWrap/>
          </w:tcPr>
          <w:p w14:paraId="1225707C" w14:textId="4E9EF79F"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0CCCA20F" w14:textId="77777777" w:rsidTr="009B6760">
        <w:trPr>
          <w:trHeight w:val="390"/>
        </w:trPr>
        <w:tc>
          <w:tcPr>
            <w:tcW w:w="1728" w:type="dxa"/>
            <w:shd w:val="clear" w:color="auto" w:fill="EDF6F9"/>
          </w:tcPr>
          <w:p w14:paraId="69D0E002" w14:textId="2171CC1A"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0D2E976E" w14:textId="25AFD332" w:rsidR="00492739" w:rsidRDefault="00492739" w:rsidP="00492739">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EDF6F9"/>
            <w:noWrap/>
          </w:tcPr>
          <w:p w14:paraId="4F73FD40" w14:textId="6545DF28"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EDF6F9"/>
            <w:noWrap/>
          </w:tcPr>
          <w:p w14:paraId="2FC7531F" w14:textId="448EF20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6960E927" w14:textId="77777777" w:rsidTr="0008334F">
        <w:trPr>
          <w:trHeight w:val="390"/>
        </w:trPr>
        <w:tc>
          <w:tcPr>
            <w:tcW w:w="1728" w:type="dxa"/>
            <w:shd w:val="clear" w:color="auto" w:fill="DAEEF3"/>
          </w:tcPr>
          <w:p w14:paraId="60EBBDC6" w14:textId="45DD744E"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DAEEF3"/>
          </w:tcPr>
          <w:p w14:paraId="4EDC330A" w14:textId="5BC3A6D5"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DAEEF3"/>
            <w:noWrap/>
          </w:tcPr>
          <w:p w14:paraId="709EE5DD" w14:textId="7BE412B1" w:rsidR="00492739" w:rsidRDefault="00492739" w:rsidP="00492739">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AE54A52" w14:textId="77ADFDEB"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6DB2787B" w14:textId="77777777" w:rsidTr="009B6760">
        <w:trPr>
          <w:trHeight w:val="390"/>
        </w:trPr>
        <w:tc>
          <w:tcPr>
            <w:tcW w:w="1728" w:type="dxa"/>
            <w:shd w:val="clear" w:color="auto" w:fill="EDF6F9"/>
          </w:tcPr>
          <w:p w14:paraId="5D2A4F34" w14:textId="72C4FB7E"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EDF6F9"/>
          </w:tcPr>
          <w:p w14:paraId="3B2D68D0" w14:textId="09F117DF"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EDF6F9"/>
            <w:noWrap/>
          </w:tcPr>
          <w:p w14:paraId="581AD51E" w14:textId="012D8CAC" w:rsidR="00492739" w:rsidRDefault="00492739" w:rsidP="00492739">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186ECCC6" w14:textId="4B7A60F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1996399E" w14:textId="77777777" w:rsidTr="0008334F">
        <w:trPr>
          <w:trHeight w:val="390"/>
        </w:trPr>
        <w:tc>
          <w:tcPr>
            <w:tcW w:w="1728" w:type="dxa"/>
            <w:shd w:val="clear" w:color="auto" w:fill="DAEEF3"/>
          </w:tcPr>
          <w:p w14:paraId="03468C05" w14:textId="332D2CE1"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DAEEF3"/>
          </w:tcPr>
          <w:p w14:paraId="44765B95" w14:textId="671F7C57"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DAEEF3"/>
            <w:noWrap/>
          </w:tcPr>
          <w:p w14:paraId="0BA42CB7" w14:textId="3DF2162F" w:rsidR="00492739" w:rsidRDefault="00492739" w:rsidP="00492739">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DAEEF3"/>
            <w:noWrap/>
          </w:tcPr>
          <w:p w14:paraId="34541AD5" w14:textId="0B49D73A"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3F8A76C5" w14:textId="77777777" w:rsidTr="009B6760">
        <w:trPr>
          <w:trHeight w:val="390"/>
        </w:trPr>
        <w:tc>
          <w:tcPr>
            <w:tcW w:w="1728" w:type="dxa"/>
            <w:shd w:val="clear" w:color="auto" w:fill="EDF6F9"/>
          </w:tcPr>
          <w:p w14:paraId="1A221A3C" w14:textId="3DFB3DDB"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EDF6F9"/>
          </w:tcPr>
          <w:p w14:paraId="29553901" w14:textId="03E639B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20</w:t>
            </w:r>
            <w:r w:rsidRPr="00310B84">
              <w:rPr>
                <w:rFonts w:ascii="Arial" w:hAnsi="Arial" w:cs="Arial"/>
                <w:color w:val="000000"/>
                <w:sz w:val="19"/>
                <w:szCs w:val="19"/>
              </w:rPr>
              <w:t xml:space="preserve">]  </w:t>
            </w:r>
          </w:p>
        </w:tc>
        <w:tc>
          <w:tcPr>
            <w:tcW w:w="3330" w:type="dxa"/>
            <w:gridSpan w:val="3"/>
            <w:shd w:val="clear" w:color="auto" w:fill="EDF6F9"/>
            <w:noWrap/>
          </w:tcPr>
          <w:p w14:paraId="4578A099" w14:textId="6AAC06DF" w:rsidR="00492739" w:rsidRDefault="00492739" w:rsidP="00492739">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EDF6F9"/>
            <w:noWrap/>
          </w:tcPr>
          <w:p w14:paraId="3FB5E121" w14:textId="64908FD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5EFBF541" w14:textId="77777777" w:rsidTr="0008334F">
        <w:trPr>
          <w:trHeight w:val="390"/>
        </w:trPr>
        <w:tc>
          <w:tcPr>
            <w:tcW w:w="1728" w:type="dxa"/>
            <w:shd w:val="clear" w:color="auto" w:fill="DAEEF3"/>
          </w:tcPr>
          <w:p w14:paraId="6831859E" w14:textId="02FCA15F" w:rsidR="00492739" w:rsidRPr="00310B84" w:rsidRDefault="00492739" w:rsidP="00492739">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DAEEF3"/>
          </w:tcPr>
          <w:p w14:paraId="4EDFDB4F" w14:textId="30C77C6D"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DAEEF3"/>
            <w:noWrap/>
          </w:tcPr>
          <w:p w14:paraId="7CED4887" w14:textId="6FFD1CF1" w:rsidR="00492739" w:rsidRDefault="00492739" w:rsidP="00492739">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DAEEF3"/>
            <w:noWrap/>
          </w:tcPr>
          <w:p w14:paraId="36045349" w14:textId="5C4C34FF"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5A42FC21" w14:textId="77777777" w:rsidTr="009B6760">
        <w:trPr>
          <w:trHeight w:val="390"/>
        </w:trPr>
        <w:tc>
          <w:tcPr>
            <w:tcW w:w="1728" w:type="dxa"/>
            <w:shd w:val="clear" w:color="auto" w:fill="EDF6F9"/>
          </w:tcPr>
          <w:p w14:paraId="0B7C161F" w14:textId="56CF6217" w:rsidR="00492739" w:rsidRDefault="00492739" w:rsidP="00492739">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EDF6F9"/>
          </w:tcPr>
          <w:p w14:paraId="32694787" w14:textId="6CF2FFF8" w:rsidR="00492739" w:rsidRDefault="00492739" w:rsidP="00492739">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EDF6F9"/>
            <w:noWrap/>
          </w:tcPr>
          <w:p w14:paraId="0BE9DC97" w14:textId="4152B159" w:rsidR="00492739" w:rsidRDefault="00492739" w:rsidP="00492739">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EDF6F9"/>
            <w:noWrap/>
          </w:tcPr>
          <w:p w14:paraId="25C03877" w14:textId="1C6A7EAC" w:rsidR="00492739"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237F8CAC" w14:textId="77777777" w:rsidTr="0008334F">
        <w:trPr>
          <w:trHeight w:val="390"/>
        </w:trPr>
        <w:tc>
          <w:tcPr>
            <w:tcW w:w="1728" w:type="dxa"/>
            <w:shd w:val="clear" w:color="auto" w:fill="DAEEF3"/>
          </w:tcPr>
          <w:p w14:paraId="47C360DE" w14:textId="6F445A01" w:rsidR="00492739"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DAEEF3"/>
          </w:tcPr>
          <w:p w14:paraId="2D6804A2" w14:textId="2C3DC90F" w:rsidR="00492739" w:rsidRDefault="00492739" w:rsidP="00492739">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DAEEF3"/>
            <w:noWrap/>
          </w:tcPr>
          <w:p w14:paraId="0A86887B" w14:textId="5956FF1E" w:rsidR="00492739" w:rsidRDefault="00492739" w:rsidP="00492739">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DAEEF3"/>
            <w:noWrap/>
          </w:tcPr>
          <w:p w14:paraId="662E910D" w14:textId="7986045A" w:rsidR="00492739"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2CADFF8F" w14:textId="77777777" w:rsidTr="009B6760">
        <w:trPr>
          <w:trHeight w:val="390"/>
        </w:trPr>
        <w:tc>
          <w:tcPr>
            <w:tcW w:w="1728" w:type="dxa"/>
            <w:shd w:val="clear" w:color="auto" w:fill="EDF6F9"/>
          </w:tcPr>
          <w:p w14:paraId="63F72D6B" w14:textId="2A31D3DD"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EDF6F9"/>
          </w:tcPr>
          <w:p w14:paraId="1C9656D6" w14:textId="25336C3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Overpayments refunded amount [</w:t>
            </w:r>
            <w:r>
              <w:rPr>
                <w:rFonts w:ascii="Arial" w:hAnsi="Arial" w:cs="Arial"/>
                <w:color w:val="000000"/>
                <w:sz w:val="19"/>
                <w:szCs w:val="19"/>
              </w:rPr>
              <w:t>21</w:t>
            </w:r>
            <w:r w:rsidRPr="00310B84">
              <w:rPr>
                <w:rFonts w:ascii="Arial" w:hAnsi="Arial" w:cs="Arial"/>
                <w:color w:val="000000"/>
                <w:sz w:val="19"/>
                <w:szCs w:val="19"/>
              </w:rPr>
              <w:t xml:space="preserve">]  </w:t>
            </w:r>
          </w:p>
        </w:tc>
        <w:tc>
          <w:tcPr>
            <w:tcW w:w="3330" w:type="dxa"/>
            <w:gridSpan w:val="3"/>
            <w:shd w:val="clear" w:color="auto" w:fill="EDF6F9"/>
            <w:noWrap/>
          </w:tcPr>
          <w:p w14:paraId="4E8E17F9" w14:textId="1FE874EF" w:rsidR="00492739" w:rsidRDefault="00492739" w:rsidP="00492739">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EDF6F9"/>
            <w:noWrap/>
          </w:tcPr>
          <w:p w14:paraId="3C3A8931" w14:textId="33DAC38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0EF06DC2" w14:textId="77777777" w:rsidTr="0008334F">
        <w:trPr>
          <w:trHeight w:val="390"/>
        </w:trPr>
        <w:tc>
          <w:tcPr>
            <w:tcW w:w="1728" w:type="dxa"/>
            <w:shd w:val="clear" w:color="auto" w:fill="DAEEF3"/>
          </w:tcPr>
          <w:p w14:paraId="0CBC0F34" w14:textId="38AF75E2" w:rsidR="00492739" w:rsidRPr="00310B84" w:rsidRDefault="00492739" w:rsidP="00492739">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259FE9BA" w14:textId="3E4A20BD"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02D64204" w14:textId="3CD6D0FF" w:rsidR="00492739" w:rsidRDefault="00492739" w:rsidP="00492739">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DAEEF3"/>
            <w:noWrap/>
          </w:tcPr>
          <w:p w14:paraId="70AF44D4" w14:textId="181C946A"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50E66793" w14:textId="77777777" w:rsidTr="009B6760">
        <w:trPr>
          <w:trHeight w:val="390"/>
        </w:trPr>
        <w:tc>
          <w:tcPr>
            <w:tcW w:w="1728" w:type="dxa"/>
            <w:shd w:val="clear" w:color="auto" w:fill="EDF6F9"/>
          </w:tcPr>
          <w:p w14:paraId="3A520A03" w14:textId="32205AEE" w:rsidR="00492739" w:rsidRDefault="00492739" w:rsidP="00492739">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EDF6F9"/>
          </w:tcPr>
          <w:p w14:paraId="7856FB4A" w14:textId="1E4D1EDA" w:rsidR="00492739" w:rsidRDefault="00492739" w:rsidP="00492739">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EDF6F9"/>
            <w:noWrap/>
          </w:tcPr>
          <w:p w14:paraId="3BF33CCB" w14:textId="0FA54220" w:rsidR="00492739" w:rsidRDefault="00492739" w:rsidP="00492739">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EDF6F9"/>
            <w:noWrap/>
          </w:tcPr>
          <w:p w14:paraId="7D701BC6" w14:textId="51E6908D" w:rsidR="00492739" w:rsidRDefault="00492739" w:rsidP="00492739">
            <w:pPr>
              <w:rPr>
                <w:rFonts w:ascii="Arial" w:hAnsi="Arial" w:cs="Arial"/>
                <w:color w:val="000000"/>
                <w:sz w:val="19"/>
                <w:szCs w:val="19"/>
              </w:rPr>
            </w:pPr>
            <w:r>
              <w:rPr>
                <w:rFonts w:ascii="Arial" w:hAnsi="Arial" w:cs="Arial"/>
                <w:color w:val="000000"/>
                <w:sz w:val="19"/>
                <w:szCs w:val="19"/>
              </w:rPr>
              <w:t xml:space="preserve"> Num</w:t>
            </w:r>
          </w:p>
        </w:tc>
      </w:tr>
    </w:tbl>
    <w:p w14:paraId="2859D637" w14:textId="77777777" w:rsidR="00BD1117" w:rsidRDefault="00BD1117" w:rsidP="001A12F1">
      <w:pPr>
        <w:rPr>
          <w:rFonts w:ascii="Arial" w:hAnsi="Arial" w:cs="Arial"/>
          <w:b/>
          <w:sz w:val="20"/>
          <w:szCs w:val="20"/>
          <w:u w:val="single"/>
        </w:rPr>
      </w:pPr>
    </w:p>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The number of returns have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lastRenderedPageBreak/>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liability, or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The refundable portion of the earned income credit equals total income tax minus the earned income credit. If the result is negative, this amount is considered the refundable portion. No other refundable credits were taken into account for this calculation.</w:t>
      </w:r>
    </w:p>
    <w:p w14:paraId="6B29BADD" w14:textId="77777777" w:rsidR="00CB5FD1" w:rsidRDefault="00CB5FD1" w:rsidP="00CB5FD1">
      <w:pPr>
        <w:rPr>
          <w:rFonts w:ascii="Arial" w:hAnsi="Arial" w:cs="Arial"/>
          <w:sz w:val="20"/>
          <w:szCs w:val="20"/>
        </w:rPr>
      </w:pPr>
    </w:p>
    <w:p w14:paraId="3AF2A88C" w14:textId="54FC67C1"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72254448" w14:textId="1AB970F3" w:rsidR="0008334F" w:rsidRDefault="0008334F" w:rsidP="00CB5FD1">
      <w:pPr>
        <w:rPr>
          <w:rFonts w:ascii="Arial" w:hAnsi="Arial" w:cs="Arial"/>
          <w:sz w:val="20"/>
          <w:szCs w:val="20"/>
        </w:rPr>
      </w:pPr>
    </w:p>
    <w:p w14:paraId="3B2AA4AE" w14:textId="0E04C9D7" w:rsidR="0008334F" w:rsidRPr="005B683A" w:rsidRDefault="0008334F" w:rsidP="0008334F">
      <w:pPr>
        <w:rPr>
          <w:rFonts w:ascii="Arial" w:hAnsi="Arial" w:cs="Arial"/>
          <w:sz w:val="20"/>
          <w:szCs w:val="20"/>
        </w:rPr>
      </w:pPr>
      <w:r w:rsidRPr="005B683A">
        <w:rPr>
          <w:rFonts w:ascii="Arial" w:hAnsi="Arial" w:cs="Arial"/>
          <w:sz w:val="20"/>
          <w:szCs w:val="20"/>
        </w:rPr>
        <w:t>[1</w:t>
      </w:r>
      <w:r>
        <w:rPr>
          <w:rFonts w:ascii="Arial" w:hAnsi="Arial" w:cs="Arial"/>
          <w:sz w:val="20"/>
          <w:szCs w:val="20"/>
        </w:rPr>
        <w:t>5</w:t>
      </w:r>
      <w:r w:rsidRPr="005B683A">
        <w:rPr>
          <w:rFonts w:ascii="Arial" w:hAnsi="Arial" w:cs="Arial"/>
          <w:sz w:val="20"/>
          <w:szCs w:val="20"/>
        </w:rPr>
        <w:t>] The 2020 recovery rebate credit was created by the Coronavirus</w:t>
      </w:r>
      <w:r>
        <w:rPr>
          <w:rFonts w:ascii="Arial" w:hAnsi="Arial" w:cs="Arial"/>
          <w:sz w:val="20"/>
          <w:szCs w:val="20"/>
        </w:rPr>
        <w:t xml:space="preserve"> </w:t>
      </w:r>
      <w:r w:rsidRPr="005B683A">
        <w:rPr>
          <w:rFonts w:ascii="Arial" w:hAnsi="Arial" w:cs="Arial"/>
          <w:sz w:val="20"/>
          <w:szCs w:val="20"/>
        </w:rPr>
        <w:t>Aid, Relief, and Economic Security Act (CARES Act), Public Law</w:t>
      </w:r>
      <w:r>
        <w:rPr>
          <w:rFonts w:ascii="Arial" w:hAnsi="Arial" w:cs="Arial"/>
          <w:sz w:val="20"/>
          <w:szCs w:val="20"/>
        </w:rPr>
        <w:t xml:space="preserve"> </w:t>
      </w:r>
      <w:r w:rsidRPr="005B683A">
        <w:rPr>
          <w:rFonts w:ascii="Arial" w:hAnsi="Arial" w:cs="Arial"/>
          <w:sz w:val="20"/>
          <w:szCs w:val="20"/>
        </w:rPr>
        <w:t>116-136, 134 Stat. 281 (March 27, 2020) and expanded by the COVID-</w:t>
      </w:r>
    </w:p>
    <w:p w14:paraId="6DFC7F19" w14:textId="77777777" w:rsidR="0008334F" w:rsidRDefault="0008334F" w:rsidP="0008334F">
      <w:pPr>
        <w:rPr>
          <w:rFonts w:ascii="Arial" w:hAnsi="Arial" w:cs="Arial"/>
          <w:sz w:val="20"/>
          <w:szCs w:val="20"/>
        </w:rPr>
      </w:pPr>
      <w:r w:rsidRPr="005B683A">
        <w:rPr>
          <w:rFonts w:ascii="Arial" w:hAnsi="Arial" w:cs="Arial"/>
          <w:sz w:val="20"/>
          <w:szCs w:val="20"/>
        </w:rPr>
        <w:t>related Tax Relief Act of 2020, enacted in Subtitle B of Title II of Division</w:t>
      </w:r>
      <w:r>
        <w:rPr>
          <w:rFonts w:ascii="Arial" w:hAnsi="Arial" w:cs="Arial"/>
          <w:sz w:val="20"/>
          <w:szCs w:val="20"/>
        </w:rPr>
        <w:t xml:space="preserve"> </w:t>
      </w:r>
      <w:r w:rsidRPr="005B683A">
        <w:rPr>
          <w:rFonts w:ascii="Arial" w:hAnsi="Arial" w:cs="Arial"/>
          <w:sz w:val="20"/>
          <w:szCs w:val="20"/>
        </w:rPr>
        <w:t>N of the Consolidated</w:t>
      </w:r>
      <w:r>
        <w:rPr>
          <w:rFonts w:ascii="Arial" w:hAnsi="Arial" w:cs="Arial"/>
          <w:sz w:val="20"/>
          <w:szCs w:val="20"/>
        </w:rPr>
        <w:t xml:space="preserve"> </w:t>
      </w:r>
      <w:r w:rsidRPr="005B683A">
        <w:rPr>
          <w:rFonts w:ascii="Arial" w:hAnsi="Arial" w:cs="Arial"/>
          <w:sz w:val="20"/>
          <w:szCs w:val="20"/>
        </w:rPr>
        <w:t>Appropriations Act 2021 (CAA), Public Law</w:t>
      </w:r>
      <w:r>
        <w:rPr>
          <w:rFonts w:ascii="Arial" w:hAnsi="Arial" w:cs="Arial"/>
          <w:sz w:val="20"/>
          <w:szCs w:val="20"/>
        </w:rPr>
        <w:t xml:space="preserve"> </w:t>
      </w:r>
      <w:r w:rsidRPr="005B683A">
        <w:rPr>
          <w:rFonts w:ascii="Arial" w:hAnsi="Arial" w:cs="Arial"/>
          <w:sz w:val="20"/>
          <w:szCs w:val="20"/>
        </w:rPr>
        <w:t>116-260, 134 Stat. 1182 (December 27, 2020). The recovery rebate</w:t>
      </w:r>
      <w:r>
        <w:rPr>
          <w:rFonts w:ascii="Arial" w:hAnsi="Arial" w:cs="Arial"/>
          <w:sz w:val="20"/>
          <w:szCs w:val="20"/>
        </w:rPr>
        <w:t xml:space="preserve"> </w:t>
      </w:r>
      <w:r w:rsidRPr="005B683A">
        <w:rPr>
          <w:rFonts w:ascii="Arial" w:hAnsi="Arial" w:cs="Arial"/>
          <w:sz w:val="20"/>
          <w:szCs w:val="20"/>
        </w:rPr>
        <w:t>credit was a credit against income tax for tax year 2020, but the CARES</w:t>
      </w:r>
      <w:r>
        <w:rPr>
          <w:rFonts w:ascii="Arial" w:hAnsi="Arial" w:cs="Arial"/>
          <w:sz w:val="20"/>
          <w:szCs w:val="20"/>
        </w:rPr>
        <w:t xml:space="preserve"> </w:t>
      </w:r>
      <w:r w:rsidRPr="005B683A">
        <w:rPr>
          <w:rFonts w:ascii="Arial" w:hAnsi="Arial" w:cs="Arial"/>
          <w:sz w:val="20"/>
          <w:szCs w:val="20"/>
        </w:rPr>
        <w:t>Act and the CAA directed</w:t>
      </w:r>
      <w:r>
        <w:rPr>
          <w:rFonts w:ascii="Arial" w:hAnsi="Arial" w:cs="Arial"/>
          <w:sz w:val="20"/>
          <w:szCs w:val="20"/>
        </w:rPr>
        <w:t xml:space="preserve"> </w:t>
      </w:r>
      <w:r w:rsidRPr="005B683A">
        <w:rPr>
          <w:rFonts w:ascii="Arial" w:hAnsi="Arial" w:cs="Arial"/>
          <w:sz w:val="20"/>
          <w:szCs w:val="20"/>
        </w:rPr>
        <w:t>the IRS to make advance refunds of the</w:t>
      </w:r>
      <w:r>
        <w:rPr>
          <w:rFonts w:ascii="Arial" w:hAnsi="Arial" w:cs="Arial"/>
          <w:sz w:val="20"/>
          <w:szCs w:val="20"/>
        </w:rPr>
        <w:t xml:space="preserve"> </w:t>
      </w:r>
      <w:r w:rsidRPr="005B683A">
        <w:rPr>
          <w:rFonts w:ascii="Arial" w:hAnsi="Arial" w:cs="Arial"/>
          <w:sz w:val="20"/>
          <w:szCs w:val="20"/>
        </w:rPr>
        <w:t>recovery rebate credit “as rapidly as possible,” using information from</w:t>
      </w:r>
      <w:r>
        <w:rPr>
          <w:rFonts w:ascii="Arial" w:hAnsi="Arial" w:cs="Arial"/>
          <w:sz w:val="20"/>
          <w:szCs w:val="20"/>
        </w:rPr>
        <w:t xml:space="preserve"> </w:t>
      </w:r>
      <w:r w:rsidRPr="005B683A">
        <w:rPr>
          <w:rFonts w:ascii="Arial" w:hAnsi="Arial" w:cs="Arial"/>
          <w:sz w:val="20"/>
          <w:szCs w:val="20"/>
        </w:rPr>
        <w:t>tax year 2018 and 2019 returns in the case of the CARES Act and from</w:t>
      </w:r>
      <w:r>
        <w:rPr>
          <w:rFonts w:ascii="Arial" w:hAnsi="Arial" w:cs="Arial"/>
          <w:sz w:val="20"/>
          <w:szCs w:val="20"/>
        </w:rPr>
        <w:t xml:space="preserve"> </w:t>
      </w:r>
      <w:r w:rsidRPr="005B683A">
        <w:rPr>
          <w:rFonts w:ascii="Arial" w:hAnsi="Arial" w:cs="Arial"/>
          <w:sz w:val="20"/>
          <w:szCs w:val="20"/>
        </w:rPr>
        <w:t>2019 returns in the case</w:t>
      </w:r>
      <w:r>
        <w:rPr>
          <w:rFonts w:ascii="Arial" w:hAnsi="Arial" w:cs="Arial"/>
          <w:sz w:val="20"/>
          <w:szCs w:val="20"/>
        </w:rPr>
        <w:t xml:space="preserve"> </w:t>
      </w:r>
      <w:r w:rsidRPr="005B683A">
        <w:rPr>
          <w:rFonts w:ascii="Arial" w:hAnsi="Arial" w:cs="Arial"/>
          <w:sz w:val="20"/>
          <w:szCs w:val="20"/>
        </w:rPr>
        <w:t>o</w:t>
      </w:r>
      <w:r>
        <w:rPr>
          <w:rFonts w:ascii="Arial" w:hAnsi="Arial" w:cs="Arial"/>
          <w:sz w:val="20"/>
          <w:szCs w:val="20"/>
        </w:rPr>
        <w:t xml:space="preserve">f </w:t>
      </w:r>
      <w:r w:rsidRPr="005B683A">
        <w:rPr>
          <w:rFonts w:ascii="Arial" w:hAnsi="Arial" w:cs="Arial"/>
          <w:sz w:val="20"/>
          <w:szCs w:val="20"/>
        </w:rPr>
        <w:t>CAA.</w:t>
      </w:r>
    </w:p>
    <w:p w14:paraId="0AA4E4C3" w14:textId="77777777" w:rsidR="0008334F" w:rsidRDefault="0008334F" w:rsidP="0008334F">
      <w:pPr>
        <w:rPr>
          <w:rFonts w:ascii="Arial" w:hAnsi="Arial" w:cs="Arial"/>
          <w:sz w:val="20"/>
          <w:szCs w:val="20"/>
        </w:rPr>
      </w:pPr>
    </w:p>
    <w:p w14:paraId="72E8B7EC" w14:textId="77777777" w:rsidR="0008334F" w:rsidRDefault="0008334F" w:rsidP="0008334F">
      <w:pPr>
        <w:rPr>
          <w:rFonts w:ascii="Arial" w:hAnsi="Arial" w:cs="Arial"/>
          <w:sz w:val="20"/>
          <w:szCs w:val="20"/>
        </w:rPr>
      </w:pPr>
      <w:r w:rsidRPr="005B683A">
        <w:rPr>
          <w:rFonts w:ascii="Arial" w:hAnsi="Arial" w:cs="Arial"/>
          <w:sz w:val="20"/>
          <w:szCs w:val="20"/>
        </w:rPr>
        <w:t>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 of the Internal Revenue Code (Code), which was added by</w:t>
      </w:r>
      <w:r>
        <w:rPr>
          <w:rFonts w:ascii="Arial" w:hAnsi="Arial" w:cs="Arial"/>
          <w:sz w:val="20"/>
          <w:szCs w:val="20"/>
        </w:rPr>
        <w:t xml:space="preserve"> </w:t>
      </w:r>
      <w:r w:rsidRPr="005B683A">
        <w:rPr>
          <w:rFonts w:ascii="Arial" w:hAnsi="Arial" w:cs="Arial"/>
          <w:sz w:val="20"/>
          <w:szCs w:val="20"/>
        </w:rPr>
        <w:t>the CARES Act, is referred to as a first round Economic Impact Payment</w:t>
      </w:r>
      <w:r>
        <w:rPr>
          <w:rFonts w:ascii="Arial" w:hAnsi="Arial" w:cs="Arial"/>
          <w:sz w:val="20"/>
          <w:szCs w:val="20"/>
        </w:rPr>
        <w:t xml:space="preserve"> </w:t>
      </w:r>
      <w:r w:rsidRPr="005B683A">
        <w:rPr>
          <w:rFonts w:ascii="Arial" w:hAnsi="Arial" w:cs="Arial"/>
          <w:sz w:val="20"/>
          <w:szCs w:val="20"/>
        </w:rPr>
        <w:t>(EIP). 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6428A of the Code, which was added by the CAA, is referred to</w:t>
      </w:r>
      <w:r>
        <w:rPr>
          <w:rFonts w:ascii="Arial" w:hAnsi="Arial" w:cs="Arial"/>
          <w:sz w:val="20"/>
          <w:szCs w:val="20"/>
        </w:rPr>
        <w:t xml:space="preserve"> </w:t>
      </w:r>
      <w:r w:rsidRPr="005B683A">
        <w:rPr>
          <w:rFonts w:ascii="Arial" w:hAnsi="Arial" w:cs="Arial"/>
          <w:sz w:val="20"/>
          <w:szCs w:val="20"/>
        </w:rPr>
        <w:t>as a second round EIP. The dollar amount of the 2020 recovery rebate</w:t>
      </w:r>
      <w:r>
        <w:rPr>
          <w:rFonts w:ascii="Arial" w:hAnsi="Arial" w:cs="Arial"/>
          <w:sz w:val="20"/>
          <w:szCs w:val="20"/>
        </w:rPr>
        <w:t xml:space="preserve"> </w:t>
      </w:r>
      <w:r w:rsidRPr="005B683A">
        <w:rPr>
          <w:rFonts w:ascii="Arial" w:hAnsi="Arial" w:cs="Arial"/>
          <w:sz w:val="20"/>
          <w:szCs w:val="20"/>
        </w:rPr>
        <w:t>credit received by the taxpayer when they file their 2020 return is equal</w:t>
      </w:r>
      <w:r>
        <w:rPr>
          <w:rFonts w:ascii="Arial" w:hAnsi="Arial" w:cs="Arial"/>
          <w:sz w:val="20"/>
          <w:szCs w:val="20"/>
        </w:rPr>
        <w:t xml:space="preserve"> </w:t>
      </w:r>
      <w:r w:rsidRPr="005B683A">
        <w:rPr>
          <w:rFonts w:ascii="Arial" w:hAnsi="Arial" w:cs="Arial"/>
          <w:sz w:val="20"/>
          <w:szCs w:val="20"/>
        </w:rPr>
        <w:t>to a tentative</w:t>
      </w:r>
      <w:r>
        <w:rPr>
          <w:rFonts w:ascii="Arial" w:hAnsi="Arial" w:cs="Arial"/>
          <w:sz w:val="20"/>
          <w:szCs w:val="20"/>
        </w:rPr>
        <w:t xml:space="preserve"> </w:t>
      </w:r>
      <w:r w:rsidRPr="005B683A">
        <w:rPr>
          <w:rFonts w:ascii="Arial" w:hAnsi="Arial" w:cs="Arial"/>
          <w:sz w:val="20"/>
          <w:szCs w:val="20"/>
        </w:rPr>
        <w:t>amount, calculated based on the taxpayer’s 2020 return</w:t>
      </w:r>
      <w:r>
        <w:rPr>
          <w:rFonts w:ascii="Arial" w:hAnsi="Arial" w:cs="Arial"/>
          <w:sz w:val="20"/>
          <w:szCs w:val="20"/>
        </w:rPr>
        <w:t xml:space="preserve"> </w:t>
      </w:r>
      <w:r w:rsidRPr="005B683A">
        <w:rPr>
          <w:rFonts w:ascii="Arial" w:hAnsi="Arial" w:cs="Arial"/>
          <w:sz w:val="20"/>
          <w:szCs w:val="20"/>
        </w:rPr>
        <w:t>information, which is then reduced (but not below zero) by the amount</w:t>
      </w:r>
      <w:r>
        <w:rPr>
          <w:rFonts w:ascii="Arial" w:hAnsi="Arial" w:cs="Arial"/>
          <w:sz w:val="20"/>
          <w:szCs w:val="20"/>
        </w:rPr>
        <w:t xml:space="preserve"> </w:t>
      </w:r>
      <w:r w:rsidRPr="005B683A">
        <w:rPr>
          <w:rFonts w:ascii="Arial" w:hAnsi="Arial" w:cs="Arial"/>
          <w:sz w:val="20"/>
          <w:szCs w:val="20"/>
        </w:rPr>
        <w:t>of first- and second round EIPs received by the taxpayer. The number</w:t>
      </w:r>
      <w:r>
        <w:rPr>
          <w:rFonts w:ascii="Arial" w:hAnsi="Arial" w:cs="Arial"/>
          <w:sz w:val="20"/>
          <w:szCs w:val="20"/>
        </w:rPr>
        <w:t xml:space="preserve"> </w:t>
      </w:r>
      <w:r w:rsidRPr="005B683A">
        <w:rPr>
          <w:rFonts w:ascii="Arial" w:hAnsi="Arial" w:cs="Arial"/>
          <w:sz w:val="20"/>
          <w:szCs w:val="20"/>
        </w:rPr>
        <w:t>of returns reported here for the 2020 recovery rebate credit is the</w:t>
      </w:r>
      <w:r>
        <w:rPr>
          <w:rFonts w:ascii="Arial" w:hAnsi="Arial" w:cs="Arial"/>
          <w:sz w:val="20"/>
          <w:szCs w:val="20"/>
        </w:rPr>
        <w:t xml:space="preserve"> </w:t>
      </w:r>
      <w:r w:rsidRPr="005B683A">
        <w:rPr>
          <w:rFonts w:ascii="Arial" w:hAnsi="Arial" w:cs="Arial"/>
          <w:sz w:val="20"/>
          <w:szCs w:val="20"/>
        </w:rPr>
        <w:t>number of returns that claimed some portion of the recovery rebate</w:t>
      </w:r>
      <w:r>
        <w:rPr>
          <w:rFonts w:ascii="Arial" w:hAnsi="Arial" w:cs="Arial"/>
          <w:sz w:val="20"/>
          <w:szCs w:val="20"/>
        </w:rPr>
        <w:t xml:space="preserve"> </w:t>
      </w:r>
      <w:r w:rsidRPr="005B683A">
        <w:rPr>
          <w:rFonts w:ascii="Arial" w:hAnsi="Arial" w:cs="Arial"/>
          <w:sz w:val="20"/>
          <w:szCs w:val="20"/>
        </w:rPr>
        <w:t>credit on their tax year 2020 return. (A taxpayer would want to claim the</w:t>
      </w:r>
      <w:r>
        <w:rPr>
          <w:rFonts w:ascii="Arial" w:hAnsi="Arial" w:cs="Arial"/>
          <w:sz w:val="20"/>
          <w:szCs w:val="20"/>
        </w:rPr>
        <w:t xml:space="preserve"> </w:t>
      </w:r>
      <w:r w:rsidRPr="005B683A">
        <w:rPr>
          <w:rFonts w:ascii="Arial" w:hAnsi="Arial" w:cs="Arial"/>
          <w:sz w:val="20"/>
          <w:szCs w:val="20"/>
        </w:rPr>
        <w:t>recovery rebate credit if they did not receive the full amount of the credit</w:t>
      </w:r>
      <w:r>
        <w:rPr>
          <w:rFonts w:ascii="Arial" w:hAnsi="Arial" w:cs="Arial"/>
          <w:sz w:val="20"/>
          <w:szCs w:val="20"/>
        </w:rPr>
        <w:t xml:space="preserve"> </w:t>
      </w:r>
      <w:r w:rsidRPr="005B683A">
        <w:rPr>
          <w:rFonts w:ascii="Arial" w:hAnsi="Arial" w:cs="Arial"/>
          <w:sz w:val="20"/>
          <w:szCs w:val="20"/>
        </w:rPr>
        <w:t>as EIPs, which could happen, for example, if their income or number of</w:t>
      </w:r>
      <w:r>
        <w:rPr>
          <w:rFonts w:ascii="Arial" w:hAnsi="Arial" w:cs="Arial"/>
          <w:sz w:val="20"/>
          <w:szCs w:val="20"/>
        </w:rPr>
        <w:t xml:space="preserve"> </w:t>
      </w:r>
      <w:r w:rsidRPr="005B683A">
        <w:rPr>
          <w:rFonts w:ascii="Arial" w:hAnsi="Arial" w:cs="Arial"/>
          <w:sz w:val="20"/>
          <w:szCs w:val="20"/>
        </w:rPr>
        <w:t>dependent children on their 2020 return was different than on the 2018</w:t>
      </w:r>
      <w:r>
        <w:rPr>
          <w:rFonts w:ascii="Arial" w:hAnsi="Arial" w:cs="Arial"/>
          <w:sz w:val="20"/>
          <w:szCs w:val="20"/>
        </w:rPr>
        <w:t xml:space="preserve"> </w:t>
      </w:r>
      <w:r w:rsidRPr="005B683A">
        <w:rPr>
          <w:rFonts w:ascii="Arial" w:hAnsi="Arial" w:cs="Arial"/>
          <w:sz w:val="20"/>
          <w:szCs w:val="20"/>
        </w:rPr>
        <w:t>or 2019 return used as the basis for determining their EIP amounts). The</w:t>
      </w:r>
      <w:r>
        <w:rPr>
          <w:rFonts w:ascii="Arial" w:hAnsi="Arial" w:cs="Arial"/>
          <w:sz w:val="20"/>
          <w:szCs w:val="20"/>
        </w:rPr>
        <w:t xml:space="preserve"> </w:t>
      </w:r>
      <w:r w:rsidRPr="005B683A">
        <w:rPr>
          <w:rFonts w:ascii="Arial" w:hAnsi="Arial" w:cs="Arial"/>
          <w:sz w:val="20"/>
          <w:szCs w:val="20"/>
        </w:rPr>
        <w:t>amount reported here for the 2020</w:t>
      </w:r>
      <w:r>
        <w:rPr>
          <w:rFonts w:ascii="Arial" w:hAnsi="Arial" w:cs="Arial"/>
          <w:sz w:val="20"/>
          <w:szCs w:val="20"/>
        </w:rPr>
        <w:t xml:space="preserve"> </w:t>
      </w:r>
      <w:r w:rsidRPr="005B683A">
        <w:rPr>
          <w:rFonts w:ascii="Arial" w:hAnsi="Arial" w:cs="Arial"/>
          <w:sz w:val="20"/>
          <w:szCs w:val="20"/>
        </w:rPr>
        <w:t>recovery rebate credit is the amount</w:t>
      </w:r>
      <w:r>
        <w:rPr>
          <w:rFonts w:ascii="Arial" w:hAnsi="Arial" w:cs="Arial"/>
          <w:sz w:val="20"/>
          <w:szCs w:val="20"/>
        </w:rPr>
        <w:t xml:space="preserve"> </w:t>
      </w:r>
      <w:r w:rsidRPr="005B683A">
        <w:rPr>
          <w:rFonts w:ascii="Arial" w:hAnsi="Arial" w:cs="Arial"/>
          <w:sz w:val="20"/>
          <w:szCs w:val="20"/>
        </w:rPr>
        <w:t>of the recovery rebate credit claimed by taxpayers on 2020 returns,</w:t>
      </w:r>
      <w:r>
        <w:rPr>
          <w:rFonts w:ascii="Arial" w:hAnsi="Arial" w:cs="Arial"/>
          <w:sz w:val="20"/>
          <w:szCs w:val="20"/>
        </w:rPr>
        <w:t xml:space="preserve"> </w:t>
      </w:r>
      <w:r w:rsidRPr="005B683A">
        <w:rPr>
          <w:rFonts w:ascii="Arial" w:hAnsi="Arial" w:cs="Arial"/>
          <w:sz w:val="20"/>
          <w:szCs w:val="20"/>
        </w:rPr>
        <w:t>which does not include the amount received as EIPs.</w:t>
      </w:r>
    </w:p>
    <w:p w14:paraId="64E4C395" w14:textId="77777777" w:rsidR="0008334F" w:rsidRDefault="0008334F" w:rsidP="0008334F">
      <w:pPr>
        <w:rPr>
          <w:rFonts w:ascii="Arial" w:hAnsi="Arial" w:cs="Arial"/>
          <w:sz w:val="20"/>
          <w:szCs w:val="20"/>
        </w:rPr>
      </w:pPr>
    </w:p>
    <w:p w14:paraId="373005DE" w14:textId="290138D5"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6</w:t>
      </w:r>
      <w:r w:rsidRPr="00E46BA9">
        <w:rPr>
          <w:rFonts w:ascii="Arial" w:hAnsi="Arial" w:cs="Arial"/>
          <w:sz w:val="20"/>
          <w:szCs w:val="20"/>
        </w:rPr>
        <w:t>] This table includes only payments issued to taxpayers who filed tax</w:t>
      </w:r>
      <w:r>
        <w:rPr>
          <w:rFonts w:ascii="Arial" w:hAnsi="Arial" w:cs="Arial"/>
          <w:sz w:val="20"/>
          <w:szCs w:val="20"/>
        </w:rPr>
        <w:t xml:space="preserve"> </w:t>
      </w:r>
      <w:r w:rsidRPr="00E46BA9">
        <w:rPr>
          <w:rFonts w:ascii="Arial" w:hAnsi="Arial" w:cs="Arial"/>
          <w:sz w:val="20"/>
          <w:szCs w:val="20"/>
        </w:rPr>
        <w:t>year 2020 returns.  Individuals who received a first or second round</w:t>
      </w:r>
      <w:r>
        <w:rPr>
          <w:rFonts w:ascii="Arial" w:hAnsi="Arial" w:cs="Arial"/>
          <w:sz w:val="20"/>
          <w:szCs w:val="20"/>
        </w:rPr>
        <w:t xml:space="preserve"> </w:t>
      </w:r>
      <w:r w:rsidRPr="00E46BA9">
        <w:rPr>
          <w:rFonts w:ascii="Arial" w:hAnsi="Arial" w:cs="Arial"/>
          <w:sz w:val="20"/>
          <w:szCs w:val="20"/>
        </w:rPr>
        <w:t>Economic Impact Payment but did not file a 2020 return are excluded</w:t>
      </w:r>
      <w:r>
        <w:rPr>
          <w:rFonts w:ascii="Arial" w:hAnsi="Arial" w:cs="Arial"/>
          <w:sz w:val="20"/>
          <w:szCs w:val="20"/>
        </w:rPr>
        <w:t xml:space="preserve"> </w:t>
      </w:r>
      <w:r w:rsidRPr="00E46BA9">
        <w:rPr>
          <w:rFonts w:ascii="Arial" w:hAnsi="Arial" w:cs="Arial"/>
          <w:sz w:val="20"/>
          <w:szCs w:val="20"/>
        </w:rPr>
        <w:t>from these tabulations.  For tabulations that include all recipients of first</w:t>
      </w:r>
      <w:r>
        <w:rPr>
          <w:rFonts w:ascii="Arial" w:hAnsi="Arial" w:cs="Arial"/>
          <w:sz w:val="20"/>
          <w:szCs w:val="20"/>
        </w:rPr>
        <w:t xml:space="preserve"> </w:t>
      </w:r>
      <w:r w:rsidRPr="00E46BA9">
        <w:rPr>
          <w:rFonts w:ascii="Arial" w:hAnsi="Arial" w:cs="Arial"/>
          <w:sz w:val="20"/>
          <w:szCs w:val="20"/>
        </w:rPr>
        <w:t>and second round EIPs, see:</w:t>
      </w:r>
      <w:r>
        <w:rPr>
          <w:rFonts w:ascii="Arial" w:hAnsi="Arial" w:cs="Arial"/>
          <w:sz w:val="20"/>
          <w:szCs w:val="20"/>
        </w:rPr>
        <w:t xml:space="preserve"> </w:t>
      </w:r>
      <w:hyperlink r:id="rId9" w:history="1">
        <w:r w:rsidRPr="00E26ABF">
          <w:rPr>
            <w:rStyle w:val="Hyperlink"/>
            <w:rFonts w:ascii="Arial" w:hAnsi="Arial" w:cs="Arial"/>
            <w:sz w:val="20"/>
            <w:szCs w:val="20"/>
          </w:rPr>
          <w:t>https://www.irs.gov/statistics/soi-tax-stats-coronavirus-aid-relief-and-economic-security-act-cares-act-statistics</w:t>
        </w:r>
      </w:hyperlink>
    </w:p>
    <w:p w14:paraId="485DEE37" w14:textId="77777777" w:rsidR="0008334F" w:rsidRDefault="0008334F" w:rsidP="0008334F">
      <w:pPr>
        <w:rPr>
          <w:rFonts w:ascii="Arial" w:hAnsi="Arial" w:cs="Arial"/>
          <w:sz w:val="20"/>
          <w:szCs w:val="20"/>
        </w:rPr>
      </w:pPr>
    </w:p>
    <w:p w14:paraId="56888248" w14:textId="7F7683ED"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7</w:t>
      </w:r>
      <w:r w:rsidRPr="00E46BA9">
        <w:rPr>
          <w:rFonts w:ascii="Arial" w:hAnsi="Arial" w:cs="Arial"/>
          <w:sz w:val="20"/>
          <w:szCs w:val="20"/>
        </w:rPr>
        <w:t>] Section 6428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2018 or 2019 returns, with a preference</w:t>
      </w:r>
      <w:r>
        <w:rPr>
          <w:rFonts w:ascii="Arial" w:hAnsi="Arial" w:cs="Arial"/>
          <w:sz w:val="20"/>
          <w:szCs w:val="20"/>
        </w:rPr>
        <w:t xml:space="preserve"> </w:t>
      </w:r>
      <w:r w:rsidRPr="00E46BA9">
        <w:rPr>
          <w:rFonts w:ascii="Arial" w:hAnsi="Arial" w:cs="Arial"/>
          <w:sz w:val="20"/>
          <w:szCs w:val="20"/>
        </w:rPr>
        <w:t>for the more recent processed return, to determine eligibility for and the</w:t>
      </w:r>
      <w:r>
        <w:rPr>
          <w:rFonts w:ascii="Arial" w:hAnsi="Arial" w:cs="Arial"/>
          <w:sz w:val="20"/>
          <w:szCs w:val="20"/>
        </w:rPr>
        <w:t xml:space="preserve"> </w:t>
      </w:r>
      <w:r w:rsidRPr="00E46BA9">
        <w:rPr>
          <w:rFonts w:ascii="Arial" w:hAnsi="Arial" w:cs="Arial"/>
          <w:sz w:val="20"/>
          <w:szCs w:val="20"/>
        </w:rPr>
        <w:t>amount of the first round EIP. In contrast, this table is based primarily on</w:t>
      </w:r>
      <w:r>
        <w:rPr>
          <w:rFonts w:ascii="Arial" w:hAnsi="Arial" w:cs="Arial"/>
          <w:sz w:val="20"/>
          <w:szCs w:val="20"/>
        </w:rPr>
        <w:t xml:space="preserve"> </w:t>
      </w:r>
      <w:r w:rsidRPr="00E46BA9">
        <w:rPr>
          <w:rFonts w:ascii="Arial" w:hAnsi="Arial" w:cs="Arial"/>
          <w:sz w:val="20"/>
          <w:szCs w:val="20"/>
        </w:rPr>
        <w:t>information from tax year 2020 returns. Income, location, and household</w:t>
      </w:r>
      <w:r>
        <w:rPr>
          <w:rFonts w:ascii="Arial" w:hAnsi="Arial" w:cs="Arial"/>
          <w:sz w:val="20"/>
          <w:szCs w:val="20"/>
        </w:rPr>
        <w:t xml:space="preserve"> </w:t>
      </w:r>
      <w:r w:rsidRPr="00E46BA9">
        <w:rPr>
          <w:rFonts w:ascii="Arial" w:hAnsi="Arial" w:cs="Arial"/>
          <w:sz w:val="20"/>
          <w:szCs w:val="20"/>
        </w:rPr>
        <w:t>composition may have changed between the 2018 or 2019 return used</w:t>
      </w:r>
      <w:r>
        <w:rPr>
          <w:rFonts w:ascii="Arial" w:hAnsi="Arial" w:cs="Arial"/>
          <w:sz w:val="20"/>
          <w:szCs w:val="20"/>
        </w:rPr>
        <w:t xml:space="preserve"> </w:t>
      </w:r>
      <w:r w:rsidRPr="00E46BA9">
        <w:rPr>
          <w:rFonts w:ascii="Arial" w:hAnsi="Arial" w:cs="Arial"/>
          <w:sz w:val="20"/>
          <w:szCs w:val="20"/>
        </w:rPr>
        <w:t>for the first round EIP and the 2020 return used for this table. Many</w:t>
      </w:r>
      <w:r>
        <w:rPr>
          <w:rFonts w:ascii="Arial" w:hAnsi="Arial" w:cs="Arial"/>
          <w:sz w:val="20"/>
          <w:szCs w:val="20"/>
        </w:rPr>
        <w:t xml:space="preserve"> </w:t>
      </w:r>
      <w:r w:rsidRPr="00E46BA9">
        <w:rPr>
          <w:rFonts w:ascii="Arial" w:hAnsi="Arial" w:cs="Arial"/>
          <w:sz w:val="20"/>
          <w:szCs w:val="20"/>
        </w:rPr>
        <w:t>taxpayers who would have been ineligible to claim the 2020 recovery</w:t>
      </w:r>
      <w:r>
        <w:rPr>
          <w:rFonts w:ascii="Arial" w:hAnsi="Arial" w:cs="Arial"/>
          <w:sz w:val="20"/>
          <w:szCs w:val="20"/>
        </w:rPr>
        <w:t xml:space="preserve"> </w:t>
      </w:r>
      <w:r w:rsidRPr="00E46BA9">
        <w:rPr>
          <w:rFonts w:ascii="Arial" w:hAnsi="Arial" w:cs="Arial"/>
          <w:sz w:val="20"/>
          <w:szCs w:val="20"/>
        </w:rPr>
        <w:t>rebate credit on their 2020 return because their 2020 income exceeded</w:t>
      </w:r>
      <w:r>
        <w:rPr>
          <w:rFonts w:ascii="Arial" w:hAnsi="Arial" w:cs="Arial"/>
          <w:sz w:val="20"/>
          <w:szCs w:val="20"/>
        </w:rPr>
        <w:t xml:space="preserve"> </w:t>
      </w:r>
      <w:r w:rsidRPr="00E46BA9">
        <w:rPr>
          <w:rFonts w:ascii="Arial" w:hAnsi="Arial" w:cs="Arial"/>
          <w:sz w:val="20"/>
          <w:szCs w:val="20"/>
        </w:rPr>
        <w:t>the phaseout region for the credit were, nevertheless, eligible for a first</w:t>
      </w:r>
      <w:r>
        <w:rPr>
          <w:rFonts w:ascii="Arial" w:hAnsi="Arial" w:cs="Arial"/>
          <w:sz w:val="20"/>
          <w:szCs w:val="20"/>
        </w:rPr>
        <w:t xml:space="preserve"> </w:t>
      </w:r>
      <w:r w:rsidRPr="00E46BA9">
        <w:rPr>
          <w:rFonts w:ascii="Arial" w:hAnsi="Arial" w:cs="Arial"/>
          <w:sz w:val="20"/>
          <w:szCs w:val="20"/>
        </w:rPr>
        <w:t>round EIP on the basis of their 2018 or 2019 income. Section 6428 of the</w:t>
      </w:r>
      <w:r>
        <w:rPr>
          <w:rFonts w:ascii="Arial" w:hAnsi="Arial" w:cs="Arial"/>
          <w:sz w:val="20"/>
          <w:szCs w:val="20"/>
        </w:rPr>
        <w:t xml:space="preserve"> </w:t>
      </w:r>
      <w:r w:rsidRPr="00E46BA9">
        <w:rPr>
          <w:rFonts w:ascii="Arial" w:hAnsi="Arial" w:cs="Arial"/>
          <w:sz w:val="20"/>
          <w:szCs w:val="20"/>
        </w:rPr>
        <w:t>Code did not include any provisions for otherwise eligible taxpayers who</w:t>
      </w:r>
      <w:r>
        <w:rPr>
          <w:rFonts w:ascii="Arial" w:hAnsi="Arial" w:cs="Arial"/>
          <w:sz w:val="20"/>
          <w:szCs w:val="20"/>
        </w:rPr>
        <w:t xml:space="preserve"> </w:t>
      </w:r>
      <w:r w:rsidRPr="00E46BA9">
        <w:rPr>
          <w:rFonts w:ascii="Arial" w:hAnsi="Arial" w:cs="Arial"/>
          <w:sz w:val="20"/>
          <w:szCs w:val="20"/>
        </w:rPr>
        <w:t>had income in the eligible range in 2018 or 2019 but whose income</w:t>
      </w:r>
      <w:r>
        <w:rPr>
          <w:rFonts w:ascii="Arial" w:hAnsi="Arial" w:cs="Arial"/>
          <w:sz w:val="20"/>
          <w:szCs w:val="20"/>
        </w:rPr>
        <w:t xml:space="preserve"> </w:t>
      </w:r>
      <w:r w:rsidRPr="00E46BA9">
        <w:rPr>
          <w:rFonts w:ascii="Arial" w:hAnsi="Arial" w:cs="Arial"/>
          <w:sz w:val="20"/>
          <w:szCs w:val="20"/>
        </w:rPr>
        <w:t xml:space="preserve">exceeded the </w:t>
      </w:r>
      <w:r w:rsidRPr="00E46BA9">
        <w:rPr>
          <w:rFonts w:ascii="Arial" w:hAnsi="Arial" w:cs="Arial"/>
          <w:sz w:val="20"/>
          <w:szCs w:val="20"/>
        </w:rPr>
        <w:lastRenderedPageBreak/>
        <w:t>eligible range in 2020 to pay back any of the first round</w:t>
      </w:r>
      <w:r>
        <w:rPr>
          <w:rFonts w:ascii="Arial" w:hAnsi="Arial" w:cs="Arial"/>
          <w:sz w:val="20"/>
          <w:szCs w:val="20"/>
        </w:rPr>
        <w:t xml:space="preserve"> </w:t>
      </w:r>
      <w:r w:rsidRPr="00E46BA9">
        <w:rPr>
          <w:rFonts w:ascii="Arial" w:hAnsi="Arial" w:cs="Arial"/>
          <w:sz w:val="20"/>
          <w:szCs w:val="20"/>
        </w:rPr>
        <w:t>EIP. For details on eligibility criteria, amount, and phaseout structure of</w:t>
      </w:r>
      <w:r>
        <w:rPr>
          <w:rFonts w:ascii="Arial" w:hAnsi="Arial" w:cs="Arial"/>
          <w:sz w:val="20"/>
          <w:szCs w:val="20"/>
        </w:rPr>
        <w:t xml:space="preserve"> </w:t>
      </w:r>
      <w:r w:rsidRPr="00E46BA9">
        <w:rPr>
          <w:rFonts w:ascii="Arial" w:hAnsi="Arial" w:cs="Arial"/>
          <w:sz w:val="20"/>
          <w:szCs w:val="20"/>
        </w:rPr>
        <w:t>the first round EIP, see:</w:t>
      </w:r>
      <w:r>
        <w:rPr>
          <w:rFonts w:ascii="Arial" w:hAnsi="Arial" w:cs="Arial"/>
          <w:sz w:val="20"/>
          <w:szCs w:val="20"/>
        </w:rPr>
        <w:t xml:space="preserve"> </w:t>
      </w:r>
      <w:hyperlink r:id="rId10" w:history="1">
        <w:r w:rsidRPr="00E26ABF">
          <w:rPr>
            <w:rStyle w:val="Hyperlink"/>
            <w:rFonts w:ascii="Arial" w:hAnsi="Arial" w:cs="Arial"/>
            <w:sz w:val="20"/>
            <w:szCs w:val="20"/>
          </w:rPr>
          <w:t>https://www.irs.gov/statistics/soi-tax-stats-coronavirus-aid-relief-and-economic-security-act-cares-act-statistics</w:t>
        </w:r>
      </w:hyperlink>
    </w:p>
    <w:p w14:paraId="4DFAD6E0" w14:textId="77777777" w:rsidR="0008334F" w:rsidRDefault="0008334F" w:rsidP="0008334F">
      <w:pPr>
        <w:rPr>
          <w:rFonts w:ascii="Arial" w:hAnsi="Arial" w:cs="Arial"/>
          <w:sz w:val="20"/>
          <w:szCs w:val="20"/>
        </w:rPr>
      </w:pPr>
    </w:p>
    <w:p w14:paraId="2B123D99" w14:textId="7F7BA60F"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8</w:t>
      </w:r>
      <w:r w:rsidRPr="00E46BA9">
        <w:rPr>
          <w:rFonts w:ascii="Arial" w:hAnsi="Arial" w:cs="Arial"/>
          <w:sz w:val="20"/>
          <w:szCs w:val="20"/>
        </w:rPr>
        <w:t>] Section 6428A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2019 returns to determine eligibility and</w:t>
      </w:r>
      <w:r>
        <w:rPr>
          <w:rFonts w:ascii="Arial" w:hAnsi="Arial" w:cs="Arial"/>
          <w:sz w:val="20"/>
          <w:szCs w:val="20"/>
        </w:rPr>
        <w:t xml:space="preserve"> </w:t>
      </w:r>
      <w:r w:rsidRPr="00E46BA9">
        <w:rPr>
          <w:rFonts w:ascii="Arial" w:hAnsi="Arial" w:cs="Arial"/>
          <w:sz w:val="20"/>
          <w:szCs w:val="20"/>
        </w:rPr>
        <w:t>amount for the second round EIP. In contrast, this table is based primarily</w:t>
      </w:r>
      <w:r>
        <w:rPr>
          <w:rFonts w:ascii="Arial" w:hAnsi="Arial" w:cs="Arial"/>
          <w:sz w:val="20"/>
          <w:szCs w:val="20"/>
        </w:rPr>
        <w:t xml:space="preserve"> </w:t>
      </w:r>
      <w:r w:rsidRPr="00E46BA9">
        <w:rPr>
          <w:rFonts w:ascii="Arial" w:hAnsi="Arial" w:cs="Arial"/>
          <w:sz w:val="20"/>
          <w:szCs w:val="20"/>
        </w:rPr>
        <w:t>on information from tax year 2020 returns. Income, location, and</w:t>
      </w:r>
      <w:r>
        <w:rPr>
          <w:rFonts w:ascii="Arial" w:hAnsi="Arial" w:cs="Arial"/>
          <w:sz w:val="20"/>
          <w:szCs w:val="20"/>
        </w:rPr>
        <w:t xml:space="preserve"> </w:t>
      </w:r>
      <w:r w:rsidRPr="00E46BA9">
        <w:rPr>
          <w:rFonts w:ascii="Arial" w:hAnsi="Arial" w:cs="Arial"/>
          <w:sz w:val="20"/>
          <w:szCs w:val="20"/>
        </w:rPr>
        <w:t>household composition may have changed between the 2019 return</w:t>
      </w:r>
      <w:r>
        <w:rPr>
          <w:rFonts w:ascii="Arial" w:hAnsi="Arial" w:cs="Arial"/>
          <w:sz w:val="20"/>
          <w:szCs w:val="20"/>
        </w:rPr>
        <w:t xml:space="preserve"> </w:t>
      </w:r>
      <w:r w:rsidRPr="00E46BA9">
        <w:rPr>
          <w:rFonts w:ascii="Arial" w:hAnsi="Arial" w:cs="Arial"/>
          <w:sz w:val="20"/>
          <w:szCs w:val="20"/>
        </w:rPr>
        <w:t>used for the second round EIP and the 2020 return used for this table.</w:t>
      </w:r>
      <w:r>
        <w:rPr>
          <w:rFonts w:ascii="Arial" w:hAnsi="Arial" w:cs="Arial"/>
          <w:sz w:val="20"/>
          <w:szCs w:val="20"/>
        </w:rPr>
        <w:t xml:space="preserve"> </w:t>
      </w:r>
      <w:r w:rsidRPr="00E46BA9">
        <w:rPr>
          <w:rFonts w:ascii="Arial" w:hAnsi="Arial" w:cs="Arial"/>
          <w:sz w:val="20"/>
          <w:szCs w:val="20"/>
        </w:rPr>
        <w:t>Many taxpayers who would have been ineligible to claim the 2020</w:t>
      </w:r>
      <w:r>
        <w:rPr>
          <w:rFonts w:ascii="Arial" w:hAnsi="Arial" w:cs="Arial"/>
          <w:sz w:val="20"/>
          <w:szCs w:val="20"/>
        </w:rPr>
        <w:t xml:space="preserve"> </w:t>
      </w:r>
      <w:r w:rsidRPr="00E46BA9">
        <w:rPr>
          <w:rFonts w:ascii="Arial" w:hAnsi="Arial" w:cs="Arial"/>
          <w:sz w:val="20"/>
          <w:szCs w:val="20"/>
        </w:rPr>
        <w:t>recovery rebate credit on their 2020 return because their 2020 income</w:t>
      </w:r>
      <w:r>
        <w:rPr>
          <w:rFonts w:ascii="Arial" w:hAnsi="Arial" w:cs="Arial"/>
          <w:sz w:val="20"/>
          <w:szCs w:val="20"/>
        </w:rPr>
        <w:t xml:space="preserve"> </w:t>
      </w:r>
      <w:r w:rsidRPr="00E46BA9">
        <w:rPr>
          <w:rFonts w:ascii="Arial" w:hAnsi="Arial" w:cs="Arial"/>
          <w:sz w:val="20"/>
          <w:szCs w:val="20"/>
        </w:rPr>
        <w:t>exceeded the phaseout region for the credit were, nevertheless, eligible</w:t>
      </w:r>
      <w:r>
        <w:rPr>
          <w:rFonts w:ascii="Arial" w:hAnsi="Arial" w:cs="Arial"/>
          <w:sz w:val="20"/>
          <w:szCs w:val="20"/>
        </w:rPr>
        <w:t xml:space="preserve"> </w:t>
      </w:r>
      <w:r w:rsidRPr="00E46BA9">
        <w:rPr>
          <w:rFonts w:ascii="Arial" w:hAnsi="Arial" w:cs="Arial"/>
          <w:sz w:val="20"/>
          <w:szCs w:val="20"/>
        </w:rPr>
        <w:t>for a second round EIP on the basis of their 2019 income. Section 6428A</w:t>
      </w:r>
      <w:r>
        <w:rPr>
          <w:rFonts w:ascii="Arial" w:hAnsi="Arial" w:cs="Arial"/>
          <w:sz w:val="20"/>
          <w:szCs w:val="20"/>
        </w:rPr>
        <w:t xml:space="preserve"> </w:t>
      </w:r>
      <w:r w:rsidRPr="00E46BA9">
        <w:rPr>
          <w:rFonts w:ascii="Arial" w:hAnsi="Arial" w:cs="Arial"/>
          <w:sz w:val="20"/>
          <w:szCs w:val="20"/>
        </w:rPr>
        <w:t>of the Code did not include any provisions for otherwise eligible</w:t>
      </w:r>
      <w:r>
        <w:rPr>
          <w:rFonts w:ascii="Arial" w:hAnsi="Arial" w:cs="Arial"/>
          <w:sz w:val="20"/>
          <w:szCs w:val="20"/>
        </w:rPr>
        <w:t xml:space="preserve"> </w:t>
      </w:r>
      <w:r w:rsidRPr="00E46BA9">
        <w:rPr>
          <w:rFonts w:ascii="Arial" w:hAnsi="Arial" w:cs="Arial"/>
          <w:sz w:val="20"/>
          <w:szCs w:val="20"/>
        </w:rPr>
        <w:t>taxpayers who had income in the eligible range in 2019 but whose</w:t>
      </w:r>
      <w:r>
        <w:rPr>
          <w:rFonts w:ascii="Arial" w:hAnsi="Arial" w:cs="Arial"/>
          <w:sz w:val="20"/>
          <w:szCs w:val="20"/>
        </w:rPr>
        <w:t xml:space="preserve"> </w:t>
      </w:r>
      <w:r w:rsidRPr="00E46BA9">
        <w:rPr>
          <w:rFonts w:ascii="Arial" w:hAnsi="Arial" w:cs="Arial"/>
          <w:sz w:val="20"/>
          <w:szCs w:val="20"/>
        </w:rPr>
        <w:t>income exceeded the eligible range in 2020 to pay back any of the</w:t>
      </w:r>
      <w:r>
        <w:rPr>
          <w:rFonts w:ascii="Arial" w:hAnsi="Arial" w:cs="Arial"/>
          <w:sz w:val="20"/>
          <w:szCs w:val="20"/>
        </w:rPr>
        <w:t xml:space="preserve"> </w:t>
      </w:r>
      <w:r w:rsidRPr="00E46BA9">
        <w:rPr>
          <w:rFonts w:ascii="Arial" w:hAnsi="Arial" w:cs="Arial"/>
          <w:sz w:val="20"/>
          <w:szCs w:val="20"/>
        </w:rPr>
        <w:t>second round EIP. For details on eligibility criteria, amount, and phaseout</w:t>
      </w:r>
      <w:r>
        <w:rPr>
          <w:rFonts w:ascii="Arial" w:hAnsi="Arial" w:cs="Arial"/>
          <w:sz w:val="20"/>
          <w:szCs w:val="20"/>
        </w:rPr>
        <w:t xml:space="preserve"> </w:t>
      </w:r>
      <w:r w:rsidRPr="00E46BA9">
        <w:rPr>
          <w:rFonts w:ascii="Arial" w:hAnsi="Arial" w:cs="Arial"/>
          <w:sz w:val="20"/>
          <w:szCs w:val="20"/>
        </w:rPr>
        <w:t>structure of the second round EIP, see:</w:t>
      </w:r>
      <w:r>
        <w:rPr>
          <w:rFonts w:ascii="Arial" w:hAnsi="Arial" w:cs="Arial"/>
          <w:sz w:val="20"/>
          <w:szCs w:val="20"/>
        </w:rPr>
        <w:t xml:space="preserve"> </w:t>
      </w:r>
      <w:hyperlink r:id="rId11" w:history="1">
        <w:r w:rsidRPr="00E26ABF">
          <w:rPr>
            <w:rStyle w:val="Hyperlink"/>
            <w:rFonts w:ascii="Arial" w:hAnsi="Arial" w:cs="Arial"/>
            <w:sz w:val="20"/>
            <w:szCs w:val="20"/>
          </w:rPr>
          <w:t>https://www.irs.gov/statistics/soi-tax-stats-coronavirus-aid-relief-and-economic-security-act-cares-act-statistics</w:t>
        </w:r>
      </w:hyperlink>
      <w:r w:rsidRPr="002E73B1">
        <w:rPr>
          <w:rFonts w:ascii="Arial" w:hAnsi="Arial" w:cs="Arial"/>
          <w:sz w:val="20"/>
          <w:szCs w:val="20"/>
        </w:rPr>
        <w:t xml:space="preserve"> </w:t>
      </w:r>
    </w:p>
    <w:p w14:paraId="572ED83E" w14:textId="77777777" w:rsidR="0008334F" w:rsidRDefault="0008334F" w:rsidP="00CB5FD1">
      <w:pPr>
        <w:rPr>
          <w:rFonts w:ascii="Arial" w:hAnsi="Arial" w:cs="Arial"/>
          <w:sz w:val="20"/>
          <w:szCs w:val="20"/>
        </w:rPr>
      </w:pPr>
    </w:p>
    <w:p w14:paraId="3FCB6F7B" w14:textId="71748A32"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sidR="0008334F">
        <w:rPr>
          <w:rFonts w:ascii="Arial" w:hAnsi="Arial" w:cs="Arial"/>
          <w:sz w:val="20"/>
          <w:szCs w:val="20"/>
        </w:rPr>
        <w:t>9</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63AE7B61" w:rsidR="00CB5FD1" w:rsidRDefault="00CB5FD1" w:rsidP="00CB5FD1">
      <w:pPr>
        <w:rPr>
          <w:rFonts w:ascii="Arial" w:hAnsi="Arial" w:cs="Arial"/>
          <w:sz w:val="20"/>
          <w:szCs w:val="20"/>
        </w:rPr>
      </w:pPr>
      <w:r w:rsidRPr="002E73B1">
        <w:rPr>
          <w:rFonts w:ascii="Arial" w:hAnsi="Arial" w:cs="Arial"/>
          <w:sz w:val="20"/>
          <w:szCs w:val="20"/>
        </w:rPr>
        <w:t>[</w:t>
      </w:r>
      <w:r w:rsidR="0008334F">
        <w:rPr>
          <w:rFonts w:ascii="Arial" w:hAnsi="Arial" w:cs="Arial"/>
          <w:sz w:val="20"/>
          <w:szCs w:val="20"/>
        </w:rPr>
        <w:t>20</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26F2E9F0" w:rsidR="00CB5FD1" w:rsidRDefault="00CB5FD1" w:rsidP="00CB5FD1">
      <w:pPr>
        <w:rPr>
          <w:rFonts w:ascii="Arial" w:hAnsi="Arial" w:cs="Arial"/>
          <w:b/>
          <w:sz w:val="20"/>
          <w:szCs w:val="20"/>
          <w:u w:val="single"/>
        </w:rPr>
      </w:pPr>
      <w:r w:rsidRPr="00BE550E">
        <w:rPr>
          <w:rFonts w:ascii="Arial" w:hAnsi="Arial" w:cs="Arial"/>
          <w:sz w:val="20"/>
          <w:szCs w:val="20"/>
        </w:rPr>
        <w:t>[</w:t>
      </w:r>
      <w:r w:rsidR="0008334F">
        <w:rPr>
          <w:rFonts w:ascii="Arial" w:hAnsi="Arial" w:cs="Arial"/>
          <w:sz w:val="20"/>
          <w:szCs w:val="20"/>
        </w:rPr>
        <w:t>21</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12"/>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0C803" w14:textId="77777777" w:rsidR="009612D9" w:rsidRDefault="009612D9" w:rsidP="00694308">
      <w:r>
        <w:separator/>
      </w:r>
    </w:p>
  </w:endnote>
  <w:endnote w:type="continuationSeparator" w:id="0">
    <w:p w14:paraId="1058688F" w14:textId="77777777" w:rsidR="009612D9" w:rsidRDefault="009612D9"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9A59" w14:textId="77777777" w:rsidR="009612D9" w:rsidRDefault="009612D9" w:rsidP="00694308">
      <w:r>
        <w:separator/>
      </w:r>
    </w:p>
  </w:footnote>
  <w:footnote w:type="continuationSeparator" w:id="0">
    <w:p w14:paraId="2B8B6B7D" w14:textId="77777777" w:rsidR="009612D9" w:rsidRDefault="009612D9"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334F"/>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92739"/>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20294"/>
    <w:rsid w:val="0082604A"/>
    <w:rsid w:val="00831E14"/>
    <w:rsid w:val="00831EC1"/>
    <w:rsid w:val="0083552C"/>
    <w:rsid w:val="00850B45"/>
    <w:rsid w:val="00896B40"/>
    <w:rsid w:val="008A45BB"/>
    <w:rsid w:val="008B3148"/>
    <w:rsid w:val="008B640B"/>
    <w:rsid w:val="008C4F12"/>
    <w:rsid w:val="008D037A"/>
    <w:rsid w:val="008F59BF"/>
    <w:rsid w:val="00900086"/>
    <w:rsid w:val="009201A2"/>
    <w:rsid w:val="00925C5D"/>
    <w:rsid w:val="009612D9"/>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B5FD1"/>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554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s.gov/statistics/soi-tax-stats-coronavirus-aid-relief-and-economic-security-act-cares-act-statistics" TargetMode="External"/><Relationship Id="rId5" Type="http://schemas.openxmlformats.org/officeDocument/2006/relationships/footnotes" Target="footnotes.xml"/><Relationship Id="rId10" Type="http://schemas.openxmlformats.org/officeDocument/2006/relationships/hyperlink" Target="https://www.irs.gov/statistics/soi-tax-stats-coronavirus-aid-relief-and-economic-security-act-cares-act-statistics" TargetMode="External"/><Relationship Id="rId4" Type="http://schemas.openxmlformats.org/officeDocument/2006/relationships/webSettings" Target="webSettings.xml"/><Relationship Id="rId9" Type="http://schemas.openxmlformats.org/officeDocument/2006/relationships/hyperlink" Target="https://www.irs.gov/statistics/soi-tax-stats-coronavirus-aid-relief-and-economic-security-act-cares-act-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3734</Words>
  <Characters>21890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25573</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Pierce Kevin K</cp:lastModifiedBy>
  <cp:revision>4</cp:revision>
  <cp:lastPrinted>2006-12-01T18:16:00Z</cp:lastPrinted>
  <dcterms:created xsi:type="dcterms:W3CDTF">2021-12-06T20:27:00Z</dcterms:created>
  <dcterms:modified xsi:type="dcterms:W3CDTF">2022-12-15T03:19:00Z</dcterms:modified>
</cp:coreProperties>
</file>