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2D3D"/>
          <w:sz w:val="56"/>
        </w:rPr>
        <w:t>Comprehensive Technical Report</w:t>
      </w:r>
    </w:p>
    <w:p>
      <w:pPr>
        <w:jc w:val="center"/>
      </w:pPr>
      <w:r>
        <w:rPr>
          <w:b/>
          <w:color w:val="C99A1E"/>
          <w:sz w:val="36"/>
        </w:rPr>
        <w:t>Mobica IT Management System</w:t>
      </w:r>
    </w:p>
    <w:p>
      <w:pPr>
        <w:jc w:val="center"/>
      </w:pPr>
      <w:r>
        <w:rPr>
          <w:color w:val="606060"/>
          <w:sz w:val="24"/>
        </w:rPr>
        <w:t>Report Date: 2026-09-24</w:t>
      </w:r>
    </w:p>
    <w:p>
      <w:pPr>
        <w:jc w:val="center"/>
      </w:pPr>
      <w:r>
        <w:rPr>
          <w:color w:val="606060"/>
          <w:sz w:val="22"/>
        </w:rPr>
        <w:t>Domain: itms.mobica.net</w:t>
      </w:r>
    </w:p>
    <w:p>
      <w:r>
        <w:br w:type="page"/>
      </w:r>
    </w:p>
    <w:p>
      <w:pPr>
        <w:pStyle w:val="Heading1"/>
      </w:pPr>
      <w:r>
        <w:rPr>
          <w:rFonts w:ascii="Calibri" w:hAnsi="Calibri"/>
          <w:color w:val="1F2D3D"/>
        </w:rPr>
        <w:t>1. System Overview</w:t>
      </w:r>
    </w:p>
    <w:p>
      <w:r>
        <w:rPr>
          <w:b w:val="0"/>
          <w:i w:val="0"/>
          <w:sz w:val="22"/>
        </w:rPr>
        <w:t>The IT Management System is a fully integrated internal platform built specifically to manage everything related to Mobica's IT department: from receiving and tracking support requests, to managing assets, employees and mailboxes, all the way to server monitoring and backups. The system is designed as a single central point for the support team, replacing scattered tools (email, WhatsApp, separate spreadsheets).</w:t>
      </w:r>
    </w:p>
    <w:p>
      <w:r>
        <w:rPr>
          <w:b w:val="0"/>
          <w:i w:val="0"/>
          <w:sz w:val="22"/>
        </w:rPr>
        <w:t>The system is fully bilingual (Arabic/English) across almost every screen, and uses a layered permission system that ensures every user sees and can do exactly what their role requires — from a regular support engineer to a full-access admin.</w:t>
      </w:r>
    </w:p>
    <w:p>
      <w:pPr>
        <w:pStyle w:val="Heading1"/>
      </w:pPr>
      <w:r>
        <w:rPr>
          <w:rFonts w:ascii="Calibri" w:hAnsi="Calibri"/>
          <w:color w:val="1F2D3D"/>
        </w:rPr>
        <w:t>2. Technical Architecture</w:t>
      </w:r>
    </w:p>
    <w:p>
      <w:pPr>
        <w:pStyle w:val="Heading2"/>
      </w:pPr>
      <w:r>
        <w:rPr>
          <w:rFonts w:ascii="Calibri" w:hAnsi="Calibri"/>
          <w:color w:val="1F2D3D"/>
        </w:rPr>
        <w:t>2.1 Core Components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
              <w:rPr>
                <w:b/>
              </w:rPr>
              <w:t>Component</w:t>
            </w:r>
          </w:p>
        </w:tc>
        <w:tc>
          <w:tcPr>
            <w:tcW w:type="dxa" w:w="2880"/>
          </w:tcPr>
          <w:p>
            <w:pPr>
              <w:jc w:val="center"/>
            </w:pPr>
            <w:r/>
            <w:r>
              <w:rPr>
                <w:b/>
              </w:rPr>
              <w:t>Technology</w:t>
            </w:r>
          </w:p>
        </w:tc>
        <w:tc>
          <w:tcPr>
            <w:tcW w:type="dxa" w:w="2880"/>
          </w:tcPr>
          <w:p>
            <w:pPr>
              <w:jc w:val="center"/>
            </w:pPr>
            <w:r/>
            <w:r>
              <w:rPr>
                <w:b/>
              </w:rPr>
              <w:t>Role</w:t>
            </w:r>
          </w:p>
        </w:tc>
      </w:tr>
      <w:tr>
        <w:tc>
          <w:tcPr>
            <w:tcW w:type="dxa" w:w="2880"/>
          </w:tcPr>
          <w:p>
            <w:r/>
            <w:r>
              <w:t>Backend</w:t>
            </w:r>
          </w:p>
        </w:tc>
        <w:tc>
          <w:tcPr>
            <w:tcW w:type="dxa" w:w="2880"/>
          </w:tcPr>
          <w:p>
            <w:r/>
            <w:r>
              <w:t>Python — FastAPI</w:t>
            </w:r>
          </w:p>
        </w:tc>
        <w:tc>
          <w:tcPr>
            <w:tcW w:type="dxa" w:w="2880"/>
          </w:tcPr>
          <w:p>
            <w:r/>
            <w:r>
              <w:t>Business logic, the API, database access, background services (bots, monitoring, reminders)</w:t>
            </w:r>
          </w:p>
        </w:tc>
      </w:tr>
      <w:tr>
        <w:tc>
          <w:tcPr>
            <w:tcW w:type="dxa" w:w="2880"/>
          </w:tcPr>
          <w:p>
            <w:r/>
            <w:r>
              <w:t>Frontend</w:t>
            </w:r>
          </w:p>
        </w:tc>
        <w:tc>
          <w:tcPr>
            <w:tcW w:type="dxa" w:w="2880"/>
          </w:tcPr>
          <w:p>
            <w:r/>
            <w:r>
              <w:t>React + Vite</w:t>
            </w:r>
          </w:p>
        </w:tc>
        <w:tc>
          <w:tcPr>
            <w:tcW w:type="dxa" w:w="2880"/>
          </w:tcPr>
          <w:p>
            <w:r/>
            <w:r>
              <w:t>The entire user interface, built as a single-page application (SPA)</w:t>
            </w:r>
          </w:p>
        </w:tc>
      </w:tr>
      <w:tr>
        <w:tc>
          <w:tcPr>
            <w:tcW w:type="dxa" w:w="2880"/>
          </w:tcPr>
          <w:p>
            <w:r/>
            <w:r>
              <w:t>Database</w:t>
            </w:r>
          </w:p>
        </w:tc>
        <w:tc>
          <w:tcPr>
            <w:tcW w:type="dxa" w:w="2880"/>
          </w:tcPr>
          <w:p>
            <w:r/>
            <w:r>
              <w:t>SQLite (via SQLAlchemy ORM)</w:t>
            </w:r>
          </w:p>
        </w:tc>
        <w:tc>
          <w:tcPr>
            <w:tcW w:type="dxa" w:w="2880"/>
          </w:tcPr>
          <w:p>
            <w:r/>
            <w:r>
              <w:t>Stores all system data — tickets, engineers, assets, employees...</w:t>
            </w:r>
          </w:p>
        </w:tc>
      </w:tr>
      <w:tr>
        <w:tc>
          <w:tcPr>
            <w:tcW w:type="dxa" w:w="2880"/>
          </w:tcPr>
          <w:p>
            <w:r/>
            <w:r>
              <w:t>Containers</w:t>
            </w:r>
          </w:p>
        </w:tc>
        <w:tc>
          <w:tcPr>
            <w:tcW w:type="dxa" w:w="2880"/>
          </w:tcPr>
          <w:p>
            <w:r/>
            <w:r>
              <w:t>Docker + Docker Compose</w:t>
            </w:r>
          </w:p>
        </w:tc>
        <w:tc>
          <w:tcPr>
            <w:tcW w:type="dxa" w:w="2880"/>
          </w:tcPr>
          <w:p>
            <w:r/>
            <w:r>
              <w:t>Runs the backend and frontend each in its own isolated container</w:t>
            </w:r>
          </w:p>
        </w:tc>
      </w:tr>
      <w:tr>
        <w:tc>
          <w:tcPr>
            <w:tcW w:type="dxa" w:w="2880"/>
          </w:tcPr>
          <w:p>
            <w:r/>
            <w:r>
              <w:t>Reverse Proxy</w:t>
            </w:r>
          </w:p>
        </w:tc>
        <w:tc>
          <w:tcPr>
            <w:tcW w:type="dxa" w:w="2880"/>
          </w:tcPr>
          <w:p>
            <w:r/>
            <w:r>
              <w:t>Nginx</w:t>
            </w:r>
          </w:p>
        </w:tc>
        <w:tc>
          <w:tcPr>
            <w:tcW w:type="dxa" w:w="2880"/>
          </w:tcPr>
          <w:p>
            <w:r/>
            <w:r>
              <w:t>Receives HTTPS traffic and routes it to the containers; serves the SSL certificate</w:t>
            </w:r>
          </w:p>
        </w:tc>
      </w:tr>
      <w:tr>
        <w:tc>
          <w:tcPr>
            <w:tcW w:type="dxa" w:w="2880"/>
          </w:tcPr>
          <w:p>
            <w:r/>
            <w:r>
              <w:t>SSL Certificate</w:t>
            </w:r>
          </w:p>
        </w:tc>
        <w:tc>
          <w:tcPr>
            <w:tcW w:type="dxa" w:w="2880"/>
          </w:tcPr>
          <w:p>
            <w:r/>
            <w:r>
              <w:t>Let's Encrypt (Certbot)</w:t>
            </w:r>
          </w:p>
        </w:tc>
        <w:tc>
          <w:tcPr>
            <w:tcW w:type="dxa" w:w="2880"/>
          </w:tcPr>
          <w:p>
            <w:r/>
            <w:r>
              <w:t>Free, auto-renewing HTTPS certificate</w:t>
            </w:r>
          </w:p>
        </w:tc>
      </w:tr>
    </w:tbl>
    <w:p/>
    <w:p>
      <w:pPr>
        <w:pStyle w:val="Heading2"/>
      </w:pPr>
      <w:r>
        <w:rPr>
          <w:rFonts w:ascii="Calibri" w:hAnsi="Calibri"/>
          <w:color w:val="1F2D3D"/>
        </w:rPr>
        <w:t>2.2 Deployment</w:t>
      </w:r>
    </w:p>
    <w:p>
      <w:r>
        <w:rPr>
          <w:b w:val="0"/>
          <w:i w:val="0"/>
          <w:sz w:val="22"/>
        </w:rPr>
        <w:t>The system runs entirely on a single internal server via Docker Compose, running two separate containers:</w:t>
      </w:r>
    </w:p>
    <w:p>
      <w:pPr>
        <w:pStyle w:val="ListBullet"/>
        <w:ind w:left="283"/>
      </w:pPr>
      <w:r>
        <w:t>Backend container: runs FastAPI via uvicorn, storing the database and config files in a persistent Docker volume (survives container rebuilds).</w:t>
      </w:r>
    </w:p>
    <w:p>
      <w:pPr>
        <w:pStyle w:val="ListBullet"/>
        <w:ind w:left="283"/>
      </w:pPr>
      <w:r>
        <w:t>Frontend container: serves the built React production bundle (npm run build) via an internal Nginx instance on port 8080.</w:t>
      </w:r>
    </w:p>
    <w:p>
      <w:pPr>
        <w:pStyle w:val="ListBullet"/>
        <w:ind w:left="283"/>
      </w:pPr>
      <w:r>
        <w:t>Host-level Nginx receives traffic on ports 80/443 and forwards it to the frontend container, with a valid HTTPS certificate via Let's Encrypt.</w:t>
      </w:r>
    </w:p>
    <w:p>
      <w:pPr>
        <w:pStyle w:val="ListBullet"/>
        <w:ind w:left="283"/>
      </w:pPr>
      <w:r>
        <w:t>Any code update requires: git pull (or a direct edit) then sudo docker compose up -d --build to rebuild and restart the affected containers.</w:t>
      </w:r>
    </w:p>
    <w:p>
      <w:pPr>
        <w:pStyle w:val="Heading2"/>
      </w:pPr>
      <w:r>
        <w:rPr>
          <w:rFonts w:ascii="Calibri" w:hAnsi="Calibri"/>
          <w:color w:val="1F2D3D"/>
        </w:rPr>
        <w:t>2.3 Backups &amp; Logging</w:t>
      </w:r>
    </w:p>
    <w:p>
      <w:r>
        <w:rPr>
          <w:b w:val="0"/>
          <w:i w:val="0"/>
          <w:sz w:val="22"/>
        </w:rPr>
        <w:t>A dedicated Backups screen was added (under Administration, restricted to the Root account only) that lets you download:</w:t>
      </w:r>
    </w:p>
    <w:p>
      <w:pPr>
        <w:pStyle w:val="ListBullet"/>
        <w:ind w:left="283"/>
      </w:pPr>
      <w:r>
        <w:t>A full copy of the SQLite database.</w:t>
      </w:r>
    </w:p>
    <w:p>
      <w:pPr>
        <w:pStyle w:val="ListBullet"/>
        <w:ind w:left="283"/>
      </w:pPr>
      <w:r>
        <w:t>A .zip of the entire application source code (backend + frontend, including git history) — via a read-only bind mount of the repository into the backend container.</w:t>
      </w:r>
    </w:p>
    <w:p>
      <w:pPr>
        <w:pStyle w:val="ListBullet"/>
        <w:ind w:left="283"/>
      </w:pPr>
      <w:r>
        <w:t>A .zip of the application logs — comprehensive logging was enabled covering all system activity and every incoming HTTP request, written to a rotating log file inside the persistent data volume.</w:t>
      </w:r>
    </w:p>
    <w:p>
      <w:pPr>
        <w:pStyle w:val="Heading1"/>
      </w:pPr>
      <w:r>
        <w:rPr>
          <w:rFonts w:ascii="Calibri" w:hAnsi="Calibri"/>
          <w:color w:val="1F2D3D"/>
        </w:rPr>
        <w:t>3. Core Modules &amp; Features</w:t>
      </w:r>
    </w:p>
    <w:p>
      <w:pPr>
        <w:pStyle w:val="Heading2"/>
      </w:pPr>
      <w:r>
        <w:rPr>
          <w:rFonts w:ascii="Calibri" w:hAnsi="Calibri"/>
          <w:color w:val="1F2D3D"/>
        </w:rPr>
        <w:t>3.1 Ticketing System</w:t>
      </w:r>
    </w:p>
    <w:p>
      <w:r>
        <w:rPr>
          <w:b w:val="0"/>
          <w:i w:val="0"/>
          <w:sz w:val="22"/>
        </w:rPr>
        <w:t>The backbone of the system, and now the default landing page after login.</w:t>
      </w:r>
    </w:p>
    <w:p>
      <w:pPr>
        <w:pStyle w:val="ListBullet"/>
        <w:ind w:left="283"/>
      </w:pPr>
      <w:r>
        <w:t>Tickets can be created manually, or automatically from: Telegram, WhatsApp Business, email (with AI-assisted content analysis), or a public form for employees with no login required.</w:t>
      </w:r>
    </w:p>
    <w:p>
      <w:pPr>
        <w:pStyle w:val="ListBullet"/>
        <w:ind w:left="283"/>
      </w:pPr>
      <w:r>
        <w:t>Fully manageable Problem Types with Arabic and English labels, now the very first choice when opening a new ticket (before even typing a title), and also presented as interactive buttons inside the Telegram bot.</w:t>
      </w:r>
    </w:p>
    <w:p>
      <w:pPr>
        <w:pStyle w:val="ListBullet"/>
        <w:ind w:left="283"/>
      </w:pPr>
      <w:r>
        <w:t>Priority levels (Low/Medium/High/Critical) automatically map to an SLA deadline: 4 hours for Critical, 24 for High, 72 for Medium, 168 for Low.</w:t>
      </w:r>
    </w:p>
    <w:p>
      <w:pPr>
        <w:pStyle w:val="ListBullet"/>
        <w:ind w:left="283"/>
      </w:pPr>
      <w:r>
        <w:t>A live preview of the expected SLA deadline is shown while creating a ticket, with a clear warning if a ticket has already breached its SLA.</w:t>
      </w:r>
    </w:p>
    <w:p>
      <w:pPr>
        <w:pStyle w:val="ListBullet"/>
        <w:ind w:left="283"/>
      </w:pPr>
      <w:r>
        <w:t>The SLA deadline can be manually rescheduled for a breached ticket (by the assigned engineer or an admin only), with the reason logged in the ticket's activity history.</w:t>
      </w:r>
    </w:p>
    <w:p>
      <w:pPr>
        <w:pStyle w:val="ListBullet"/>
        <w:ind w:left="283"/>
      </w:pPr>
      <w:r>
        <w:t>An automatic routing engine (AI-assisted or keyword-based) picks the best-suited engineer for each ticket, with an option to 'notify only' an additional person without assigning them the ticket.</w:t>
      </w:r>
    </w:p>
    <w:p>
      <w:pPr>
        <w:pStyle w:val="ListBullet"/>
        <w:ind w:left="283"/>
      </w:pPr>
      <w:r>
        <w:t>Automatic escalation for tickets at risk of, or already breaching, their SLA.</w:t>
      </w:r>
    </w:p>
    <w:p>
      <w:pPr>
        <w:pStyle w:val="ListBullet"/>
        <w:ind w:left="283"/>
      </w:pPr>
      <w:r>
        <w:t>Images can be attached to the ticket itself (at creation, from anywhere), to comments, and to resolution steps.</w:t>
      </w:r>
    </w:p>
    <w:p>
      <w:pPr>
        <w:pStyle w:val="ListBullet"/>
        <w:ind w:left="283"/>
      </w:pPr>
      <w:r>
        <w:t>Customer satisfaction (CSAT) rating from 1–5 stars after resolution, via an email link or a direct Telegram button.</w:t>
      </w:r>
    </w:p>
    <w:p>
      <w:pPr>
        <w:pStyle w:val="ListBullet"/>
        <w:ind w:left="283"/>
      </w:pPr>
      <w:r>
        <w:t>Ticket deletion is restricted to one designated account (plus the Root account), preventing accidental mass deletion by other engineers.</w:t>
      </w:r>
    </w:p>
    <w:p>
      <w:pPr>
        <w:pStyle w:val="ListBullet"/>
        <w:ind w:left="283"/>
      </w:pPr>
      <w:r>
        <w:t>Recurring scheduled tickets auto-create on a schedule — useful for repetitive preventive maintenance.</w:t>
      </w:r>
    </w:p>
    <w:p>
      <w:pPr>
        <w:pStyle w:val="ListBullet"/>
        <w:ind w:left="283"/>
      </w:pPr>
      <w:r>
        <w:t>Automatic closing of resolved tickets after a period of no response from the requester.</w:t>
      </w:r>
    </w:p>
    <w:p>
      <w:pPr>
        <w:pStyle w:val="Heading2"/>
      </w:pPr>
      <w:r>
        <w:rPr>
          <w:rFonts w:ascii="Calibri" w:hAnsi="Calibri"/>
          <w:color w:val="1F2D3D"/>
        </w:rPr>
        <w:t>3.2 Unified Channels Inbox</w:t>
      </w:r>
    </w:p>
    <w:p>
      <w:r>
        <w:rPr>
          <w:b w:val="0"/>
          <w:i w:val="0"/>
          <w:sz w:val="22"/>
        </w:rPr>
        <w:t>A single unified screen that brings together every incoming ticket from every channel (Telegram, WhatsApp, Email, Manual) in one place, replacing what used to be separate screens per channel. It includes per-channel tabs, comprehensive filters, and the ability to assign an engineer or change a ticket's status directly from the same screen, plus manually logging a ticket from any channel.</w:t>
      </w:r>
    </w:p>
    <w:p>
      <w:pPr>
        <w:pStyle w:val="Heading2"/>
      </w:pPr>
      <w:r>
        <w:rPr>
          <w:rFonts w:ascii="Calibri" w:hAnsi="Calibri"/>
          <w:color w:val="1F2D3D"/>
        </w:rPr>
        <w:t>3.3 Engineer Task Management</w:t>
      </w:r>
    </w:p>
    <w:p>
      <w:pPr>
        <w:pStyle w:val="ListBullet"/>
        <w:ind w:left="283"/>
      </w:pPr>
      <w:r>
        <w:t>Each engineer logs their own personal tasks (daily / weekly / monthly / one-time) with a specific date and time.</w:t>
      </w:r>
    </w:p>
    <w:p>
      <w:pPr>
        <w:pStyle w:val="ListBullet"/>
        <w:ind w:left="283"/>
      </w:pPr>
      <w:r>
        <w:t>Recurring tasks automatically reset to pending at their next due cycle — as if never completed — sending an immediate reminder, then a stronger alert if the cycle is missed entirely.</w:t>
      </w:r>
    </w:p>
    <w:p>
      <w:pPr>
        <w:pStyle w:val="ListBullet"/>
        <w:ind w:left="283"/>
      </w:pPr>
      <w:r>
        <w:t>Each engineer sees only their own tasks, except admins and anyone with the new "IT Manager" access scope — which grants full visibility into the whole team's tasks while keeping the rest of the system locked down.</w:t>
      </w:r>
    </w:p>
    <w:p>
      <w:pPr>
        <w:pStyle w:val="ListBullet"/>
        <w:ind w:left="283"/>
      </w:pPr>
      <w:r>
        <w:t>Clicking a task's title opens its full details and description.</w:t>
      </w:r>
    </w:p>
    <w:p>
      <w:pPr>
        <w:pStyle w:val="Heading2"/>
      </w:pPr>
      <w:r>
        <w:rPr>
          <w:rFonts w:ascii="Calibri" w:hAnsi="Calibri"/>
          <w:color w:val="1F2D3D"/>
        </w:rPr>
        <w:t>3.4 Service Downtime Tracking</w:t>
      </w:r>
    </w:p>
    <w:p>
      <w:r>
        <w:rPr>
          <w:b w:val="0"/>
          <w:i w:val="0"/>
          <w:sz w:val="22"/>
        </w:rPr>
        <w:t>A new screen for logging and tracking any IT service outage (email, internet, SAP, a power cut, network, server...) with start/end times and an optional reason, automatically computing the outage duration. Deletion is restricted to admins only.</w:t>
      </w:r>
    </w:p>
    <w:p>
      <w:pPr>
        <w:pStyle w:val="Heading2"/>
      </w:pPr>
      <w:r>
        <w:rPr>
          <w:rFonts w:ascii="Calibri" w:hAnsi="Calibri"/>
          <w:color w:val="1F2D3D"/>
        </w:rPr>
        <w:t>3.5 Asset Management</w:t>
      </w:r>
    </w:p>
    <w:p>
      <w:pPr>
        <w:pStyle w:val="ListBullet"/>
        <w:ind w:left="283"/>
      </w:pPr>
      <w:r>
        <w:t>A complete inventory of company hardware (computers, printers, networking gear...) with QR codes that open a pre-filled ticket for a specific device.</w:t>
      </w:r>
    </w:p>
    <w:p>
      <w:pPr>
        <w:pStyle w:val="ListBullet"/>
        <w:ind w:left="283"/>
      </w:pPr>
      <w:r>
        <w:t>Needs Requests for requesting new devices or equipment.</w:t>
      </w:r>
    </w:p>
    <w:p>
      <w:pPr>
        <w:pStyle w:val="ListBullet"/>
        <w:ind w:left="283"/>
      </w:pPr>
      <w:r>
        <w:t>Bulk data import from Excel files.</w:t>
      </w:r>
    </w:p>
    <w:p>
      <w:pPr>
        <w:pStyle w:val="Heading2"/>
      </w:pPr>
      <w:r>
        <w:rPr>
          <w:rFonts w:ascii="Calibri" w:hAnsi="Calibri"/>
          <w:color w:val="1F2D3D"/>
        </w:rPr>
        <w:t>3.6 Employee Directory &amp; Mailboxes</w:t>
      </w:r>
    </w:p>
    <w:p>
      <w:pPr>
        <w:pStyle w:val="ListBullet"/>
        <w:ind w:left="283"/>
      </w:pPr>
      <w:r>
        <w:t>A comprehensive employee directory, with automatic detection of discrepancies between employee data across different sources.</w:t>
      </w:r>
    </w:p>
    <w:p>
      <w:pPr>
        <w:pStyle w:val="ListBullet"/>
        <w:ind w:left="283"/>
      </w:pPr>
      <w:r>
        <w:t>A dashboard for Exchange/O365 mailboxes — size, creation date, last logon/logoff.</w:t>
      </w:r>
    </w:p>
    <w:p>
      <w:pPr>
        <w:pStyle w:val="Heading2"/>
      </w:pPr>
      <w:r>
        <w:rPr>
          <w:rFonts w:ascii="Calibri" w:hAnsi="Calibri"/>
          <w:color w:val="1F2D3D"/>
        </w:rPr>
        <w:t>3.7 Reports &amp; Analytics</w:t>
      </w:r>
    </w:p>
    <w:p>
      <w:pPr>
        <w:pStyle w:val="ListBullet"/>
        <w:ind w:left="283"/>
      </w:pPr>
      <w:r>
        <w:t>A main Ticketing Dashboard automatically showing the last 7 days of data, with clickable stat cards that jump straight into the matching filtered ticket list.</w:t>
      </w:r>
    </w:p>
    <w:p>
      <w:pPr>
        <w:pStyle w:val="ListBullet"/>
        <w:ind w:left="283"/>
      </w:pPr>
      <w:r>
        <w:t>Detailed, filterable, exportable ticket reports, plus advanced reports for assets and licensed software.</w:t>
      </w:r>
    </w:p>
    <w:p>
      <w:pPr>
        <w:pStyle w:val="ListBullet"/>
        <w:ind w:left="283"/>
      </w:pPr>
      <w:r>
        <w:t>A competitive engineer leaderboard (ticket volume, average resolution time, average rating).</w:t>
      </w:r>
    </w:p>
    <w:p>
      <w:pPr>
        <w:pStyle w:val="Heading2"/>
      </w:pPr>
      <w:r>
        <w:rPr>
          <w:rFonts w:ascii="Calibri" w:hAnsi="Calibri"/>
          <w:color w:val="1F2D3D"/>
        </w:rPr>
        <w:t>3.8 Server Monitor</w:t>
      </w:r>
    </w:p>
    <w:p>
      <w:r>
        <w:rPr>
          <w:b w:val="0"/>
          <w:i w:val="0"/>
          <w:sz w:val="22"/>
        </w:rPr>
        <w:t>A background service that monitors the status of configured servers (up/down, and CPU/RAM/disk usage via SSH for supported machines), sending scheduled reports to a Telegram or WhatsApp channel. Any authorized person can also request an instant server-status report simply by typing "server report" or "تقرير السيرفرات" directly to the Telegram bot — restricted to an explicit allowlist of usernames since the bot is public-facing.</w:t>
      </w:r>
    </w:p>
    <w:p>
      <w:pPr>
        <w:pStyle w:val="Heading2"/>
      </w:pPr>
      <w:r>
        <w:rPr>
          <w:rFonts w:ascii="Calibri" w:hAnsi="Calibri"/>
          <w:color w:val="1F2D3D"/>
        </w:rPr>
        <w:t>3.9 AI Agent</w:t>
      </w:r>
    </w:p>
    <w:p>
      <w:r>
        <w:rPr>
          <w:b w:val="0"/>
          <w:i w:val="0"/>
          <w:sz w:val="22"/>
        </w:rPr>
        <w:t>An AI agent that monitors the IT support mailbox every minute, analyzes incoming email content, and automatically creates support tickets from it with no human intervention.</w:t>
      </w:r>
    </w:p>
    <w:p>
      <w:pPr>
        <w:pStyle w:val="Heading1"/>
      </w:pPr>
      <w:r>
        <w:rPr>
          <w:rFonts w:ascii="Calibri" w:hAnsi="Calibri"/>
          <w:color w:val="1F2D3D"/>
        </w:rPr>
        <w:t>4. Permissions &amp; Security</w:t>
      </w:r>
    </w:p>
    <w:p>
      <w:r>
        <w:rPr>
          <w:b w:val="0"/>
          <w:i w:val="0"/>
          <w:sz w:val="22"/>
        </w:rPr>
        <w:t>The system relies on two independent access-control dimensions for every user:</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
              <w:rPr>
                <w:b/>
              </w:rPr>
              <w:t>Dimension</w:t>
            </w:r>
          </w:p>
        </w:tc>
        <w:tc>
          <w:tcPr>
            <w:tcW w:type="dxa" w:w="2880"/>
          </w:tcPr>
          <w:p>
            <w:pPr>
              <w:jc w:val="center"/>
            </w:pPr>
            <w:r/>
            <w:r>
              <w:rPr>
                <w:b/>
              </w:rPr>
              <w:t>Possible Values</w:t>
            </w:r>
          </w:p>
        </w:tc>
        <w:tc>
          <w:tcPr>
            <w:tcW w:type="dxa" w:w="2880"/>
          </w:tcPr>
          <w:p>
            <w:pPr>
              <w:jc w:val="center"/>
            </w:pPr>
            <w:r/>
            <w:r>
              <w:rPr>
                <w:b/>
              </w:rPr>
              <w:t>Description</w:t>
            </w:r>
          </w:p>
        </w:tc>
      </w:tr>
      <w:tr>
        <w:tc>
          <w:tcPr>
            <w:tcW w:type="dxa" w:w="2880"/>
          </w:tcPr>
          <w:p>
            <w:r/>
            <w:r>
              <w:t>Permission Level</w:t>
            </w:r>
          </w:p>
        </w:tc>
        <w:tc>
          <w:tcPr>
            <w:tcW w:type="dxa" w:w="2880"/>
          </w:tcPr>
          <w:p>
            <w:r/>
            <w:r>
              <w:t>Admin / Engineer / Viewer</w:t>
            </w:r>
          </w:p>
        </w:tc>
        <w:tc>
          <w:tcPr>
            <w:tcW w:type="dxa" w:w="2880"/>
          </w:tcPr>
          <w:p>
            <w:r/>
            <w:r>
              <w:t>Defines what a user can DO with tickets: view, create, edit, delete, assign...</w:t>
            </w:r>
          </w:p>
        </w:tc>
      </w:tr>
      <w:tr>
        <w:tc>
          <w:tcPr>
            <w:tcW w:type="dxa" w:w="2880"/>
          </w:tcPr>
          <w:p>
            <w:r/>
            <w:r>
              <w:t>Access Scope</w:t>
            </w:r>
          </w:p>
        </w:tc>
        <w:tc>
          <w:tcPr>
            <w:tcW w:type="dxa" w:w="2880"/>
          </w:tcPr>
          <w:p>
            <w:r/>
            <w:r>
              <w:t>Full / Tickets Only / IT Manager</w:t>
            </w:r>
          </w:p>
        </w:tc>
        <w:tc>
          <w:tcPr>
            <w:tcW w:type="dxa" w:w="2880"/>
          </w:tcPr>
          <w:p>
            <w:r/>
            <w:r>
              <w:t>Defines which PARTS of the system a user can see at all. "IT Manager" behaves like "Tickets Only" but also sees the whole team's tasks</w:t>
            </w:r>
          </w:p>
        </w:tc>
      </w:tr>
    </w:tbl>
    <w:p/>
    <w:p>
      <w:pPr>
        <w:pStyle w:val="Heading2"/>
      </w:pPr>
      <w:r>
        <w:rPr>
          <w:rFonts w:ascii="Calibri" w:hAnsi="Calibri"/>
          <w:color w:val="1F2D3D"/>
        </w:rPr>
        <w:t>4.1 The Root Account</w:t>
      </w:r>
    </w:p>
    <w:p>
      <w:r>
        <w:rPr>
          <w:b w:val="0"/>
          <w:i w:val="0"/>
          <w:sz w:val="22"/>
        </w:rPr>
        <w:t>A "Root" account was introduced above the normal admin level, identified by a fixed email rather than an editable database flag (so no admin can grant themselves, or anyone else, this level by manipulating data). The Root account:</w:t>
      </w:r>
    </w:p>
    <w:p>
      <w:pPr>
        <w:pStyle w:val="ListBullet"/>
        <w:ind w:left="283"/>
      </w:pPr>
      <w:r>
        <w:t>Is fully protected — no other admin can edit it, deactivate it, change its permissions, delete it, or reset its password.</w:t>
      </w:r>
    </w:p>
    <w:p>
      <w:pPr>
        <w:pStyle w:val="ListBullet"/>
        <w:ind w:left="283"/>
      </w:pPr>
      <w:r>
        <w:t>Is the only account allowed to access the Backups screen (database, code, logs).</w:t>
      </w:r>
    </w:p>
    <w:p>
      <w:pPr>
        <w:pStyle w:val="ListBullet"/>
        <w:ind w:left="283"/>
      </w:pPr>
      <w:r>
        <w:t>Is also permitted to delete tickets, like the one designated account that already had that right.</w:t>
      </w:r>
    </w:p>
    <w:p>
      <w:pPr>
        <w:pStyle w:val="ListBullet"/>
        <w:ind w:left="283"/>
      </w:pPr>
      <w:r>
        <w:t>Never appears in any engineer list shown to other users (Engineer Management, IT Team, ticket-assignment dropdowns...) — the hiding is enforced at the backend itself, not just in the UI.</w:t>
      </w:r>
    </w:p>
    <w:p>
      <w:pPr>
        <w:pStyle w:val="Heading1"/>
      </w:pPr>
      <w:r>
        <w:rPr>
          <w:rFonts w:ascii="Calibri" w:hAnsi="Calibri"/>
          <w:color w:val="1F2D3D"/>
        </w:rPr>
        <w:t>5. Arabic/English Bilingual Support</w:t>
      </w:r>
    </w:p>
    <w:p>
      <w:r>
        <w:rPr>
          <w:b w:val="0"/>
          <w:i w:val="0"/>
          <w:sz w:val="22"/>
        </w:rPr>
        <w:t>Most of the system's screens are fully supported in both languages with an instant language switcher (EN/AR) — including tickets, tasks, reports, channels, engineer management, dashboards, and more. The Egyptian flag 🇪🇬 was also adopted as the Arabic-language icon throughout the interface, replacing the Saudi flag.</w:t>
      </w:r>
    </w:p>
    <w:p>
      <w:pPr>
        <w:pStyle w:val="Heading1"/>
      </w:pPr>
      <w:r>
        <w:rPr>
          <w:rFonts w:ascii="Calibri" w:hAnsi="Calibri"/>
          <w:color w:val="1F2D3D"/>
        </w:rPr>
        <w:t>6. External Integrations</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jc w:val="center"/>
            </w:pPr>
            <w:r/>
            <w:r>
              <w:rPr>
                <w:b/>
              </w:rPr>
              <w:t>Channel</w:t>
            </w:r>
          </w:p>
        </w:tc>
        <w:tc>
          <w:tcPr>
            <w:tcW w:type="dxa" w:w="4320"/>
          </w:tcPr>
          <w:p>
            <w:pPr>
              <w:jc w:val="center"/>
            </w:pPr>
            <w:r/>
            <w:r>
              <w:rPr>
                <w:b/>
              </w:rPr>
              <w:t>Description</w:t>
            </w:r>
          </w:p>
        </w:tc>
      </w:tr>
      <w:tr>
        <w:tc>
          <w:tcPr>
            <w:tcW w:type="dxa" w:w="4320"/>
          </w:tcPr>
          <w:p>
            <w:r/>
            <w:r>
              <w:t>Telegram Bot</w:t>
            </w:r>
          </w:p>
        </w:tc>
        <w:tc>
          <w:tcPr>
            <w:tcW w:type="dxa" w:w="4320"/>
          </w:tcPr>
          <w:p>
            <w:r/>
            <w:r>
              <w:t>Receives user messages and automatically turns them into tickets, with interactive buttons for problem type and priority, plus status update and post-resolution rating requests.</w:t>
            </w:r>
          </w:p>
        </w:tc>
      </w:tr>
      <w:tr>
        <w:tc>
          <w:tcPr>
            <w:tcW w:type="dxa" w:w="4320"/>
          </w:tcPr>
          <w:p>
            <w:r/>
            <w:r>
              <w:t>WhatsApp Business (Meta Cloud API)</w:t>
            </w:r>
          </w:p>
        </w:tc>
        <w:tc>
          <w:tcPr>
            <w:tcW w:type="dxa" w:w="4320"/>
          </w:tcPr>
          <w:p>
            <w:r/>
            <w:r>
              <w:t>Same idea as Telegram, but for direct 1:1 messages only (groups are not supported by the official API at all).</w:t>
            </w:r>
          </w:p>
        </w:tc>
      </w:tr>
      <w:tr>
        <w:tc>
          <w:tcPr>
            <w:tcW w:type="dxa" w:w="4320"/>
          </w:tcPr>
          <w:p>
            <w:r/>
            <w:r>
              <w:t>Email</w:t>
            </w:r>
          </w:p>
        </w:tc>
        <w:tc>
          <w:tcPr>
            <w:tcW w:type="dxa" w:w="4320"/>
          </w:tcPr>
          <w:p>
            <w:r/>
            <w:r>
              <w:t>Monitors a support mailbox and turns emails into tickets automatically with AI assistance.</w:t>
            </w:r>
          </w:p>
        </w:tc>
      </w:tr>
      <w:tr>
        <w:tc>
          <w:tcPr>
            <w:tcW w:type="dxa" w:w="4320"/>
          </w:tcPr>
          <w:p>
            <w:r/>
            <w:r>
              <w:t>Public Form (no login)</w:t>
            </w:r>
          </w:p>
        </w:tc>
        <w:tc>
          <w:tcPr>
            <w:tcW w:type="dxa" w:w="4320"/>
          </w:tcPr>
          <w:p>
            <w:r/>
            <w:r>
              <w:t>A public page for any employee to submit a support request, in simplified steps starting with the problem type.</w:t>
            </w:r>
          </w:p>
        </w:tc>
      </w:tr>
    </w:tbl>
    <w:p/>
    <w:p>
      <w:pPr>
        <w:pStyle w:val="Heading1"/>
      </w:pPr>
      <w:r>
        <w:rPr>
          <w:rFonts w:ascii="Calibri" w:hAnsi="Calibri"/>
          <w:color w:val="1F2D3D"/>
        </w:rPr>
        <w:t>7. Conclusion</w:t>
      </w:r>
    </w:p>
    <w:p>
      <w:r>
        <w:rPr>
          <w:b w:val="0"/>
          <w:i w:val="0"/>
          <w:sz w:val="22"/>
        </w:rPr>
        <w:t>The IT Management System has grown from a simple ticketing tool into a fully integrated platform covering the IT department's daily needs end to end: receiving and tracking support across every channel, managing tasks and the team, logging outages, monitoring infrastructure, and protecting data with a fine-grained permission system and regular backups — all through a bilingual interface suited to every user in the company.</w:t>
      </w:r>
    </w:p>
    <w:p/>
    <w:p>
      <w:pPr>
        <w:jc w:val="center"/>
      </w:pPr>
      <w:r>
        <w:rPr>
          <w:i/>
          <w:color w:val="909090"/>
        </w:rPr>
        <w:t>— End of Report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