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00F43" w14:textId="77777777" w:rsidR="00AC61FD" w:rsidRPr="00AC61FD" w:rsidRDefault="00AC61FD" w:rsidP="00AC61F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C61FD">
        <w:rPr>
          <w:rFonts w:ascii="Times New Roman" w:eastAsia="Times New Roman" w:hAnsi="Times New Roman" w:cs="Times New Roman"/>
          <w:b/>
          <w:bCs/>
          <w:color w:val="000000"/>
          <w:kern w:val="36"/>
          <w:sz w:val="48"/>
          <w:szCs w:val="48"/>
        </w:rPr>
        <w:t>JSP Custom Tags Quiz</w:t>
      </w:r>
    </w:p>
    <w:p w14:paraId="67165D2C" w14:textId="77777777" w:rsidR="00AC61FD" w:rsidRPr="00AC61FD" w:rsidRDefault="00AC61FD" w:rsidP="00AC61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Rewrite the JSP page in the first demo (</w:t>
      </w:r>
      <w:proofErr w:type="spellStart"/>
      <w:r w:rsidRPr="00AC61FD">
        <w:rPr>
          <w:rFonts w:ascii="Times New Roman" w:eastAsia="Times New Roman" w:hAnsi="Times New Roman" w:cs="Times New Roman"/>
          <w:color w:val="000000"/>
          <w:sz w:val="27"/>
          <w:szCs w:val="27"/>
        </w:rPr>
        <w:t>forEach</w:t>
      </w:r>
      <w:proofErr w:type="spellEnd"/>
      <w:r w:rsidRPr="00AC61FD">
        <w:rPr>
          <w:rFonts w:ascii="Times New Roman" w:eastAsia="Times New Roman" w:hAnsi="Times New Roman" w:cs="Times New Roman"/>
          <w:color w:val="000000"/>
          <w:sz w:val="27"/>
          <w:szCs w:val="27"/>
        </w:rPr>
        <w:t xml:space="preserve">) to use scripting instead of the JSTL </w:t>
      </w:r>
      <w:proofErr w:type="spellStart"/>
      <w:r w:rsidRPr="00AC61FD">
        <w:rPr>
          <w:rFonts w:ascii="Times New Roman" w:eastAsia="Times New Roman" w:hAnsi="Times New Roman" w:cs="Times New Roman"/>
          <w:color w:val="000000"/>
          <w:sz w:val="27"/>
          <w:szCs w:val="27"/>
        </w:rPr>
        <w:t>forEach</w:t>
      </w:r>
      <w:proofErr w:type="spellEnd"/>
      <w:r w:rsidRPr="00AC61FD">
        <w:rPr>
          <w:rFonts w:ascii="Times New Roman" w:eastAsia="Times New Roman" w:hAnsi="Times New Roman" w:cs="Times New Roman"/>
          <w:color w:val="000000"/>
          <w:sz w:val="27"/>
          <w:szCs w:val="27"/>
        </w:rPr>
        <w:t>.</w:t>
      </w:r>
    </w:p>
    <w:p w14:paraId="60014709" w14:textId="77777777" w:rsidR="00AC61FD" w:rsidRPr="00AC61FD" w:rsidRDefault="00AC61FD" w:rsidP="00AC61FD">
      <w:pPr>
        <w:spacing w:beforeAutospacing="1" w:after="100" w:afterAutospacing="1" w:line="240" w:lineRule="auto"/>
        <w:ind w:left="1440"/>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Without scripting (before):</w:t>
      </w:r>
    </w:p>
    <w:p w14:paraId="2C0F0D3F"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w:t>
      </w:r>
      <w:proofErr w:type="spellStart"/>
      <w:r w:rsidRPr="00AC61FD">
        <w:rPr>
          <w:rFonts w:ascii="Courier New" w:eastAsia="Times New Roman" w:hAnsi="Courier New" w:cs="Courier New"/>
          <w:color w:val="000000"/>
          <w:sz w:val="20"/>
          <w:szCs w:val="20"/>
        </w:rPr>
        <w:t>c:forEach</w:t>
      </w:r>
      <w:proofErr w:type="spellEnd"/>
      <w:r w:rsidRPr="00AC61FD">
        <w:rPr>
          <w:rFonts w:ascii="Courier New" w:eastAsia="Times New Roman" w:hAnsi="Courier New" w:cs="Courier New"/>
          <w:color w:val="000000"/>
          <w:sz w:val="20"/>
          <w:szCs w:val="20"/>
        </w:rPr>
        <w:t xml:space="preserve"> var="student" items="${students}"&gt;</w:t>
      </w:r>
    </w:p>
    <w:p w14:paraId="587BEFB8"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&lt;tr&gt;</w:t>
      </w:r>
    </w:p>
    <w:p w14:paraId="25A84AC6"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&lt;td&gt;${student.name}&lt;/td&gt; </w:t>
      </w:r>
    </w:p>
    <w:p w14:paraId="44495B1B"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&lt;td&gt;${</w:t>
      </w:r>
      <w:proofErr w:type="spellStart"/>
      <w:r w:rsidRPr="00AC61FD">
        <w:rPr>
          <w:rFonts w:ascii="Courier New" w:eastAsia="Times New Roman" w:hAnsi="Courier New" w:cs="Courier New"/>
          <w:color w:val="000000"/>
          <w:sz w:val="20"/>
          <w:szCs w:val="20"/>
        </w:rPr>
        <w:t>student.age</w:t>
      </w:r>
      <w:proofErr w:type="spellEnd"/>
      <w:r w:rsidRPr="00AC61FD">
        <w:rPr>
          <w:rFonts w:ascii="Courier New" w:eastAsia="Times New Roman" w:hAnsi="Courier New" w:cs="Courier New"/>
          <w:color w:val="000000"/>
          <w:sz w:val="20"/>
          <w:szCs w:val="20"/>
        </w:rPr>
        <w:t>}&lt;/td&gt;</w:t>
      </w:r>
    </w:p>
    <w:p w14:paraId="4D38F818"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&lt;/tr&gt;</w:t>
      </w:r>
    </w:p>
    <w:p w14:paraId="1D929008"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w:t>
      </w:r>
      <w:proofErr w:type="spellStart"/>
      <w:r w:rsidRPr="00AC61FD">
        <w:rPr>
          <w:rFonts w:ascii="Courier New" w:eastAsia="Times New Roman" w:hAnsi="Courier New" w:cs="Courier New"/>
          <w:color w:val="000000"/>
          <w:sz w:val="20"/>
          <w:szCs w:val="20"/>
        </w:rPr>
        <w:t>c:forEach</w:t>
      </w:r>
      <w:proofErr w:type="spellEnd"/>
      <w:r w:rsidRPr="00AC61FD">
        <w:rPr>
          <w:rFonts w:ascii="Courier New" w:eastAsia="Times New Roman" w:hAnsi="Courier New" w:cs="Courier New"/>
          <w:color w:val="000000"/>
          <w:sz w:val="20"/>
          <w:szCs w:val="20"/>
        </w:rPr>
        <w:t>&gt;</w:t>
      </w:r>
    </w:p>
    <w:p w14:paraId="1AAC382F"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w:t>
      </w:r>
    </w:p>
    <w:p w14:paraId="5BF41C2B" w14:textId="77777777" w:rsidR="00AC61FD" w:rsidRPr="00AC61FD" w:rsidRDefault="00AC61FD" w:rsidP="00AC61FD">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With scripting (after):</w:t>
      </w:r>
    </w:p>
    <w:p w14:paraId="3EE98732" w14:textId="77777777" w:rsidR="00AC61FD" w:rsidRPr="00AC61FD" w:rsidRDefault="00AC61FD" w:rsidP="00AC61FD">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First you have to import the Student class putting this on top of the page:</w:t>
      </w:r>
    </w:p>
    <w:p w14:paraId="1FF46062"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&lt;%@page import="</w:t>
      </w:r>
      <w:proofErr w:type="spellStart"/>
      <w:r w:rsidRPr="00AC61FD">
        <w:rPr>
          <w:rFonts w:ascii="Courier New" w:eastAsia="Times New Roman" w:hAnsi="Courier New" w:cs="Courier New"/>
          <w:color w:val="000000"/>
          <w:sz w:val="20"/>
          <w:szCs w:val="20"/>
        </w:rPr>
        <w:t>net.endoedgar.Student</w:t>
      </w:r>
      <w:proofErr w:type="spellEnd"/>
      <w:r w:rsidRPr="00AC61FD">
        <w:rPr>
          <w:rFonts w:ascii="Courier New" w:eastAsia="Times New Roman" w:hAnsi="Courier New" w:cs="Courier New"/>
          <w:color w:val="000000"/>
          <w:sz w:val="20"/>
          <w:szCs w:val="20"/>
        </w:rPr>
        <w:t>"%&gt;</w:t>
      </w:r>
    </w:p>
    <w:p w14:paraId="7D22538F"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w:t>
      </w:r>
    </w:p>
    <w:p w14:paraId="28EC8B7D" w14:textId="77777777" w:rsidR="00AC61FD" w:rsidRPr="00AC61FD" w:rsidRDefault="00AC61FD" w:rsidP="00AC61FD">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Then replace the above code with the following:</w:t>
      </w:r>
    </w:p>
    <w:p w14:paraId="15AFFBAD"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w:t>
      </w:r>
    </w:p>
    <w:p w14:paraId="1B56D758"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Student[] students = (Student[])</w:t>
      </w:r>
      <w:proofErr w:type="spellStart"/>
      <w:r w:rsidRPr="00AC61FD">
        <w:rPr>
          <w:rFonts w:ascii="Courier New" w:eastAsia="Times New Roman" w:hAnsi="Courier New" w:cs="Courier New"/>
          <w:color w:val="000000"/>
          <w:sz w:val="20"/>
          <w:szCs w:val="20"/>
        </w:rPr>
        <w:t>pageContext.findAttribute</w:t>
      </w:r>
      <w:proofErr w:type="spellEnd"/>
      <w:r w:rsidRPr="00AC61FD">
        <w:rPr>
          <w:rFonts w:ascii="Courier New" w:eastAsia="Times New Roman" w:hAnsi="Courier New" w:cs="Courier New"/>
          <w:color w:val="000000"/>
          <w:sz w:val="20"/>
          <w:szCs w:val="20"/>
        </w:rPr>
        <w:t>("students");</w:t>
      </w:r>
    </w:p>
    <w:p w14:paraId="6D9006FC"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for(Student </w:t>
      </w:r>
      <w:proofErr w:type="spellStart"/>
      <w:r w:rsidRPr="00AC61FD">
        <w:rPr>
          <w:rFonts w:ascii="Courier New" w:eastAsia="Times New Roman" w:hAnsi="Courier New" w:cs="Courier New"/>
          <w:color w:val="000000"/>
          <w:sz w:val="20"/>
          <w:szCs w:val="20"/>
        </w:rPr>
        <w:t>student</w:t>
      </w:r>
      <w:proofErr w:type="spellEnd"/>
      <w:r w:rsidRPr="00AC61FD">
        <w:rPr>
          <w:rFonts w:ascii="Courier New" w:eastAsia="Times New Roman" w:hAnsi="Courier New" w:cs="Courier New"/>
          <w:color w:val="000000"/>
          <w:sz w:val="20"/>
          <w:szCs w:val="20"/>
        </w:rPr>
        <w:t xml:space="preserve"> : students) { </w:t>
      </w:r>
    </w:p>
    <w:p w14:paraId="4968DE58"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%&gt;</w:t>
      </w:r>
    </w:p>
    <w:p w14:paraId="5726A5EB"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&lt;tr&gt;</w:t>
      </w:r>
    </w:p>
    <w:p w14:paraId="00B7FAF2"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&lt;td&gt;&lt;%=</w:t>
      </w:r>
      <w:proofErr w:type="spellStart"/>
      <w:r w:rsidRPr="00AC61FD">
        <w:rPr>
          <w:rFonts w:ascii="Courier New" w:eastAsia="Times New Roman" w:hAnsi="Courier New" w:cs="Courier New"/>
          <w:color w:val="000000"/>
          <w:sz w:val="20"/>
          <w:szCs w:val="20"/>
        </w:rPr>
        <w:t>student.getName</w:t>
      </w:r>
      <w:proofErr w:type="spellEnd"/>
      <w:r w:rsidRPr="00AC61FD">
        <w:rPr>
          <w:rFonts w:ascii="Courier New" w:eastAsia="Times New Roman" w:hAnsi="Courier New" w:cs="Courier New"/>
          <w:color w:val="000000"/>
          <w:sz w:val="20"/>
          <w:szCs w:val="20"/>
        </w:rPr>
        <w:t>()%&gt;&lt;/td&gt;</w:t>
      </w:r>
    </w:p>
    <w:p w14:paraId="2D22CFD6"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&lt;td&gt;&lt;%=</w:t>
      </w:r>
      <w:proofErr w:type="spellStart"/>
      <w:r w:rsidRPr="00AC61FD">
        <w:rPr>
          <w:rFonts w:ascii="Courier New" w:eastAsia="Times New Roman" w:hAnsi="Courier New" w:cs="Courier New"/>
          <w:color w:val="000000"/>
          <w:sz w:val="20"/>
          <w:szCs w:val="20"/>
        </w:rPr>
        <w:t>student.getAge</w:t>
      </w:r>
      <w:proofErr w:type="spellEnd"/>
      <w:r w:rsidRPr="00AC61FD">
        <w:rPr>
          <w:rFonts w:ascii="Courier New" w:eastAsia="Times New Roman" w:hAnsi="Courier New" w:cs="Courier New"/>
          <w:color w:val="000000"/>
          <w:sz w:val="20"/>
          <w:szCs w:val="20"/>
        </w:rPr>
        <w:t>()%&gt;&lt;/td&gt;</w:t>
      </w:r>
    </w:p>
    <w:p w14:paraId="2B8C07E1"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&lt;/tr&gt;</w:t>
      </w:r>
    </w:p>
    <w:p w14:paraId="36171E7D"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&lt;%</w:t>
      </w:r>
    </w:p>
    <w:p w14:paraId="2FF97824"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w:t>
      </w:r>
    </w:p>
    <w:p w14:paraId="1082CD41"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%&gt;</w:t>
      </w:r>
    </w:p>
    <w:p w14:paraId="0508F7BB" w14:textId="77777777" w:rsidR="00AC61FD" w:rsidRPr="00AC61FD" w:rsidRDefault="00AC61FD" w:rsidP="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AC61FD">
        <w:rPr>
          <w:rFonts w:ascii="Courier New" w:eastAsia="Times New Roman" w:hAnsi="Courier New" w:cs="Courier New"/>
          <w:color w:val="000000"/>
          <w:sz w:val="20"/>
          <w:szCs w:val="20"/>
        </w:rPr>
        <w:t xml:space="preserve">                                </w:t>
      </w:r>
    </w:p>
    <w:p w14:paraId="44146E7D" w14:textId="77777777" w:rsidR="00AC61FD" w:rsidRPr="00AC61FD" w:rsidRDefault="00AC61FD" w:rsidP="00AC61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How do custom tags relate to JSTL?</w:t>
      </w:r>
    </w:p>
    <w:p w14:paraId="5EDF9C08" w14:textId="77777777" w:rsidR="00AC61FD" w:rsidRPr="00AC61FD" w:rsidRDefault="00AC61FD" w:rsidP="00AC61FD">
      <w:pPr>
        <w:spacing w:beforeAutospacing="1" w:after="100" w:afterAutospacing="1" w:line="240" w:lineRule="auto"/>
        <w:ind w:left="1440"/>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JSTL (Java Standard Tag Library) are actually custom tags which became part of the JSP language.</w:t>
      </w:r>
    </w:p>
    <w:p w14:paraId="4371CAF4" w14:textId="77777777" w:rsidR="00AC61FD" w:rsidRPr="00AC61FD" w:rsidRDefault="00AC61FD" w:rsidP="00AC61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 xml:space="preserve">What is the role of the URI in the TLD and the </w:t>
      </w:r>
      <w:proofErr w:type="spellStart"/>
      <w:r w:rsidRPr="00AC61FD">
        <w:rPr>
          <w:rFonts w:ascii="Times New Roman" w:eastAsia="Times New Roman" w:hAnsi="Times New Roman" w:cs="Times New Roman"/>
          <w:color w:val="000000"/>
          <w:sz w:val="27"/>
          <w:szCs w:val="27"/>
        </w:rPr>
        <w:t>taglib</w:t>
      </w:r>
      <w:proofErr w:type="spellEnd"/>
      <w:r w:rsidRPr="00AC61FD">
        <w:rPr>
          <w:rFonts w:ascii="Times New Roman" w:eastAsia="Times New Roman" w:hAnsi="Times New Roman" w:cs="Times New Roman"/>
          <w:color w:val="000000"/>
          <w:sz w:val="27"/>
          <w:szCs w:val="27"/>
        </w:rPr>
        <w:t xml:space="preserve"> directive?</w:t>
      </w:r>
    </w:p>
    <w:p w14:paraId="7F83C9A1" w14:textId="77777777" w:rsidR="00AC61FD" w:rsidRPr="00AC61FD" w:rsidRDefault="00AC61FD" w:rsidP="00AC61FD">
      <w:pPr>
        <w:spacing w:beforeAutospacing="1" w:after="100" w:afterAutospacing="1" w:line="240" w:lineRule="auto"/>
        <w:ind w:left="1440"/>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 xml:space="preserve">What you put in the URI of the TLD (Tag Library Descriptor) is what you should put in the </w:t>
      </w:r>
      <w:proofErr w:type="spellStart"/>
      <w:r w:rsidRPr="00AC61FD">
        <w:rPr>
          <w:rFonts w:ascii="Times New Roman" w:eastAsia="Times New Roman" w:hAnsi="Times New Roman" w:cs="Times New Roman"/>
          <w:color w:val="000000"/>
          <w:sz w:val="27"/>
          <w:szCs w:val="27"/>
        </w:rPr>
        <w:t>uri</w:t>
      </w:r>
      <w:proofErr w:type="spellEnd"/>
      <w:r w:rsidRPr="00AC61FD">
        <w:rPr>
          <w:rFonts w:ascii="Times New Roman" w:eastAsia="Times New Roman" w:hAnsi="Times New Roman" w:cs="Times New Roman"/>
          <w:color w:val="000000"/>
          <w:sz w:val="27"/>
          <w:szCs w:val="27"/>
        </w:rPr>
        <w:t xml:space="preserve"> of the </w:t>
      </w:r>
      <w:proofErr w:type="spellStart"/>
      <w:r w:rsidRPr="00AC61FD">
        <w:rPr>
          <w:rFonts w:ascii="Times New Roman" w:eastAsia="Times New Roman" w:hAnsi="Times New Roman" w:cs="Times New Roman"/>
          <w:color w:val="000000"/>
          <w:sz w:val="27"/>
          <w:szCs w:val="27"/>
        </w:rPr>
        <w:t>taglib</w:t>
      </w:r>
      <w:proofErr w:type="spellEnd"/>
      <w:r w:rsidRPr="00AC61FD">
        <w:rPr>
          <w:rFonts w:ascii="Times New Roman" w:eastAsia="Times New Roman" w:hAnsi="Times New Roman" w:cs="Times New Roman"/>
          <w:color w:val="000000"/>
          <w:sz w:val="27"/>
          <w:szCs w:val="27"/>
        </w:rPr>
        <w:t xml:space="preserve"> directive if you want to include custom tags from that TLD! It is basically a way to identify the TLD.</w:t>
      </w:r>
    </w:p>
    <w:p w14:paraId="7DDB2144" w14:textId="77777777" w:rsidR="00AC61FD" w:rsidRPr="00AC61FD" w:rsidRDefault="00AC61FD" w:rsidP="00AC61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lastRenderedPageBreak/>
        <w:t>What is a tag handler class?</w:t>
      </w:r>
    </w:p>
    <w:p w14:paraId="5A98309A" w14:textId="77777777" w:rsidR="00AC61FD" w:rsidRPr="00AC61FD" w:rsidRDefault="00AC61FD" w:rsidP="00AC61FD">
      <w:pPr>
        <w:spacing w:beforeAutospacing="1" w:after="100" w:afterAutospacing="1" w:line="240" w:lineRule="auto"/>
        <w:ind w:left="1440"/>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 xml:space="preserve">The tag handler class is where you put the behavior of a tag specified in the TLD. It has to override the method </w:t>
      </w:r>
      <w:proofErr w:type="spellStart"/>
      <w:r w:rsidRPr="00AC61FD">
        <w:rPr>
          <w:rFonts w:ascii="Times New Roman" w:eastAsia="Times New Roman" w:hAnsi="Times New Roman" w:cs="Times New Roman"/>
          <w:color w:val="000000"/>
          <w:sz w:val="27"/>
          <w:szCs w:val="27"/>
        </w:rPr>
        <w:t>doTag</w:t>
      </w:r>
      <w:proofErr w:type="spellEnd"/>
      <w:r w:rsidRPr="00AC61FD">
        <w:rPr>
          <w:rFonts w:ascii="Times New Roman" w:eastAsia="Times New Roman" w:hAnsi="Times New Roman" w:cs="Times New Roman"/>
          <w:color w:val="000000"/>
          <w:sz w:val="27"/>
          <w:szCs w:val="27"/>
        </w:rPr>
        <w:t xml:space="preserve"> of a parent class, in the lab example the </w:t>
      </w:r>
      <w:proofErr w:type="spellStart"/>
      <w:r w:rsidRPr="00AC61FD">
        <w:rPr>
          <w:rFonts w:ascii="Times New Roman" w:eastAsia="Times New Roman" w:hAnsi="Times New Roman" w:cs="Times New Roman"/>
          <w:color w:val="000000"/>
          <w:sz w:val="27"/>
          <w:szCs w:val="27"/>
        </w:rPr>
        <w:t>SimpleTagSupport</w:t>
      </w:r>
      <w:proofErr w:type="spellEnd"/>
      <w:r w:rsidRPr="00AC61FD">
        <w:rPr>
          <w:rFonts w:ascii="Times New Roman" w:eastAsia="Times New Roman" w:hAnsi="Times New Roman" w:cs="Times New Roman"/>
          <w:color w:val="000000"/>
          <w:sz w:val="27"/>
          <w:szCs w:val="27"/>
        </w:rPr>
        <w:t xml:space="preserve"> class, and on that method you have to write the HTML output to the </w:t>
      </w:r>
      <w:proofErr w:type="spellStart"/>
      <w:r w:rsidRPr="00AC61FD">
        <w:rPr>
          <w:rFonts w:ascii="Times New Roman" w:eastAsia="Times New Roman" w:hAnsi="Times New Roman" w:cs="Times New Roman"/>
          <w:color w:val="000000"/>
          <w:sz w:val="27"/>
          <w:szCs w:val="27"/>
        </w:rPr>
        <w:t>JspWriter</w:t>
      </w:r>
      <w:proofErr w:type="spellEnd"/>
      <w:r w:rsidRPr="00AC61FD">
        <w:rPr>
          <w:rFonts w:ascii="Times New Roman" w:eastAsia="Times New Roman" w:hAnsi="Times New Roman" w:cs="Times New Roman"/>
          <w:color w:val="000000"/>
          <w:sz w:val="27"/>
          <w:szCs w:val="27"/>
        </w:rPr>
        <w:t xml:space="preserve"> (</w:t>
      </w:r>
      <w:proofErr w:type="spellStart"/>
      <w:r w:rsidRPr="00AC61FD">
        <w:rPr>
          <w:rFonts w:ascii="Times New Roman" w:eastAsia="Times New Roman" w:hAnsi="Times New Roman" w:cs="Times New Roman"/>
          <w:color w:val="000000"/>
          <w:sz w:val="27"/>
          <w:szCs w:val="27"/>
        </w:rPr>
        <w:t>getJspContext</w:t>
      </w:r>
      <w:proofErr w:type="spellEnd"/>
      <w:r w:rsidRPr="00AC61FD">
        <w:rPr>
          <w:rFonts w:ascii="Times New Roman" w:eastAsia="Times New Roman" w:hAnsi="Times New Roman" w:cs="Times New Roman"/>
          <w:color w:val="000000"/>
          <w:sz w:val="27"/>
          <w:szCs w:val="27"/>
        </w:rPr>
        <w:t>().</w:t>
      </w:r>
      <w:proofErr w:type="spellStart"/>
      <w:r w:rsidRPr="00AC61FD">
        <w:rPr>
          <w:rFonts w:ascii="Times New Roman" w:eastAsia="Times New Roman" w:hAnsi="Times New Roman" w:cs="Times New Roman"/>
          <w:color w:val="000000"/>
          <w:sz w:val="27"/>
          <w:szCs w:val="27"/>
        </w:rPr>
        <w:t>getOut</w:t>
      </w:r>
      <w:proofErr w:type="spellEnd"/>
      <w:r w:rsidRPr="00AC61FD">
        <w:rPr>
          <w:rFonts w:ascii="Times New Roman" w:eastAsia="Times New Roman" w:hAnsi="Times New Roman" w:cs="Times New Roman"/>
          <w:color w:val="000000"/>
          <w:sz w:val="27"/>
          <w:szCs w:val="27"/>
        </w:rPr>
        <w:t>()).</w:t>
      </w:r>
    </w:p>
    <w:p w14:paraId="1B8D6A60" w14:textId="77777777" w:rsidR="00AC61FD" w:rsidRPr="00AC61FD" w:rsidRDefault="00AC61FD" w:rsidP="00AC61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What is the role of attribute setters in a tag handler class?</w:t>
      </w:r>
    </w:p>
    <w:p w14:paraId="1B36A3F8" w14:textId="77777777" w:rsidR="00AC61FD" w:rsidRPr="00AC61FD" w:rsidRDefault="00AC61FD" w:rsidP="00AC61FD">
      <w:pPr>
        <w:spacing w:beforeAutospacing="1" w:after="100" w:afterAutospacing="1" w:line="240" w:lineRule="auto"/>
        <w:ind w:left="1440"/>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The attribute setters allows the container to get the parameters specified on the JSP which is using the tag and put them on those specified properties. You have to let the container know which parameters are accepted on the TLD before creating the setters for them on the class.</w:t>
      </w:r>
    </w:p>
    <w:p w14:paraId="1A3D1253" w14:textId="77777777" w:rsidR="00AC61FD" w:rsidRPr="00AC61FD" w:rsidRDefault="00AC61FD" w:rsidP="00AC61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 xml:space="preserve">What is the role of the </w:t>
      </w:r>
      <w:proofErr w:type="spellStart"/>
      <w:r w:rsidRPr="00AC61FD">
        <w:rPr>
          <w:rFonts w:ascii="Times New Roman" w:eastAsia="Times New Roman" w:hAnsi="Times New Roman" w:cs="Times New Roman"/>
          <w:color w:val="000000"/>
          <w:sz w:val="27"/>
          <w:szCs w:val="27"/>
        </w:rPr>
        <w:t>doTag</w:t>
      </w:r>
      <w:proofErr w:type="spellEnd"/>
      <w:r w:rsidRPr="00AC61FD">
        <w:rPr>
          <w:rFonts w:ascii="Times New Roman" w:eastAsia="Times New Roman" w:hAnsi="Times New Roman" w:cs="Times New Roman"/>
          <w:color w:val="000000"/>
          <w:sz w:val="27"/>
          <w:szCs w:val="27"/>
        </w:rPr>
        <w:t>() method in a tag handler class?</w:t>
      </w:r>
    </w:p>
    <w:p w14:paraId="33F4BA97" w14:textId="77777777" w:rsidR="00AC61FD" w:rsidRPr="00AC61FD" w:rsidRDefault="00AC61FD" w:rsidP="00AC61FD">
      <w:pPr>
        <w:spacing w:beforeAutospacing="1" w:after="100" w:afterAutospacing="1" w:line="240" w:lineRule="auto"/>
        <w:ind w:left="1440"/>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 xml:space="preserve">The role of </w:t>
      </w:r>
      <w:proofErr w:type="spellStart"/>
      <w:r w:rsidRPr="00AC61FD">
        <w:rPr>
          <w:rFonts w:ascii="Times New Roman" w:eastAsia="Times New Roman" w:hAnsi="Times New Roman" w:cs="Times New Roman"/>
          <w:color w:val="000000"/>
          <w:sz w:val="27"/>
          <w:szCs w:val="27"/>
        </w:rPr>
        <w:t>doTag</w:t>
      </w:r>
      <w:proofErr w:type="spellEnd"/>
      <w:r w:rsidRPr="00AC61FD">
        <w:rPr>
          <w:rFonts w:ascii="Times New Roman" w:eastAsia="Times New Roman" w:hAnsi="Times New Roman" w:cs="Times New Roman"/>
          <w:color w:val="000000"/>
          <w:sz w:val="27"/>
          <w:szCs w:val="27"/>
        </w:rPr>
        <w:t xml:space="preserve">() method is to allow you to change the output of the custom tag using the </w:t>
      </w:r>
      <w:proofErr w:type="spellStart"/>
      <w:r w:rsidRPr="00AC61FD">
        <w:rPr>
          <w:rFonts w:ascii="Times New Roman" w:eastAsia="Times New Roman" w:hAnsi="Times New Roman" w:cs="Times New Roman"/>
          <w:color w:val="000000"/>
          <w:sz w:val="27"/>
          <w:szCs w:val="27"/>
        </w:rPr>
        <w:t>JSPWriter</w:t>
      </w:r>
      <w:proofErr w:type="spellEnd"/>
      <w:r w:rsidRPr="00AC61FD">
        <w:rPr>
          <w:rFonts w:ascii="Times New Roman" w:eastAsia="Times New Roman" w:hAnsi="Times New Roman" w:cs="Times New Roman"/>
          <w:color w:val="000000"/>
          <w:sz w:val="27"/>
          <w:szCs w:val="27"/>
        </w:rPr>
        <w:t>. You can use your object attributes and show it in any way you need using HTML on the output.</w:t>
      </w:r>
    </w:p>
    <w:p w14:paraId="4EA714C9" w14:textId="77777777" w:rsidR="00AC61FD" w:rsidRPr="00AC61FD" w:rsidRDefault="00AC61FD" w:rsidP="00AC61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 xml:space="preserve">What does the operation </w:t>
      </w:r>
      <w:proofErr w:type="spellStart"/>
      <w:r w:rsidRPr="00AC61FD">
        <w:rPr>
          <w:rFonts w:ascii="Times New Roman" w:eastAsia="Times New Roman" w:hAnsi="Times New Roman" w:cs="Times New Roman"/>
          <w:color w:val="000000"/>
          <w:sz w:val="27"/>
          <w:szCs w:val="27"/>
        </w:rPr>
        <w:t>getJspContext</w:t>
      </w:r>
      <w:proofErr w:type="spellEnd"/>
      <w:r w:rsidRPr="00AC61FD">
        <w:rPr>
          <w:rFonts w:ascii="Times New Roman" w:eastAsia="Times New Roman" w:hAnsi="Times New Roman" w:cs="Times New Roman"/>
          <w:color w:val="000000"/>
          <w:sz w:val="27"/>
          <w:szCs w:val="27"/>
        </w:rPr>
        <w:t>().</w:t>
      </w:r>
      <w:proofErr w:type="spellStart"/>
      <w:r w:rsidRPr="00AC61FD">
        <w:rPr>
          <w:rFonts w:ascii="Times New Roman" w:eastAsia="Times New Roman" w:hAnsi="Times New Roman" w:cs="Times New Roman"/>
          <w:color w:val="000000"/>
          <w:sz w:val="27"/>
          <w:szCs w:val="27"/>
        </w:rPr>
        <w:t>getOut</w:t>
      </w:r>
      <w:proofErr w:type="spellEnd"/>
      <w:r w:rsidRPr="00AC61FD">
        <w:rPr>
          <w:rFonts w:ascii="Times New Roman" w:eastAsia="Times New Roman" w:hAnsi="Times New Roman" w:cs="Times New Roman"/>
          <w:color w:val="000000"/>
          <w:sz w:val="27"/>
          <w:szCs w:val="27"/>
        </w:rPr>
        <w:t xml:space="preserve">().write(“Hi Bob”) do when called in a </w:t>
      </w:r>
      <w:proofErr w:type="spellStart"/>
      <w:r w:rsidRPr="00AC61FD">
        <w:rPr>
          <w:rFonts w:ascii="Times New Roman" w:eastAsia="Times New Roman" w:hAnsi="Times New Roman" w:cs="Times New Roman"/>
          <w:color w:val="000000"/>
          <w:sz w:val="27"/>
          <w:szCs w:val="27"/>
        </w:rPr>
        <w:t>doTag</w:t>
      </w:r>
      <w:proofErr w:type="spellEnd"/>
      <w:r w:rsidRPr="00AC61FD">
        <w:rPr>
          <w:rFonts w:ascii="Times New Roman" w:eastAsia="Times New Roman" w:hAnsi="Times New Roman" w:cs="Times New Roman"/>
          <w:color w:val="000000"/>
          <w:sz w:val="27"/>
          <w:szCs w:val="27"/>
        </w:rPr>
        <w:t>() method?</w:t>
      </w:r>
    </w:p>
    <w:p w14:paraId="7AD54C5E" w14:textId="77777777" w:rsidR="00AC61FD" w:rsidRPr="00AC61FD" w:rsidRDefault="00AC61FD" w:rsidP="00AC61FD">
      <w:pPr>
        <w:spacing w:beforeAutospacing="1" w:after="100" w:afterAutospacing="1" w:line="240" w:lineRule="auto"/>
        <w:ind w:left="1440"/>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 xml:space="preserve">This operation writes Hi Bob </w:t>
      </w:r>
      <w:proofErr w:type="spellStart"/>
      <w:r w:rsidRPr="00AC61FD">
        <w:rPr>
          <w:rFonts w:ascii="Times New Roman" w:eastAsia="Times New Roman" w:hAnsi="Times New Roman" w:cs="Times New Roman"/>
          <w:color w:val="000000"/>
          <w:sz w:val="27"/>
          <w:szCs w:val="27"/>
        </w:rPr>
        <w:t>everytime</w:t>
      </w:r>
      <w:proofErr w:type="spellEnd"/>
      <w:r w:rsidRPr="00AC61FD">
        <w:rPr>
          <w:rFonts w:ascii="Times New Roman" w:eastAsia="Times New Roman" w:hAnsi="Times New Roman" w:cs="Times New Roman"/>
          <w:color w:val="000000"/>
          <w:sz w:val="27"/>
          <w:szCs w:val="27"/>
        </w:rPr>
        <w:t xml:space="preserve"> the specified tag is written on a page.</w:t>
      </w:r>
    </w:p>
    <w:p w14:paraId="63DF9AD2" w14:textId="77777777" w:rsidR="00AC61FD" w:rsidRPr="00AC61FD" w:rsidRDefault="00AC61FD" w:rsidP="00AC61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 xml:space="preserve">What does the operation </w:t>
      </w:r>
      <w:proofErr w:type="spellStart"/>
      <w:r w:rsidRPr="00AC61FD">
        <w:rPr>
          <w:rFonts w:ascii="Times New Roman" w:eastAsia="Times New Roman" w:hAnsi="Times New Roman" w:cs="Times New Roman"/>
          <w:color w:val="000000"/>
          <w:sz w:val="27"/>
          <w:szCs w:val="27"/>
        </w:rPr>
        <w:t>getJspBody</w:t>
      </w:r>
      <w:proofErr w:type="spellEnd"/>
      <w:r w:rsidRPr="00AC61FD">
        <w:rPr>
          <w:rFonts w:ascii="Times New Roman" w:eastAsia="Times New Roman" w:hAnsi="Times New Roman" w:cs="Times New Roman"/>
          <w:color w:val="000000"/>
          <w:sz w:val="27"/>
          <w:szCs w:val="27"/>
        </w:rPr>
        <w:t xml:space="preserve">().invoke(null) do when called in a </w:t>
      </w:r>
      <w:proofErr w:type="spellStart"/>
      <w:r w:rsidRPr="00AC61FD">
        <w:rPr>
          <w:rFonts w:ascii="Times New Roman" w:eastAsia="Times New Roman" w:hAnsi="Times New Roman" w:cs="Times New Roman"/>
          <w:color w:val="000000"/>
          <w:sz w:val="27"/>
          <w:szCs w:val="27"/>
        </w:rPr>
        <w:t>doTag</w:t>
      </w:r>
      <w:proofErr w:type="spellEnd"/>
      <w:r w:rsidRPr="00AC61FD">
        <w:rPr>
          <w:rFonts w:ascii="Times New Roman" w:eastAsia="Times New Roman" w:hAnsi="Times New Roman" w:cs="Times New Roman"/>
          <w:color w:val="000000"/>
          <w:sz w:val="27"/>
          <w:szCs w:val="27"/>
        </w:rPr>
        <w:t>() method?</w:t>
      </w:r>
    </w:p>
    <w:p w14:paraId="1443610E" w14:textId="77777777" w:rsidR="00AC61FD" w:rsidRPr="00AC61FD" w:rsidRDefault="00AC61FD" w:rsidP="00AC61FD">
      <w:pPr>
        <w:spacing w:beforeAutospacing="1" w:after="100" w:afterAutospacing="1" w:line="240" w:lineRule="auto"/>
        <w:ind w:left="1440"/>
        <w:rPr>
          <w:rFonts w:ascii="Times New Roman" w:eastAsia="Times New Roman" w:hAnsi="Times New Roman" w:cs="Times New Roman"/>
          <w:color w:val="000000"/>
          <w:sz w:val="27"/>
          <w:szCs w:val="27"/>
        </w:rPr>
      </w:pPr>
      <w:r w:rsidRPr="00AC61FD">
        <w:rPr>
          <w:rFonts w:ascii="Times New Roman" w:eastAsia="Times New Roman" w:hAnsi="Times New Roman" w:cs="Times New Roman"/>
          <w:color w:val="000000"/>
          <w:sz w:val="27"/>
          <w:szCs w:val="27"/>
        </w:rPr>
        <w:t xml:space="preserve">If you change the tag's body-content on the </w:t>
      </w:r>
      <w:proofErr w:type="spellStart"/>
      <w:r w:rsidRPr="00AC61FD">
        <w:rPr>
          <w:rFonts w:ascii="Times New Roman" w:eastAsia="Times New Roman" w:hAnsi="Times New Roman" w:cs="Times New Roman"/>
          <w:color w:val="000000"/>
          <w:sz w:val="27"/>
          <w:szCs w:val="27"/>
        </w:rPr>
        <w:t>tld</w:t>
      </w:r>
      <w:proofErr w:type="spellEnd"/>
      <w:r w:rsidRPr="00AC61FD">
        <w:rPr>
          <w:rFonts w:ascii="Times New Roman" w:eastAsia="Times New Roman" w:hAnsi="Times New Roman" w:cs="Times New Roman"/>
          <w:color w:val="000000"/>
          <w:sz w:val="27"/>
          <w:szCs w:val="27"/>
        </w:rPr>
        <w:t xml:space="preserve"> file to </w:t>
      </w:r>
      <w:proofErr w:type="spellStart"/>
      <w:r w:rsidRPr="00AC61FD">
        <w:rPr>
          <w:rFonts w:ascii="Times New Roman" w:eastAsia="Times New Roman" w:hAnsi="Times New Roman" w:cs="Times New Roman"/>
          <w:color w:val="000000"/>
          <w:sz w:val="27"/>
          <w:szCs w:val="27"/>
        </w:rPr>
        <w:t>scriptless</w:t>
      </w:r>
      <w:proofErr w:type="spellEnd"/>
      <w:r w:rsidRPr="00AC61FD">
        <w:rPr>
          <w:rFonts w:ascii="Times New Roman" w:eastAsia="Times New Roman" w:hAnsi="Times New Roman" w:cs="Times New Roman"/>
          <w:color w:val="000000"/>
          <w:sz w:val="27"/>
          <w:szCs w:val="27"/>
        </w:rPr>
        <w:t xml:space="preserve"> instead of empty, this allows your custom tag to have something between it. With it you can use </w:t>
      </w:r>
      <w:proofErr w:type="spellStart"/>
      <w:r w:rsidRPr="00AC61FD">
        <w:rPr>
          <w:rFonts w:ascii="Times New Roman" w:eastAsia="Times New Roman" w:hAnsi="Times New Roman" w:cs="Times New Roman"/>
          <w:color w:val="000000"/>
          <w:sz w:val="27"/>
          <w:szCs w:val="27"/>
        </w:rPr>
        <w:t>getJspBody</w:t>
      </w:r>
      <w:proofErr w:type="spellEnd"/>
      <w:r w:rsidRPr="00AC61FD">
        <w:rPr>
          <w:rFonts w:ascii="Times New Roman" w:eastAsia="Times New Roman" w:hAnsi="Times New Roman" w:cs="Times New Roman"/>
          <w:color w:val="000000"/>
          <w:sz w:val="27"/>
          <w:szCs w:val="27"/>
        </w:rPr>
        <w:t>().invoke(null) to output what is between the tag beginning and ending to the user directly.</w:t>
      </w:r>
    </w:p>
    <w:p w14:paraId="77EF05BD" w14:textId="77777777" w:rsidR="0053675E" w:rsidRDefault="00AC61FD">
      <w:bookmarkStart w:id="0" w:name="_GoBack"/>
      <w:bookmarkEnd w:id="0"/>
    </w:p>
    <w:sectPr w:rsidR="0053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752AA"/>
    <w:multiLevelType w:val="multilevel"/>
    <w:tmpl w:val="04EE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FD"/>
    <w:rsid w:val="006D3970"/>
    <w:rsid w:val="00AC61FD"/>
    <w:rsid w:val="00B2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B2BC"/>
  <w15:chartTrackingRefBased/>
  <w15:docId w15:val="{1DBA5ECC-B138-4617-865E-EDAFDD7C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61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1F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61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61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92485">
      <w:bodyDiv w:val="1"/>
      <w:marLeft w:val="0"/>
      <w:marRight w:val="0"/>
      <w:marTop w:val="0"/>
      <w:marBottom w:val="0"/>
      <w:divBdr>
        <w:top w:val="none" w:sz="0" w:space="0" w:color="auto"/>
        <w:left w:val="none" w:sz="0" w:space="0" w:color="auto"/>
        <w:bottom w:val="none" w:sz="0" w:space="0" w:color="auto"/>
        <w:right w:val="none" w:sz="0" w:space="0" w:color="auto"/>
      </w:divBdr>
      <w:divsChild>
        <w:div w:id="6750359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664535">
              <w:marLeft w:val="0"/>
              <w:marRight w:val="0"/>
              <w:marTop w:val="0"/>
              <w:marBottom w:val="0"/>
              <w:divBdr>
                <w:top w:val="none" w:sz="0" w:space="0" w:color="auto"/>
                <w:left w:val="none" w:sz="0" w:space="0" w:color="auto"/>
                <w:bottom w:val="none" w:sz="0" w:space="0" w:color="auto"/>
                <w:right w:val="none" w:sz="0" w:space="0" w:color="auto"/>
              </w:divBdr>
            </w:div>
            <w:div w:id="1994213060">
              <w:marLeft w:val="0"/>
              <w:marRight w:val="0"/>
              <w:marTop w:val="0"/>
              <w:marBottom w:val="0"/>
              <w:divBdr>
                <w:top w:val="none" w:sz="0" w:space="0" w:color="auto"/>
                <w:left w:val="none" w:sz="0" w:space="0" w:color="auto"/>
                <w:bottom w:val="none" w:sz="0" w:space="0" w:color="auto"/>
                <w:right w:val="none" w:sz="0" w:space="0" w:color="auto"/>
              </w:divBdr>
            </w:div>
            <w:div w:id="1585918317">
              <w:marLeft w:val="0"/>
              <w:marRight w:val="0"/>
              <w:marTop w:val="0"/>
              <w:marBottom w:val="0"/>
              <w:divBdr>
                <w:top w:val="none" w:sz="0" w:space="0" w:color="auto"/>
                <w:left w:val="none" w:sz="0" w:space="0" w:color="auto"/>
                <w:bottom w:val="none" w:sz="0" w:space="0" w:color="auto"/>
                <w:right w:val="none" w:sz="0" w:space="0" w:color="auto"/>
              </w:divBdr>
            </w:div>
          </w:divsChild>
        </w:div>
        <w:div w:id="29656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91764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15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18478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768937">
          <w:blockQuote w:val="1"/>
          <w:marLeft w:val="720"/>
          <w:marRight w:val="720"/>
          <w:marTop w:val="100"/>
          <w:marBottom w:val="100"/>
          <w:divBdr>
            <w:top w:val="none" w:sz="0" w:space="0" w:color="auto"/>
            <w:left w:val="none" w:sz="0" w:space="0" w:color="auto"/>
            <w:bottom w:val="none" w:sz="0" w:space="0" w:color="auto"/>
            <w:right w:val="none" w:sz="0" w:space="0" w:color="auto"/>
          </w:divBdr>
        </w:div>
        <w:div w:id="81310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022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meron mohammed</dc:creator>
  <cp:keywords/>
  <dc:description/>
  <cp:lastModifiedBy>meron mohammed</cp:lastModifiedBy>
  <cp:revision>1</cp:revision>
  <dcterms:created xsi:type="dcterms:W3CDTF">2019-12-04T11:50:00Z</dcterms:created>
  <dcterms:modified xsi:type="dcterms:W3CDTF">2019-12-04T11:51:00Z</dcterms:modified>
</cp:coreProperties>
</file>