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pPr>
        <w:pStyle w:val="Normal"/>
        <w:rPr/>
      </w:pPr>
      <w:r>
        <w:rPr/>
        <w:drawing xmlns:mc="http://schemas.openxmlformats.org/markup-compatibility/2006">
          <wp:inline>
            <wp:extent cx="9511030" cy="6063615"/>
            <wp:effectExtent l="0" t="0" r="0" b="0"/>
            <wp:docPr id="1997475686" name="Picture 199747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103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>Projet-1</w:t>
          </w:r>
          <w:r>
            <w:rPr>
              <w:b/>
              <w:bCs/>
              <w:sz w:val="56"/>
              <w:szCs w:val="56"/>
            </w:rPr>
            <w:t xml:space="preserve">: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bf11efe3ecbd4b79" Type="http://schemas.openxmlformats.org/officeDocument/2006/relationships/image" Target="/media/image2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