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35169A">
      <w:pPr>
        <w:pStyle w:val="2"/>
        <w:bidi w:val="0"/>
        <w:rPr>
          <w:rFonts w:hint="eastAsia" w:eastAsiaTheme="minorEastAsia"/>
          <w:lang w:eastAsia="zh-CN"/>
        </w:rPr>
      </w:pPr>
      <w:r>
        <w:rPr>
          <w:sz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-121285</wp:posOffset>
                </wp:positionH>
                <wp:positionV relativeFrom="paragraph">
                  <wp:posOffset>163195</wp:posOffset>
                </wp:positionV>
                <wp:extent cx="5577840" cy="1310640"/>
                <wp:effectExtent l="19050" t="19050" r="26670" b="26670"/>
                <wp:wrapNone/>
                <wp:docPr id="4" name="圆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021715" y="1054735"/>
                          <a:ext cx="5577840" cy="131064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9.55pt;margin-top:12.85pt;height:103.2pt;width:439.2pt;z-index:251660288;v-text-anchor:middle;mso-width-relative:page;mso-height-relative:page;" filled="f" stroked="t" coordsize="21600,21600" arcsize="0.166666666666667" o:gfxdata="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">
                <v:fill on="f" focussize="0,0"/>
                <v:stroke weight="3pt" color="#000000" miterlimit="8" joinstyle="miter"/>
                <v:imagedata o:title=""/>
                <o:lock v:ext="edit" aspectratio="f"/>
              </v:roundrect>
            </w:pict>
          </mc:Fallback>
        </mc:AlternateContent>
      </w:r>
      <w:r>
        <w:rPr>
          <w:sz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-297180</wp:posOffset>
                </wp:positionH>
                <wp:positionV relativeFrom="paragraph">
                  <wp:posOffset>1225550</wp:posOffset>
                </wp:positionV>
                <wp:extent cx="6646545" cy="182880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6545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A48B9D">
                            <w:pPr>
                              <w:rPr>
                                <w:rFonts w:hint="eastAsia" w:ascii="Aa白桃乌龙奶油卷 (非商业使用)" w:hAnsi="Aa白桃乌龙奶油卷 (非商业使用)" w:eastAsia="Aa白桃乌龙奶油卷 (非商业使用)" w:cs="Aa白桃乌龙奶油卷 (非商业使用)"/>
                                <w:b/>
                                <w:bCs/>
                                <w:i w:val="0"/>
                                <w:iCs w:val="0"/>
                                <w:sz w:val="128"/>
                                <w:szCs w:val="128"/>
                                <w:u w:val="none"/>
                                <w:lang w:val="en-US" w:eastAsia="zh-CN"/>
                                <w14:textOutline w14:w="15875">
                                  <w14:solidFill>
                                    <w14:schemeClr w14:val="accent1"/>
                                  </w14:solidFill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rFonts w:hint="eastAsia" w:ascii="Aa白桃乌龙奶油卷 (非商业使用)" w:hAnsi="Aa白桃乌龙奶油卷 (非商业使用)" w:eastAsia="Aa白桃乌龙奶油卷 (非商业使用)" w:cs="Aa白桃乌龙奶油卷 (非商业使用)"/>
                                <w:b/>
                                <w:bCs/>
                                <w:i w:val="0"/>
                                <w:iCs w:val="0"/>
                                <w:sz w:val="128"/>
                                <w:szCs w:val="128"/>
                                <w:u w:val="none"/>
                                <w:lang w:val="en-US" w:eastAsia="zh-CN"/>
                                <w14:textOutline w14:w="15875">
                                  <w14:solidFill>
                                    <w14:schemeClr w14:val="accent1"/>
                                  </w14:solidFill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游  戏  设  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4pt;margin-top:96.5pt;height:144pt;width:523.35pt;z-index:251659264;mso-width-relative:page;mso-height-relative:page;" filled="f" stroked="f" coordsize="21600,21600" o:gfxdata="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AgVg4dcAAAALAQAADwAAAAAAAAABACAAAAAiAAAAZHJz&#10;L2Rvd25yZXYueG1sUEsBAhQAFAAAAAgAh07iQNK3Ajs+AgAAZwQAAA4AAAAAAAAAAQAgAAAAJg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18A48B9D">
                      <w:pPr>
                        <w:rPr>
                          <w:rFonts w:hint="eastAsia" w:ascii="Aa白桃乌龙奶油卷 (非商业使用)" w:hAnsi="Aa白桃乌龙奶油卷 (非商业使用)" w:eastAsia="Aa白桃乌龙奶油卷 (非商业使用)" w:cs="Aa白桃乌龙奶油卷 (非商业使用)"/>
                          <w:b/>
                          <w:bCs/>
                          <w:i w:val="0"/>
                          <w:iCs w:val="0"/>
                          <w:sz w:val="128"/>
                          <w:szCs w:val="128"/>
                          <w:u w:val="none"/>
                          <w:lang w:val="en-US" w:eastAsia="zh-CN"/>
                          <w14:textOutline w14:w="15875">
                            <w14:solidFill>
                              <w14:schemeClr w14:val="accent1"/>
                            </w14:solidFill>
                            <w14:round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rFonts w:hint="eastAsia" w:ascii="Aa白桃乌龙奶油卷 (非商业使用)" w:hAnsi="Aa白桃乌龙奶油卷 (非商业使用)" w:eastAsia="Aa白桃乌龙奶油卷 (非商业使用)" w:cs="Aa白桃乌龙奶油卷 (非商业使用)"/>
                          <w:b/>
                          <w:bCs/>
                          <w:i w:val="0"/>
                          <w:iCs w:val="0"/>
                          <w:sz w:val="128"/>
                          <w:szCs w:val="128"/>
                          <w:u w:val="none"/>
                          <w:lang w:val="en-US" w:eastAsia="zh-CN"/>
                          <w14:textOutline w14:w="15875">
                            <w14:solidFill>
                              <w14:schemeClr w14:val="accent1"/>
                            </w14:solidFill>
                            <w14:round/>
                          </w14:textOutline>
                          <w14:textFill>
                            <w14:noFill/>
                          </w14:textFill>
                        </w:rPr>
                        <w:t>游  戏  设  定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321300" cy="1055370"/>
            <wp:effectExtent l="0" t="0" r="12700" b="11430"/>
            <wp:docPr id="2" name="图片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log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AD04">
      <w:pPr>
        <w:bidi w:val="0"/>
        <w:rPr>
          <w:rFonts w:hint="default"/>
          <w:lang w:val="en-US" w:eastAsia="zh-CN"/>
        </w:rPr>
      </w:pPr>
    </w:p>
    <w:p w14:paraId="0685B212">
      <w:pPr>
        <w:bidi w:val="0"/>
        <w:rPr>
          <w:rFonts w:hint="default"/>
          <w:lang w:val="en-US" w:eastAsia="zh-CN"/>
        </w:rPr>
      </w:pPr>
    </w:p>
    <w:p w14:paraId="488CF253">
      <w:pPr>
        <w:bidi w:val="0"/>
        <w:rPr>
          <w:rFonts w:hint="default"/>
          <w:lang w:val="en-US" w:eastAsia="zh-CN"/>
        </w:rPr>
      </w:pPr>
    </w:p>
    <w:p w14:paraId="0D7E4608">
      <w:pPr>
        <w:bidi w:val="0"/>
        <w:rPr>
          <w:rFonts w:hint="default"/>
          <w:lang w:val="en-US" w:eastAsia="zh-CN"/>
        </w:rPr>
      </w:pPr>
    </w:p>
    <w:p w14:paraId="56094A09">
      <w:pPr>
        <w:bidi w:val="0"/>
        <w:rPr>
          <w:rFonts w:hint="default"/>
          <w:lang w:val="en-US" w:eastAsia="zh-CN"/>
        </w:rPr>
      </w:pPr>
    </w:p>
    <w:p w14:paraId="6C772541">
      <w:pPr>
        <w:bidi w:val="0"/>
        <w:rPr>
          <w:rFonts w:hint="default"/>
          <w:lang w:val="en-US" w:eastAsia="zh-CN"/>
        </w:rPr>
      </w:pPr>
      <w:bookmarkStart w:id="3" w:name="_GoBack"/>
      <w:bookmarkEnd w:id="3"/>
    </w:p>
    <w:p w14:paraId="789BC78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前言</w:t>
      </w:r>
    </w:p>
    <w:p w14:paraId="419DA1A8">
      <w:pPr>
        <w:pStyle w:val="12"/>
        <w:keepNext w:val="0"/>
        <w:keepLines w:val="0"/>
        <w:widowControl/>
        <w:suppressLineNumbers w:val="0"/>
      </w:pPr>
      <w:r>
        <w:t>《天道轮回》为修仙主题的像素风格2D游戏，目前使用Godot 4.6-stable开发，编程语言为Godot原生的GDScript。</w:t>
      </w:r>
    </w:p>
    <w:p w14:paraId="74CE7E74">
      <w:pPr>
        <w:pStyle w:val="12"/>
        <w:keepNext w:val="0"/>
        <w:keepLines w:val="0"/>
        <w:widowControl/>
        <w:suppressLineNumbers w:val="0"/>
        <w:rPr>
          <w:rFonts w:hint="default" w:eastAsiaTheme="minorEastAsia"/>
          <w:b/>
          <w:bCs/>
          <w:color w:val="00B050"/>
          <w:lang w:val="en-US" w:eastAsia="zh-CN"/>
        </w:rPr>
      </w:pPr>
      <w:r>
        <w:rPr>
          <w:b/>
          <w:bCs/>
          <w:color w:val="00B050"/>
        </w:rPr>
        <w:t>★   此项目永久开源   ★</w:t>
      </w:r>
      <w:r>
        <w:rPr>
          <w:rFonts w:hint="eastAsia"/>
          <w:b/>
          <w:bCs/>
          <w:color w:val="00B050"/>
          <w:lang w:val="en-US" w:eastAsia="zh-CN"/>
        </w:rPr>
        <w:t xml:space="preserve">     </w:t>
      </w:r>
      <w:r>
        <w:rPr>
          <w:rFonts w:hint="eastAsia"/>
          <w:b/>
          <w:bCs/>
          <w:color w:val="00B0F0"/>
          <w:lang w:val="en-US" w:eastAsia="zh-CN"/>
        </w:rPr>
        <w:t>Github链接：</w:t>
      </w:r>
    </w:p>
    <w:p w14:paraId="3441B49B">
      <w:pPr>
        <w:pStyle w:val="12"/>
        <w:keepNext w:val="0"/>
        <w:keepLines w:val="0"/>
        <w:widowControl/>
        <w:suppressLineNumbers w:val="0"/>
        <w:rPr>
          <w:rFonts w:hint="default"/>
          <w:b/>
          <w:bCs/>
          <w:color w:val="FF0000"/>
          <w:sz w:val="28"/>
          <w:szCs w:val="28"/>
          <w:highlight w:val="yellow"/>
          <w:u w:val="none"/>
          <w:lang w:val="en-US" w:eastAsia="zh-CN"/>
        </w:rPr>
      </w:pPr>
      <w:r>
        <w:rPr>
          <w:b/>
          <w:bCs/>
          <w:color w:val="FF0000"/>
          <w:sz w:val="28"/>
          <w:szCs w:val="28"/>
          <w:highlight w:val="yellow"/>
          <w:u w:val="none"/>
        </w:rPr>
        <w:t>禁止把该项目</w:t>
      </w:r>
      <w:r>
        <w:rPr>
          <w:rFonts w:hint="eastAsia"/>
          <w:b/>
          <w:bCs/>
          <w:color w:val="FF0000"/>
          <w:sz w:val="28"/>
          <w:szCs w:val="28"/>
          <w:highlight w:val="yellow"/>
          <w:u w:val="none"/>
          <w:lang w:val="en-US" w:eastAsia="zh-CN"/>
        </w:rPr>
        <w:t>及游戏</w:t>
      </w:r>
      <w:r>
        <w:rPr>
          <w:b/>
          <w:bCs/>
          <w:color w:val="FF0000"/>
          <w:sz w:val="28"/>
          <w:szCs w:val="28"/>
          <w:highlight w:val="yellow"/>
          <w:u w:val="none"/>
        </w:rPr>
        <w:t>用于</w:t>
      </w:r>
      <w:r>
        <w:rPr>
          <w:b/>
          <w:bCs/>
          <w:color w:val="FF0000"/>
          <w:sz w:val="28"/>
          <w:szCs w:val="28"/>
          <w:highlight w:val="yellow"/>
          <w:u w:val="single"/>
        </w:rPr>
        <w:t>商业用途</w:t>
      </w:r>
      <w:r>
        <w:rPr>
          <w:rFonts w:hint="eastAsia"/>
          <w:b/>
          <w:bCs/>
          <w:color w:val="FF0000"/>
          <w:sz w:val="28"/>
          <w:szCs w:val="28"/>
          <w:highlight w:val="yellow"/>
          <w:u w:val="none"/>
          <w:lang w:eastAsia="zh-CN"/>
        </w:rPr>
        <w:t>！！！</w:t>
      </w:r>
    </w:p>
    <w:p w14:paraId="062954B5">
      <w:pPr>
        <w:rPr>
          <w:rFonts w:hint="default"/>
          <w:lang w:val="en-US" w:eastAsia="zh-CN"/>
        </w:rPr>
      </w:pPr>
    </w:p>
    <w:p w14:paraId="24E08A4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目录</w:t>
      </w:r>
    </w:p>
    <w:p w14:paraId="37C60D8E">
      <w:pPr>
        <w:rPr>
          <w:rStyle w:val="16"/>
          <w:rFonts w:hint="default"/>
          <w:lang w:val="en-US" w:eastAsia="zh-CN"/>
        </w:rPr>
      </w:pPr>
      <w:r>
        <w:rPr>
          <w:rFonts w:hint="eastAsia"/>
          <w:color w:val="auto"/>
          <w:u w:val="none"/>
          <w:lang w:val="en-US" w:eastAsia="zh-CN"/>
        </w:rPr>
        <w:fldChar w:fldCharType="begin"/>
      </w:r>
      <w:r>
        <w:rPr>
          <w:rFonts w:hint="eastAsia"/>
          <w:color w:val="auto"/>
          <w:u w:val="none"/>
          <w:lang w:val="en-US" w:eastAsia="zh-CN"/>
        </w:rPr>
        <w:instrText xml:space="preserve"> HYPERLINK \l "_法器设定" </w:instrText>
      </w:r>
      <w:r>
        <w:rPr>
          <w:rFonts w:hint="eastAsia"/>
          <w:color w:val="auto"/>
          <w:u w:val="none"/>
          <w:lang w:val="en-US" w:eastAsia="zh-CN"/>
        </w:rPr>
        <w:fldChar w:fldCharType="separate"/>
      </w:r>
      <w:r>
        <w:rPr>
          <w:rStyle w:val="16"/>
          <w:rFonts w:hint="eastAsia"/>
          <w:lang w:val="en-US" w:eastAsia="zh-CN"/>
        </w:rPr>
        <w:t>游戏背景</w:t>
      </w:r>
      <w:r>
        <w:rPr>
          <w:rStyle w:val="16"/>
          <w:rFonts w:hint="eastAsia"/>
          <w:lang w:val="en-US" w:eastAsia="zh-CN"/>
        </w:rPr>
        <w:tab/>
        <w:t/>
      </w:r>
      <w:r>
        <w:rPr>
          <w:rStyle w:val="16"/>
          <w:rFonts w:hint="eastAsia"/>
          <w:lang w:val="en-US" w:eastAsia="zh-CN"/>
        </w:rPr>
        <w:tab/>
        <w:t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ab/>
      </w:r>
      <w:r>
        <w:rPr>
          <w:rStyle w:val="16"/>
          <w:rFonts w:hint="eastAsia"/>
          <w:lang w:val="en-US" w:eastAsia="zh-CN"/>
        </w:rPr>
        <w:t>2</w:t>
      </w:r>
    </w:p>
    <w:p w14:paraId="5E36C1D6">
      <w:pPr>
        <w:rPr>
          <w:rStyle w:val="16"/>
          <w:rFonts w:hint="eastAsia"/>
          <w:lang w:val="en-US" w:eastAsia="zh-CN"/>
        </w:rPr>
      </w:pPr>
    </w:p>
    <w:p w14:paraId="3AD2359B">
      <w:pPr>
        <w:rPr>
          <w:rStyle w:val="16"/>
          <w:rFonts w:hint="eastAsia"/>
          <w:lang w:val="en-US" w:eastAsia="zh-CN"/>
        </w:rPr>
      </w:pPr>
      <w:r>
        <w:rPr>
          <w:rStyle w:val="16"/>
          <w:rFonts w:hint="eastAsia"/>
          <w:lang w:val="en-US" w:eastAsia="zh-CN"/>
        </w:rPr>
        <w:t>境界设定                                                                    3</w:t>
      </w:r>
    </w:p>
    <w:p w14:paraId="3C79EA1F">
      <w:pPr>
        <w:rPr>
          <w:rStyle w:val="16"/>
          <w:rFonts w:hint="eastAsia"/>
          <w:lang w:val="en-US" w:eastAsia="zh-CN"/>
        </w:rPr>
      </w:pPr>
    </w:p>
    <w:p w14:paraId="103BBD26">
      <w:pPr>
        <w:rPr>
          <w:rStyle w:val="16"/>
          <w:rFonts w:hint="default"/>
          <w:lang w:val="en-US" w:eastAsia="zh-CN"/>
        </w:rPr>
        <w:sectPr>
          <w:footerReference r:id="rId3" w:type="default"/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Style w:val="16"/>
          <w:rFonts w:hint="default"/>
          <w:lang w:val="en-US" w:eastAsia="zh-CN"/>
        </w:rPr>
        <w:t>法器设定</w:t>
      </w:r>
      <w:r>
        <w:rPr>
          <w:rStyle w:val="16"/>
          <w:rFonts w:hint="eastAsia"/>
          <w:lang w:val="en-US" w:eastAsia="zh-CN"/>
        </w:rPr>
        <w:t xml:space="preserve">                                                                    5</w:t>
      </w:r>
    </w:p>
    <w:p w14:paraId="15A4660C">
      <w:pPr>
        <w:pStyle w:val="2"/>
        <w:bidi w:val="0"/>
        <w:rPr>
          <w:rFonts w:hint="eastAsia"/>
          <w:color w:val="7030A0"/>
          <w:lang w:val="en-US" w:eastAsia="zh-CN"/>
        </w:rPr>
      </w:pPr>
      <w:bookmarkStart w:id="0" w:name="_游戏背景"/>
      <w:r>
        <w:rPr>
          <w:rFonts w:hint="eastAsia"/>
          <w:color w:val="auto"/>
          <w:u w:val="none"/>
          <w:lang w:val="en-US" w:eastAsia="zh-CN"/>
        </w:rPr>
        <w:fldChar w:fldCharType="end"/>
      </w:r>
      <w:r>
        <w:rPr>
          <w:rFonts w:hint="eastAsia"/>
          <w:color w:val="7030A0"/>
          <w:lang w:val="en-US" w:eastAsia="zh-CN"/>
        </w:rPr>
        <w:t>游戏背景</w:t>
      </w:r>
    </w:p>
    <w:bookmarkEnd w:id="0"/>
    <w:p w14:paraId="451D58AC">
      <w:pPr>
        <w:ind w:firstLine="420" w:firstLineChars="200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冥历1225年中元节，幽冥地府忘川河畔的奈何桥头，当值鬼差赵甲正百无聊赖地清点新到的魂魄。他接过引路小鬼递来的生死簿，泛黄的纸页上朱砂笔勾勒的阴德数值突然爆发出刺目红光——那串数字竟攀升至</w:t>
      </w:r>
      <m:oMath>
        <m:r>
          <m:rPr/>
          <w:rPr>
            <w:rFonts w:hint="default" w:ascii="Cambria Math" w:hAnsi="Cambria Math"/>
            <w:sz w:val="21"/>
          </w:rPr>
          <m:t>1.225</m:t>
        </m:r>
        <m:r>
          <m:rPr>
            <m:sty m:val="p"/>
          </m:rPr>
          <w:rPr>
            <w:rFonts w:hint="default" w:ascii="Cambria Math" w:hAnsi="Cambria Math"/>
            <w:sz w:val="21"/>
          </w:rPr>
          <m:t>×</m:t>
        </m:r>
        <m:r>
          <m:rPr/>
          <w:rPr>
            <w:rFonts w:hint="default" w:ascii="Cambria Math" w:hAnsi="Cambria Math"/>
            <w:sz w:val="21"/>
          </w:rPr>
          <m:t>1</m:t>
        </m:r>
        <m:sSup>
          <m:sSupPr>
            <m:ctrlPr>
              <w:rPr>
                <w:rFonts w:hint="default" w:ascii="Cambria Math" w:hAnsi="Cambria Math"/>
                <w:sz w:val="21"/>
              </w:rPr>
            </m:ctrlPr>
          </m:sSupPr>
          <m:e>
            <m:r>
              <m:rPr/>
              <w:rPr>
                <w:rFonts w:hint="default" w:ascii="Cambria Math" w:hAnsi="Cambria Math"/>
                <w:sz w:val="21"/>
              </w:rPr>
              <m:t>0</m:t>
            </m:r>
            <m:ctrlPr>
              <w:rPr>
                <w:rFonts w:ascii="Cambria Math" w:hAnsi="Cambria Math"/>
                <w:sz w:val="21"/>
              </w:rPr>
            </m:ctrlPr>
          </m:e>
          <m:sup>
            <m:r>
              <m:rPr/>
              <w:rPr>
                <w:rFonts w:hint="default" w:ascii="Cambria Math" w:hAnsi="Cambria Math"/>
                <w:sz w:val="21"/>
              </w:rPr>
              <m:t>1225</m:t>
            </m:r>
            <m:ctrlPr>
              <w:rPr>
                <w:rFonts w:ascii="Cambria Math" w:hAnsi="Cambria Math"/>
                <w:sz w:val="21"/>
              </w:rPr>
            </m:ctrlPr>
          </m:sup>
        </m:sSup>
      </m:oMath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！这本需千年积累的阴德值此刻化作实质金光，如烈日坠地般灼得赵甲瞬间失明，手中判官笔"哐当"坠地，在寂静的冥府中激起三响回音。十殿阎罗的警钟同时鸣响，黑白无常的锁链在远处发出震颤，整个幽冥界的阴差都感受到这股撼动轮回的祥瑞之气。</w:t>
      </w:r>
    </w:p>
    <w:p w14:paraId="274B6AD7">
      <w:pPr>
        <w:ind w:firstLine="420" w:firstLineChars="200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阎罗殿内金砖铺地的台阶上，秦广王猛地推开刻满业障纹的青铜殿门，紫金冠上的夜明珠在金光中黯然失色。他看见那团悬浮在忘川上空的光晕中，隐约可见一道身着粗布麻衣的天道法相。当他祭出本命法器"轮回镜"试图照见其前世时，镜面突然迸裂成蛛网，一股源自鸿蒙初开的因果之力如泰山压顶般袭来，玄铁铸就的阎罗宝座"咔嚓"碎裂，秦广王喉头涌上黑血，在青石板上溅出朵朵妖异的曼殊沙华。他颤抖着捏碎腰间的往生令，将那道身影强行送入轮回通道，通道口的彼岸花在接触金光时竟逆向绽放。</w:t>
      </w:r>
    </w:p>
    <w:p w14:paraId="2A96A73D">
      <w:pPr>
        <w:ind w:firstLine="420" w:firstLineChars="200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秦广王在意识消散的最后刹那，脑海中闪过三百年前那桩震动三界的公案——那位以凡人之躯行遍九州，耗尽毕生修为封印幽冥裂隙的"赤脚医仙"。他想嘶吼出那个禁忌的名字，却见自己的神魂如被无形巨手揉碎的符纸，化作点点荧光融入地府的业火之中。十殿阎罗同时感受到天道反噬，楚江王的轮回盘停转，宋帝王的刑罚柱崩裂，整个幽冥界陷入前所未有的混乱。</w:t>
      </w:r>
    </w:p>
    <w:p w14:paraId="0BF0DD8E">
      <w:pPr>
        <w:ind w:firstLine="420" w:firstLineChars="200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那道身影在六道轮回入口前俯瞰众生，人道通道前的"善恶天平"因他的靠近而彻底失衡，金色的功德指针疯狂转动。他身后，畜生道的饿鬼们发出绝望的哀嚎，阿修罗道的戾气被金光净化成漫天飞絮。当他踏碎虚空迈入轮回时，通道突然降下七彩莲台，忘川河水逆流而上，在他脚下化作通天云梯。远处，地藏王菩萨的禅音穿透幽冥："三千年因果闭环，终要由你来解开..." </w:t>
      </w:r>
    </w:p>
    <w:p w14:paraId="774F8189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</w:p>
    <w:p w14:paraId="50FB53FC">
      <w:pPr>
        <w:pStyle w:val="2"/>
        <w:bidi w:val="0"/>
        <w:rPr>
          <w:rFonts w:hint="eastAsia"/>
          <w:color w:val="7030A0"/>
          <w:lang w:val="en-US" w:eastAsia="zh-CN"/>
        </w:rPr>
      </w:pPr>
      <w:bookmarkStart w:id="1" w:name="_境界设定"/>
      <w:r>
        <w:rPr>
          <w:rFonts w:hint="eastAsia"/>
          <w:color w:val="7030A0"/>
          <w:lang w:val="en-US" w:eastAsia="zh-CN"/>
        </w:rPr>
        <w:t>境界设定</w:t>
      </w:r>
      <w:bookmarkEnd w:id="1"/>
    </w:p>
    <w:p w14:paraId="296C496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color w:val="FFC000"/>
          <w:lang w:val="en-US" w:eastAsia="zh-CN"/>
        </w:rPr>
        <w:t>人界</w:t>
      </w:r>
    </w:p>
    <w:p w14:paraId="5BAC3278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凡人</w:t>
      </w:r>
    </w:p>
    <w:p w14:paraId="7956C3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没有修为的一类人，数量最多，不能运转灵气，不能修炼功法，不能使用法术，能使用凡阶法器，寿元60-80年。</w:t>
      </w:r>
    </w:p>
    <w:p w14:paraId="49CD9842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炼气</w:t>
      </w:r>
    </w:p>
    <w:p w14:paraId="6C22C8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修仙的入门阶段，可以吸收灵气，可使用低阶功法和黄阶法器，接近凡人极限，寿元100-120年。</w:t>
      </w:r>
    </w:p>
    <w:p w14:paraId="373E5C79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筑基</w:t>
      </w:r>
    </w:p>
    <w:p w14:paraId="001A7A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开启真正修仙道路，灵气能灵活运转，可修炼普通功法，可使用黄阶法器，寿元200-300年。</w:t>
      </w:r>
    </w:p>
    <w:p w14:paraId="3E536CFC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金丹</w:t>
      </w:r>
    </w:p>
    <w:p w14:paraId="5B9927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丹田化作金色丹丸，可吸收灵气扩大，可初步修炼高阶功法，可使用玄阶法器，寿元400-600年。</w:t>
      </w:r>
    </w:p>
    <w:p w14:paraId="72EC784A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元婴</w:t>
      </w:r>
    </w:p>
    <w:p w14:paraId="022A90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肉体死亡可元婴出窍，夺舍重生，可修炼高阶功法，可使用地阶法器，寿元800-1000年。</w:t>
      </w:r>
    </w:p>
    <w:p w14:paraId="5E3DAD4D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化神</w:t>
      </w:r>
    </w:p>
    <w:p w14:paraId="60021C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只要神魂不灭便可重塑肉身，可使用天阶法器，寿元2000-3000年。</w:t>
      </w:r>
    </w:p>
    <w:p w14:paraId="3328205C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合体</w:t>
      </w:r>
    </w:p>
    <w:p w14:paraId="1FBA8B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肉体，神魂，道果合一，可在虚空短暂停留，寿元4500-7000年。</w:t>
      </w:r>
    </w:p>
    <w:p w14:paraId="58582AB9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渡劫</w:t>
      </w:r>
    </w:p>
    <w:p w14:paraId="4670E6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成仙前最后一个境界，度过成仙劫便可飞升成仙，失败生死道消，可初步修炼仙阶功法，可掌握部分仙阶法器的力量，寿元1w-1.2w年。</w:t>
      </w:r>
    </w:p>
    <w:p w14:paraId="0A3AE30B">
      <w:pPr>
        <w:pStyle w:val="3"/>
        <w:bidi w:val="0"/>
        <w:rPr>
          <w:rFonts w:hint="eastAsia"/>
          <w:color w:val="FFC000"/>
          <w:lang w:val="en-US" w:eastAsia="zh-CN"/>
        </w:rPr>
      </w:pPr>
      <w:r>
        <w:rPr>
          <w:rFonts w:hint="eastAsia"/>
          <w:color w:val="FFC000"/>
          <w:lang w:val="en-US" w:eastAsia="zh-CN"/>
        </w:rPr>
        <w:t>仙界</w:t>
      </w:r>
    </w:p>
    <w:p w14:paraId="6DC88620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仙人</w:t>
      </w:r>
    </w:p>
    <w:p w14:paraId="52CFF8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仙界最多的生灵，运转仙气而不是灵气，可修炼仙阶功法，可使用仙阶法器，寿元10w-15w年。</w:t>
      </w:r>
    </w:p>
    <w:p w14:paraId="5C6DA781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地仙</w:t>
      </w:r>
    </w:p>
    <w:p w14:paraId="0829E5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吸收大地仙气，调用大地的力量，寿元20w-22w年。</w:t>
      </w:r>
    </w:p>
    <w:p w14:paraId="49DCBCB6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天仙</w:t>
      </w:r>
    </w:p>
    <w:p w14:paraId="37E85B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可调用天道的小部分力量，可学习一点因果之道，寿元30w-35w年。</w:t>
      </w:r>
    </w:p>
    <w:p w14:paraId="0A069E11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金仙</w:t>
      </w:r>
    </w:p>
    <w:p w14:paraId="746888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肉身达到金刚不坏的程度，金仙以下只能将其重伤，寿元50w-60w年。</w:t>
      </w:r>
    </w:p>
    <w:p w14:paraId="21897C97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仙王</w:t>
      </w:r>
    </w:p>
    <w:p w14:paraId="7ADF59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众仙之王，可借助天道力量战斗，亦可汇聚众仙之力，可使用仙王级法器，寿元100w-120w年。</w:t>
      </w:r>
    </w:p>
    <w:p w14:paraId="61B36ADD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仙帝</w:t>
      </w:r>
    </w:p>
    <w:p w14:paraId="2ACAB6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在仙之道走到极致的生灵，操控一切生死，可调用部分轮回之力，可使用仙帝级法器，寿元10亿年以上，可通过修炼增加寿元。</w:t>
      </w:r>
    </w:p>
    <w:p w14:paraId="30FE8E3B">
      <w:pPr>
        <w:pStyle w:val="3"/>
        <w:bidi w:val="0"/>
        <w:rPr>
          <w:rFonts w:hint="default"/>
          <w:color w:val="FFC000"/>
          <w:lang w:val="en-US" w:eastAsia="zh-CN"/>
        </w:rPr>
      </w:pPr>
      <w:r>
        <w:rPr>
          <w:rFonts w:hint="eastAsia"/>
          <w:color w:val="FFC000"/>
          <w:lang w:val="en-US" w:eastAsia="zh-CN"/>
        </w:rPr>
        <w:t>天道</w:t>
      </w:r>
    </w:p>
    <w:p w14:paraId="0A142F51">
      <w:pPr>
        <w:rPr>
          <w:rFonts w:hint="eastAsia"/>
          <w:b/>
          <w:bCs/>
          <w:i w:val="0"/>
          <w:i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实力强大，众显认可的仙帝可成为天道，走到道之尽头，成为道的创造者，秒杀一切生灵，可送生灵入轮回，若操作不当自身也会入轮回，即</w:t>
      </w:r>
      <w:r>
        <w:rPr>
          <w:rFonts w:hint="eastAsia"/>
          <w:b/>
          <w:bCs/>
          <w:i w:val="0"/>
          <w:iCs w:val="0"/>
          <w:lang w:val="en-US" w:eastAsia="zh-CN"/>
        </w:rPr>
        <w:t>天道轮回。</w:t>
      </w:r>
    </w:p>
    <w:p w14:paraId="3E3AE1D3">
      <w:pPr>
        <w:pStyle w:val="2"/>
        <w:bidi w:val="0"/>
        <w:rPr>
          <w:rFonts w:hint="default"/>
          <w:color w:val="7030A0"/>
          <w:lang w:val="en-US" w:eastAsia="zh-CN"/>
        </w:rPr>
      </w:pPr>
      <w:bookmarkStart w:id="2" w:name="_法器设定"/>
      <w:r>
        <w:rPr>
          <w:rFonts w:hint="eastAsia"/>
          <w:color w:val="7030A0"/>
          <w:lang w:val="en-US" w:eastAsia="zh-CN"/>
        </w:rPr>
        <w:t>法器设定</w:t>
      </w:r>
    </w:p>
    <w:bookmarkEnd w:id="2"/>
    <w:p w14:paraId="47685DB9">
      <w:pPr>
        <w:pStyle w:val="8"/>
        <w:bidi w:val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凡阶</w:t>
      </w:r>
    </w:p>
    <w:p w14:paraId="5FAA05BE">
      <w:pPr>
        <w:rPr>
          <w:rFonts w:hint="default"/>
          <w:lang w:val="en-US" w:eastAsia="zh-CN"/>
        </w:rPr>
      </w:pPr>
      <w:r>
        <w:rPr>
          <w:rFonts w:hint="eastAsia"/>
          <w:color w:val="auto"/>
          <w:lang w:val="en-US" w:eastAsia="zh-CN"/>
        </w:rPr>
        <w:t>凡人可使用的法器，准确来说是工具，仅对凡人有杀伤力。</w:t>
      </w:r>
    </w:p>
    <w:p w14:paraId="0E654607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黄阶</w:t>
      </w:r>
    </w:p>
    <w:p w14:paraId="6C2E72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炼气期修士可以开始使用此等级法器，威力比凡阶大得多。</w:t>
      </w:r>
    </w:p>
    <w:p w14:paraId="6954670E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玄阶</w:t>
      </w:r>
    </w:p>
    <w:p w14:paraId="756869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金丹期修士可使用。</w:t>
      </w:r>
    </w:p>
    <w:p w14:paraId="656B5B08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地阶</w:t>
      </w:r>
    </w:p>
    <w:p w14:paraId="34F4A3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元婴期修士可使用。</w:t>
      </w:r>
    </w:p>
    <w:p w14:paraId="64A0D6DA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天阶</w:t>
      </w:r>
    </w:p>
    <w:p w14:paraId="67B0C0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化神期修士可使用。</w:t>
      </w:r>
    </w:p>
    <w:p w14:paraId="01347D1E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仙阶</w:t>
      </w:r>
    </w:p>
    <w:p w14:paraId="27C57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渡劫期修士可使用其部分力量，仙人-金仙可完全使用。</w:t>
      </w:r>
    </w:p>
    <w:p w14:paraId="1352770C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仙王级</w:t>
      </w:r>
    </w:p>
    <w:p w14:paraId="2C96F7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仙王可使用。</w:t>
      </w:r>
    </w:p>
    <w:p w14:paraId="0269F9C3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仙帝级</w:t>
      </w:r>
    </w:p>
    <w:p w14:paraId="76E7F7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仙帝可使用，仙王级遥不可及的存在。</w:t>
      </w:r>
    </w:p>
    <w:sectPr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a白桃乌龙奶油卷 (非商业使用)">
    <w:panose1 w:val="02010600010101010101"/>
    <w:charset w:val="86"/>
    <w:family w:val="auto"/>
    <w:pitch w:val="default"/>
    <w:sig w:usb0="00000001" w:usb1="080E0000" w:usb2="00000000" w:usb3="00000000" w:csb0="00040003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Mars Needs Cunnilingu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ars Needs Cunnilingus">
    <w:panose1 w:val="02000500000000000000"/>
    <w:charset w:val="00"/>
    <w:family w:val="auto"/>
    <w:pitch w:val="default"/>
    <w:sig w:usb0="800000A7" w:usb1="5000004A" w:usb2="00000000" w:usb3="00000000" w:csb0="20000111" w:csb1="41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0A5F19">
    <w:pPr>
      <w:pStyle w:val="10"/>
    </w:pPr>
  </w:p>
  <w:p w14:paraId="0579056F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8EC886C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AqZhe+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8EC886C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AA42F4"/>
    <w:rsid w:val="00921591"/>
    <w:rsid w:val="02D7406D"/>
    <w:rsid w:val="03D01DE4"/>
    <w:rsid w:val="0D441024"/>
    <w:rsid w:val="0DB066B9"/>
    <w:rsid w:val="0FA47F0D"/>
    <w:rsid w:val="102E38C6"/>
    <w:rsid w:val="128C77F4"/>
    <w:rsid w:val="12E27315"/>
    <w:rsid w:val="199E7D0E"/>
    <w:rsid w:val="1B1069E9"/>
    <w:rsid w:val="1C0B748C"/>
    <w:rsid w:val="1D320E99"/>
    <w:rsid w:val="212A15EF"/>
    <w:rsid w:val="2254540E"/>
    <w:rsid w:val="227623A2"/>
    <w:rsid w:val="261310D6"/>
    <w:rsid w:val="26630315"/>
    <w:rsid w:val="26C2212C"/>
    <w:rsid w:val="2762237B"/>
    <w:rsid w:val="286345FC"/>
    <w:rsid w:val="2ABA5D17"/>
    <w:rsid w:val="2BC56ECB"/>
    <w:rsid w:val="2BCF1FA9"/>
    <w:rsid w:val="2DDB2E87"/>
    <w:rsid w:val="3144379F"/>
    <w:rsid w:val="33364265"/>
    <w:rsid w:val="34825E0A"/>
    <w:rsid w:val="37ED4B4C"/>
    <w:rsid w:val="42F26851"/>
    <w:rsid w:val="441722A4"/>
    <w:rsid w:val="45C344D5"/>
    <w:rsid w:val="4B9248D1"/>
    <w:rsid w:val="4CBF59F6"/>
    <w:rsid w:val="4D0478AD"/>
    <w:rsid w:val="4D4203D5"/>
    <w:rsid w:val="52014570"/>
    <w:rsid w:val="567964F4"/>
    <w:rsid w:val="595D6BCF"/>
    <w:rsid w:val="5B0373F5"/>
    <w:rsid w:val="5B523ED9"/>
    <w:rsid w:val="5D6B3030"/>
    <w:rsid w:val="5FCF5AF8"/>
    <w:rsid w:val="60C02214"/>
    <w:rsid w:val="65764C68"/>
    <w:rsid w:val="66F77C12"/>
    <w:rsid w:val="68BC5EB7"/>
    <w:rsid w:val="6AA858C3"/>
    <w:rsid w:val="6D21195D"/>
    <w:rsid w:val="71652E7D"/>
    <w:rsid w:val="725146E0"/>
    <w:rsid w:val="72646574"/>
    <w:rsid w:val="728141BC"/>
    <w:rsid w:val="74E37836"/>
    <w:rsid w:val="763E69A1"/>
    <w:rsid w:val="77381D56"/>
    <w:rsid w:val="77F75A5E"/>
    <w:rsid w:val="79752148"/>
    <w:rsid w:val="7B6A5A85"/>
    <w:rsid w:val="7B89704B"/>
    <w:rsid w:val="7C280612"/>
    <w:rsid w:val="7CCF4F32"/>
    <w:rsid w:val="7CF90201"/>
    <w:rsid w:val="7E7C79BD"/>
    <w:rsid w:val="7EAA4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5">
    <w:name w:val="FollowedHyperlink"/>
    <w:basedOn w:val="14"/>
    <w:uiPriority w:val="0"/>
    <w:rPr>
      <w:color w:val="800080"/>
      <w:u w:val="single"/>
    </w:rPr>
  </w:style>
  <w:style w:type="character" w:styleId="16">
    <w:name w:val="Hyperlink"/>
    <w:basedOn w:val="1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首页"/>
    </customSectPr>
    <customSectPr>
      <sectNamePr val="游戏背景"/>
    </customSectPr>
    <customSectPr>
      <sectNamePr val="境界设定"/>
    </customSectPr>
    <customSectPr>
      <sectNamePr val="法器设定"/>
    </customSectPr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2026-02-06T03:11:00Z</dcterms:created>
  <dc:creator>Merrick</dc:creator>
  <cp:lastModifiedBy>Merrick</cp:lastModifiedBy>
  <dcterms:modified xsi:type="dcterms:W3CDTF">2026-02-06T06:12:01Z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924BF91988734546A5CF4D60E6F71021_11</vt:lpwstr>
  </property>
  <property fmtid="{D5CDD505-2E9C-101B-9397-08002B2CF9AE}" pid="4" name="KSOTemplateDocerSaveRecord">
    <vt:lpwstr>eyJoZGlkIjoiOTc0OGJjNjI2ZDNjOGQ2NmM4ZGViZGNlOTE4ODJiNDYiLCJ1c2VySWQiOiIxNjE1MTAxODQ4In0=</vt:lpwstr>
  </property>
</Properties>
</file>