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07E77" w14:textId="57B8B27D" w:rsidR="0059127D" w:rsidRPr="003B5009" w:rsidRDefault="009A159A" w:rsidP="00683C9B">
      <w:pPr>
        <w:pStyle w:val="Heading1"/>
        <w:rPr>
          <w:lang w:val="en-AU"/>
        </w:rPr>
      </w:pPr>
      <w:r>
        <w:rPr>
          <w:lang w:val="en-AU"/>
        </w:rPr>
        <w:t>Experimental</w:t>
      </w:r>
      <w:r w:rsidR="00A133E6">
        <w:rPr>
          <w:lang w:val="en-AU"/>
        </w:rPr>
        <w:t xml:space="preserve"> DREAM MCMC: A 1D Bayesian Back Analysis Method</w:t>
      </w:r>
      <w:r w:rsidR="00AD3468">
        <w:rPr>
          <w:lang w:val="en-AU"/>
        </w:rPr>
        <w:t xml:space="preserve"> Exten</w:t>
      </w:r>
      <w:r w:rsidR="00DD51A4">
        <w:rPr>
          <w:lang w:val="en-AU"/>
        </w:rPr>
        <w:t>sion</w:t>
      </w:r>
    </w:p>
    <w:p w14:paraId="56D9C4F7" w14:textId="7F2D50E1" w:rsidR="005F4791" w:rsidRPr="003B5009" w:rsidRDefault="002727FD" w:rsidP="008948CA">
      <w:pPr>
        <w:pStyle w:val="Heading2"/>
        <w:rPr>
          <w:lang w:val="en-AU"/>
        </w:rPr>
      </w:pPr>
      <w:r>
        <w:rPr>
          <w:lang w:val="en-AU"/>
        </w:rPr>
        <w:t>Abstract</w:t>
      </w:r>
    </w:p>
    <w:p w14:paraId="0B4985B8" w14:textId="7A0A446B" w:rsidR="00C701B3" w:rsidRPr="003B5009" w:rsidRDefault="00E94451" w:rsidP="008948CA">
      <w:r w:rsidRPr="003B5009">
        <w:t>This document summari</w:t>
      </w:r>
      <w:r w:rsidR="00A133E6">
        <w:t>s</w:t>
      </w:r>
      <w:r w:rsidRPr="003B5009">
        <w:t xml:space="preserve">es the development and implementation of a Bayesian back-analysis framework for one-dimensional consolidation measurements in geotechnical engineering, based </w:t>
      </w:r>
      <w:r w:rsidR="0043092C" w:rsidRPr="003B5009">
        <w:fldChar w:fldCharType="begin"/>
      </w:r>
      <w:r w:rsidR="0043092C" w:rsidRPr="003B5009"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 w:rsidR="0043092C" w:rsidRPr="003B5009">
        <w:fldChar w:fldCharType="separate"/>
      </w:r>
      <w:r w:rsidR="0043092C" w:rsidRPr="003B5009">
        <w:t>Kelly &amp; Huang (2015)</w:t>
      </w:r>
      <w:r w:rsidR="0043092C" w:rsidRPr="003B5009">
        <w:fldChar w:fldCharType="end"/>
      </w:r>
      <w:r w:rsidR="0043092C" w:rsidRPr="003B5009">
        <w:t xml:space="preserve"> proof of concept</w:t>
      </w:r>
      <w:r w:rsidR="003B5009" w:rsidRPr="003B5009">
        <w:t xml:space="preserve">. </w:t>
      </w:r>
      <w:r w:rsidRPr="003B5009">
        <w:t xml:space="preserve">The work involved creating a Python-based </w:t>
      </w:r>
      <w:r w:rsidR="003B5009" w:rsidRPr="003B5009">
        <w:t>Markov chain Monte Carlo (</w:t>
      </w:r>
      <w:r w:rsidRPr="003B5009">
        <w:t>MCMC</w:t>
      </w:r>
      <w:r w:rsidR="003B5009" w:rsidRPr="003B5009">
        <w:t>)</w:t>
      </w:r>
      <w:r w:rsidRPr="003B5009">
        <w:t xml:space="preserve"> simulation using DREAM </w:t>
      </w:r>
      <w:r w:rsidR="003B5009" w:rsidRPr="003B5009">
        <w:t xml:space="preserve">program </w:t>
      </w:r>
      <w:r w:rsidRPr="003B5009">
        <w:t>package</w:t>
      </w:r>
      <w:r w:rsidR="003B5009" w:rsidRPr="003B5009">
        <w:t xml:space="preserve"> </w:t>
      </w:r>
      <w:r w:rsidR="003B5009" w:rsidRPr="003B5009">
        <w:fldChar w:fldCharType="begin"/>
      </w:r>
      <w:r w:rsidR="003B5009" w:rsidRPr="003B5009">
        <w:instrText xml:space="preserve"> ADDIN EN.CITE &lt;EndNote&gt;&lt;Cite&gt;&lt;Author&gt;Vrugt&lt;/Author&gt;&lt;Year&gt;2016&lt;/Year&gt;&lt;RecNum&gt;106&lt;/RecNum&gt;&lt;DisplayText&gt;(Vrugt, 2016)&lt;/DisplayText&gt;&lt;record&gt;&lt;rec-number&gt;106&lt;/rec-number&gt;&lt;foreign-keys&gt;&lt;key app="EN" db-id="v2w0s0pwgasdv8erddo5svpftdrd09vwwvzr" timestamp="1649067207"&gt;106&lt;/key&gt;&lt;/foreign-keys&gt;&lt;ref-type name="Journal Article"&gt;17&lt;/ref-type&gt;&lt;contributors&gt;&lt;authors&gt;&lt;author&gt;Vrugt, Jasper A&lt;/author&gt;&lt;/authors&gt;&lt;/contributors&gt;&lt;titles&gt;&lt;title&gt;Markov chain Monte Carlo simulation using the DREAM software package: Theory, concepts, and MATLAB implementation&lt;/title&gt;&lt;secondary-title&gt;Environmental Modelling &amp;amp; Software&lt;/secondary-title&gt;&lt;/titles&gt;&lt;periodical&gt;&lt;full-title&gt;Environmental Modelling &amp;amp; Software&lt;/full-title&gt;&lt;/periodical&gt;&lt;pages&gt;273-316&lt;/pages&gt;&lt;volume&gt;75&lt;/volume&gt;&lt;dates&gt;&lt;year&gt;2016&lt;/year&gt;&lt;/dates&gt;&lt;isbn&gt;1364-8152&lt;/isbn&gt;&lt;urls&gt;&lt;/urls&gt;&lt;/record&gt;&lt;/Cite&gt;&lt;/EndNote&gt;</w:instrText>
      </w:r>
      <w:r w:rsidR="003B5009" w:rsidRPr="003B5009">
        <w:fldChar w:fldCharType="separate"/>
      </w:r>
      <w:r w:rsidR="003B5009" w:rsidRPr="003B5009">
        <w:t>(Vrugt, 2016)</w:t>
      </w:r>
      <w:r w:rsidR="003B5009" w:rsidRPr="003B5009">
        <w:fldChar w:fldCharType="end"/>
      </w:r>
      <w:r w:rsidRPr="003B5009">
        <w:t xml:space="preserve"> to update </w:t>
      </w:r>
      <w:r w:rsidR="003B5009" w:rsidRPr="003B5009">
        <w:t xml:space="preserve">two </w:t>
      </w:r>
      <w:r w:rsidRPr="003B5009">
        <w:t>key</w:t>
      </w:r>
      <w:r w:rsidR="003B5009" w:rsidRPr="003B5009">
        <w:t xml:space="preserve"> geotechnical</w:t>
      </w:r>
      <w:r w:rsidRPr="003B5009">
        <w:t xml:space="preserve"> parameters</w:t>
      </w:r>
      <w:r w:rsidR="003B5009" w:rsidRPr="003B5009">
        <w:t xml:space="preserve"> being the </w:t>
      </w:r>
      <w:r w:rsidRPr="003B5009">
        <w:t xml:space="preserve">coefficient of volume compressibility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v</m:t>
            </m:r>
          </m:sub>
        </m:sSub>
      </m:oMath>
      <w:r w:rsidRPr="003B5009">
        <w:t xml:space="preserve"> and coefficient of vertical consolidation</w:t>
      </w:r>
      <w:r w:rsidR="003B5009" w:rsidRPr="003B5009"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v</m:t>
            </m:r>
          </m:sub>
        </m:sSub>
      </m:oMath>
      <w:r w:rsidR="003B5009" w:rsidRPr="003B5009">
        <w:t xml:space="preserve"> </w:t>
      </w:r>
      <w:r w:rsidRPr="003B5009">
        <w:t>with progressive settlement observations. The code was iteratively refined to handle numerical stability, visuali</w:t>
      </w:r>
      <w:r w:rsidR="003B5009" w:rsidRPr="003B5009">
        <w:t>s</w:t>
      </w:r>
      <w:r w:rsidRPr="003B5009">
        <w:t>e results, and conduct experiments on prediction improvement</w:t>
      </w:r>
      <w:r w:rsidR="005560D8">
        <w:t xml:space="preserve"> analogous to a construction program</w:t>
      </w:r>
      <w:r w:rsidRPr="003B5009">
        <w:t>. All changes were limited to the progress_SETT.py file for the experiment, demonstrating convergence to true values after approximately 7 observations.</w:t>
      </w:r>
      <w:r w:rsidR="005560D8">
        <w:t xml:space="preserve"> </w:t>
      </w:r>
    </w:p>
    <w:p w14:paraId="57BC2E57" w14:textId="77777777" w:rsidR="00E94451" w:rsidRPr="003B5009" w:rsidRDefault="00E94451" w:rsidP="008948CA"/>
    <w:p w14:paraId="6FB3A7A6" w14:textId="43B469D3" w:rsidR="00E94451" w:rsidRPr="003B5009" w:rsidRDefault="00E94451" w:rsidP="00E94451">
      <w:pPr>
        <w:pStyle w:val="Heading2"/>
        <w:rPr>
          <w:lang w:val="en-AU"/>
        </w:rPr>
      </w:pPr>
      <w:r w:rsidRPr="003B5009">
        <w:rPr>
          <w:lang w:val="en-AU"/>
        </w:rPr>
        <w:t xml:space="preserve">Introduction </w:t>
      </w:r>
    </w:p>
    <w:p w14:paraId="4357328F" w14:textId="3035F1DC" w:rsidR="00E94451" w:rsidRDefault="00E94451" w:rsidP="00E94451">
      <w:r w:rsidRPr="003B5009">
        <w:t xml:space="preserve">The observational method </w:t>
      </w:r>
      <w:r w:rsidRPr="003B5009">
        <w:fldChar w:fldCharType="begin"/>
      </w:r>
      <w:r w:rsidRPr="003B5009">
        <w:instrText xml:space="preserve"> ADDIN EN.CITE &lt;EndNote&gt;&lt;Cite&gt;&lt;Author&gt;Peck&lt;/Author&gt;&lt;Year&gt;1969&lt;/Year&gt;&lt;RecNum&gt;24&lt;/RecNum&gt;&lt;DisplayText&gt;(Peck, 1969)&lt;/DisplayText&gt;&lt;record&gt;&lt;rec-number&gt;24&lt;/rec-number&gt;&lt;foreign-keys&gt;&lt;key app="EN" db-id="v2w0s0pwgasdv8erddo5svpftdrd09vwwvzr" timestamp="1649067206"&gt;24&lt;/key&gt;&lt;/foreign-keys&gt;&lt;ref-type name="Journal Article"&gt;17&lt;/ref-type&gt;&lt;contributors&gt;&lt;authors&gt;&lt;author&gt;Peck, Ralph B&lt;/author&gt;&lt;/authors&gt;&lt;/contributors&gt;&lt;titles&gt;&lt;title&gt;Advantages and limitations of the observational method in applied soil mechanics&lt;/title&gt;&lt;secondary-title&gt;Geotechnique&lt;/secondary-title&gt;&lt;/titles&gt;&lt;periodical&gt;&lt;full-title&gt;Geotechnique&lt;/full-title&gt;&lt;/periodical&gt;&lt;pages&gt;171-187&lt;/pages&gt;&lt;volume&gt;19&lt;/volume&gt;&lt;number&gt;2&lt;/number&gt;&lt;dates&gt;&lt;year&gt;1969&lt;/year&gt;&lt;/dates&gt;&lt;isbn&gt;0016-8505&lt;/isbn&gt;&lt;urls&gt;&lt;/urls&gt;&lt;/record&gt;&lt;/Cite&gt;&lt;/EndNote&gt;</w:instrText>
      </w:r>
      <w:r w:rsidRPr="003B5009">
        <w:fldChar w:fldCharType="separate"/>
      </w:r>
      <w:r w:rsidRPr="003B5009">
        <w:t>(Peck, 1969)</w:t>
      </w:r>
      <w:r w:rsidRPr="003B5009">
        <w:fldChar w:fldCharType="end"/>
      </w:r>
      <w:r w:rsidRPr="003B5009">
        <w:t xml:space="preserve"> is </w:t>
      </w:r>
      <w:r w:rsidR="0043092C" w:rsidRPr="003B5009">
        <w:t xml:space="preserve">used in geotechnical engineering for monitoring performance during construction of embankments on soft soils. </w:t>
      </w:r>
      <w:r w:rsidR="0043092C" w:rsidRPr="003B5009">
        <w:fldChar w:fldCharType="begin"/>
      </w:r>
      <w:r w:rsidR="0043092C" w:rsidRPr="003B5009"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 w:rsidR="0043092C" w:rsidRPr="003B5009">
        <w:fldChar w:fldCharType="separate"/>
      </w:r>
      <w:r w:rsidR="0043092C" w:rsidRPr="003B5009">
        <w:t>Kelly &amp; Huang (2015)</w:t>
      </w:r>
      <w:r w:rsidR="0043092C" w:rsidRPr="003B5009">
        <w:fldChar w:fldCharType="end"/>
      </w:r>
      <w:r w:rsidR="0043092C" w:rsidRPr="003B5009">
        <w:t xml:space="preserve"> </w:t>
      </w:r>
      <w:r w:rsidR="005560D8">
        <w:t xml:space="preserve">demonstrated that </w:t>
      </w:r>
      <w:r w:rsidR="00247F8B">
        <w:t>Bayesian</w:t>
      </w:r>
      <w:r w:rsidR="005560D8">
        <w:t xml:space="preserve"> updating can enhance this method by systematically incorporating measurements to refine model </w:t>
      </w:r>
      <w:r w:rsidR="00247F8B">
        <w:t xml:space="preserve">parameters and subsequent predictions for settlement and excess pore pressure. This provide a robust statistical framework for dealing with uncertainty, allowing timely decision to be made on both risk and opportunity. </w:t>
      </w:r>
    </w:p>
    <w:p w14:paraId="0BC15D91" w14:textId="35117656" w:rsidR="004019F0" w:rsidRDefault="004019F0" w:rsidP="00E94451">
      <w:r>
        <w:t>The g</w:t>
      </w:r>
      <w:r w:rsidR="003F3C99">
        <w:t xml:space="preserve">oal of this work was to implement a Python based script that replicates and extents the </w:t>
      </w:r>
      <w:r w:rsidR="003F3C99" w:rsidRPr="003B5009">
        <w:fldChar w:fldCharType="begin"/>
      </w:r>
      <w:r w:rsidR="003F3C99" w:rsidRPr="003B5009"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 w:rsidR="003F3C99" w:rsidRPr="003B5009">
        <w:fldChar w:fldCharType="separate"/>
      </w:r>
      <w:r w:rsidR="003F3C99" w:rsidRPr="003B5009">
        <w:t>Kelly &amp; Huang (2015)</w:t>
      </w:r>
      <w:r w:rsidR="003F3C99" w:rsidRPr="003B5009">
        <w:fldChar w:fldCharType="end"/>
      </w:r>
      <w:r w:rsidR="003F3C99">
        <w:t xml:space="preserve"> case study</w:t>
      </w:r>
      <w:r w:rsidR="003E672C">
        <w:t xml:space="preserve"> using the DiffeRential Evolution Adaptive Metropolis (DREAM) MCMC algorithm </w:t>
      </w:r>
      <w:r w:rsidR="003E672C">
        <w:fldChar w:fldCharType="begin"/>
      </w:r>
      <w:r w:rsidR="003E672C">
        <w:instrText xml:space="preserve"> ADDIN EN.CITE &lt;EndNote&gt;&lt;Cite&gt;&lt;Author&gt;Vrugt&lt;/Author&gt;&lt;Year&gt;2016&lt;/Year&gt;&lt;RecNum&gt;106&lt;/RecNum&gt;&lt;DisplayText&gt;(Vrugt, 2016)&lt;/DisplayText&gt;&lt;record&gt;&lt;rec-number&gt;106&lt;/rec-number&gt;&lt;foreign-keys&gt;&lt;key app="EN" db-id="v2w0s0pwgasdv8erddo5svpftdrd09vwwvzr" timestamp="1649067207"&gt;106&lt;/key&gt;&lt;/foreign-keys&gt;&lt;ref-type name="Journal Article"&gt;17&lt;/ref-type&gt;&lt;contributors&gt;&lt;authors&gt;&lt;author&gt;Vrugt, Jasper A&lt;/author&gt;&lt;/authors&gt;&lt;/contributors&gt;&lt;titles&gt;&lt;title&gt;Markov chain Monte Carlo simulation using the DREAM software package: Theory, concepts, and MATLAB implementation&lt;/title&gt;&lt;secondary-title&gt;Environmental Modelling &amp;amp; Software&lt;/secondary-title&gt;&lt;/titles&gt;&lt;periodical&gt;&lt;full-title&gt;Environmental Modelling &amp;amp; Software&lt;/full-title&gt;&lt;/periodical&gt;&lt;pages&gt;273-316&lt;/pages&gt;&lt;volume&gt;75&lt;/volume&gt;&lt;dates&gt;&lt;year&gt;2016&lt;/year&gt;&lt;/dates&gt;&lt;isbn&gt;1364-8152&lt;/isbn&gt;&lt;urls&gt;&lt;/urls&gt;&lt;/record&gt;&lt;/Cite&gt;&lt;/EndNote&gt;</w:instrText>
      </w:r>
      <w:r w:rsidR="003E672C">
        <w:fldChar w:fldCharType="separate"/>
      </w:r>
      <w:r w:rsidR="003E672C">
        <w:rPr>
          <w:noProof/>
        </w:rPr>
        <w:t>(Vrugt, 2016)</w:t>
      </w:r>
      <w:r w:rsidR="003E672C">
        <w:fldChar w:fldCharType="end"/>
      </w:r>
      <w:r w:rsidR="003E672C">
        <w:t>. The benefits of this algorithm and its use specifically for</w:t>
      </w:r>
      <w:r w:rsidR="00CF2535">
        <w:t xml:space="preserve"> updating key geotechnical</w:t>
      </w:r>
      <w:r w:rsidR="003E672C">
        <w:t xml:space="preserve"> soft soil parameters is outlined by </w:t>
      </w:r>
      <w:r w:rsidR="003E672C">
        <w:fldChar w:fldCharType="begin"/>
      </w:r>
      <w:r w:rsidR="003E672C">
        <w:instrText xml:space="preserve"> ADDIN EN.CITE &lt;EndNote&gt;&lt;Cite AuthorYear="1"&gt;&lt;Author&gt;Jones&lt;/Author&gt;&lt;Year&gt;2025&lt;/Year&gt;&lt;RecNum&gt;475&lt;/RecNum&gt;&lt;DisplayText&gt;Jones&lt;style face="italic"&gt; et al.&lt;/style&gt; (2025)&lt;/DisplayText&gt;&lt;record&gt;&lt;rec-number&gt;475&lt;/rec-number&gt;&lt;foreign-keys&gt;&lt;key app="EN" db-id="v2w0s0pwgasdv8erddo5svpftdrd09vwwvzr" timestamp="1760517717"&gt;475&lt;/key&gt;&lt;/foreign-keys&gt;&lt;ref-type name="Journal Article"&gt;17&lt;/ref-type&gt;&lt;contributors&gt;&lt;authors&gt;&lt;author&gt;Jones, M.&lt;/author&gt;&lt;author&gt;Kelly, R. B.&lt;/author&gt;&lt;author&gt;Huang, S.&lt;/author&gt;&lt;author&gt;Huang, J.&lt;/author&gt;&lt;/authors&gt;&lt;/contributors&gt;&lt;titles&gt;&lt;title&gt;Effects of soil layer discretisation on embankment settlement using Bayesian back analysis&lt;/title&gt;&lt;secondary-title&gt;Proceedings of the Institution of Civil Engineers - Ground Improvement&lt;/secondary-title&gt;&lt;/titles&gt;&lt;periodical&gt;&lt;full-title&gt;Proceedings of the Institution of Civil Engineers - Ground Improvement&lt;/full-title&gt;&lt;/periodical&gt;&lt;pages&gt;318-328&lt;/pages&gt;&lt;volume&gt;178&lt;/volume&gt;&lt;number&gt;4&lt;/number&gt;&lt;dates&gt;&lt;year&gt;2025&lt;/year&gt;&lt;/dates&gt;&lt;isbn&gt;1755-0750&lt;/isbn&gt;&lt;urls&gt;&lt;related-urls&gt;&lt;url&gt;https://doi.org/10.1680/jgrim.25.00039&lt;/url&gt;&lt;/related-urls&gt;&lt;/urls&gt;&lt;electronic-resource-num&gt;10.1680/jgrim.25.00039&lt;/electronic-resource-num&gt;&lt;access-date&gt;10/15/2025&lt;/access-date&gt;&lt;/record&gt;&lt;/Cite&gt;&lt;/EndNote&gt;</w:instrText>
      </w:r>
      <w:r w:rsidR="003E672C">
        <w:fldChar w:fldCharType="separate"/>
      </w:r>
      <w:r w:rsidR="003E672C">
        <w:rPr>
          <w:noProof/>
        </w:rPr>
        <w:t>Jones</w:t>
      </w:r>
      <w:r w:rsidR="003E672C" w:rsidRPr="003E672C">
        <w:rPr>
          <w:i/>
          <w:noProof/>
        </w:rPr>
        <w:t xml:space="preserve"> et al.</w:t>
      </w:r>
      <w:r w:rsidR="003E672C">
        <w:rPr>
          <w:noProof/>
        </w:rPr>
        <w:t xml:space="preserve"> (2025)</w:t>
      </w:r>
      <w:r w:rsidR="003E672C">
        <w:fldChar w:fldCharType="end"/>
      </w:r>
      <w:r w:rsidR="003E672C">
        <w:t xml:space="preserve">. </w:t>
      </w:r>
    </w:p>
    <w:p w14:paraId="02D6A6BC" w14:textId="77620C65" w:rsidR="00093921" w:rsidRDefault="006C0EFE" w:rsidP="00093921">
      <w:r>
        <w:lastRenderedPageBreak/>
        <w:t xml:space="preserve">The </w:t>
      </w:r>
      <w:r w:rsidR="00093921">
        <w:t xml:space="preserve">Python </w:t>
      </w:r>
      <w:r w:rsidR="00B539EF">
        <w:t>script</w:t>
      </w:r>
      <w:r w:rsidR="00093921">
        <w:t xml:space="preserve"> was developed </w:t>
      </w:r>
      <w:r w:rsidR="00B539EF">
        <w:t>to:</w:t>
      </w:r>
    </w:p>
    <w:p w14:paraId="31768988" w14:textId="44363485" w:rsidR="00B539EF" w:rsidRDefault="00B539EF" w:rsidP="00B539EF">
      <w:pPr>
        <w:pStyle w:val="ListParagraph"/>
        <w:numPr>
          <w:ilvl w:val="0"/>
          <w:numId w:val="13"/>
        </w:numPr>
      </w:pPr>
      <w:r>
        <w:t xml:space="preserve">Use the governing consolidation equation from Eq (4) of </w:t>
      </w:r>
      <w:r>
        <w:fldChar w:fldCharType="begin"/>
      </w:r>
      <w:r w:rsidR="00531E0D"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>
        <w:fldChar w:fldCharType="separate"/>
      </w:r>
      <w:r w:rsidR="00531E0D">
        <w:rPr>
          <w:noProof/>
        </w:rPr>
        <w:t>Kelly &amp; Huang (2015)</w:t>
      </w:r>
      <w:r>
        <w:fldChar w:fldCharType="end"/>
      </w:r>
      <w:r>
        <w:t xml:space="preserve"> based on </w:t>
      </w:r>
      <w:r w:rsidR="00531E0D">
        <w:fldChar w:fldCharType="begin"/>
      </w:r>
      <w:r w:rsidR="00531E0D">
        <w:instrText xml:space="preserve"> ADDIN EN.CITE &lt;EndNote&gt;&lt;Cite AuthorYear="1"&gt;&lt;Author&gt;Atkinson&lt;/Author&gt;&lt;Year&gt;2007&lt;/Year&gt;&lt;RecNum&gt;497&lt;/RecNum&gt;&lt;DisplayText&gt;Atkinson (2007)&lt;/DisplayText&gt;&lt;record&gt;&lt;rec-number&gt;497&lt;/rec-number&gt;&lt;foreign-keys&gt;&lt;key app="EN" db-id="v2w0s0pwgasdv8erddo5svpftdrd09vwwvzr" timestamp="1760768044"&gt;497&lt;/key&gt;&lt;/foreign-keys&gt;&lt;ref-type name="Book"&gt;6&lt;/ref-type&gt;&lt;contributors&gt;&lt;authors&gt;&lt;author&gt;Atkinson, J.&lt;/author&gt;&lt;/authors&gt;&lt;/contributors&gt;&lt;titles&gt;&lt;title&gt;The Mechanics of Soils and Foundations, Second Edition&lt;/title&gt;&lt;/titles&gt;&lt;dates&gt;&lt;year&gt;2007&lt;/year&gt;&lt;/dates&gt;&lt;publisher&gt;Taylor &amp;amp; Francis&lt;/publisher&gt;&lt;isbn&gt;9780203012888&lt;/isbn&gt;&lt;urls&gt;&lt;related-urls&gt;&lt;url&gt;https://books.google.com.au/books?id=KRR34SOOUNAC&lt;/url&gt;&lt;/related-urls&gt;&lt;/urls&gt;&lt;/record&gt;&lt;/Cite&gt;&lt;/EndNote&gt;</w:instrText>
      </w:r>
      <w:r w:rsidR="00531E0D">
        <w:fldChar w:fldCharType="separate"/>
      </w:r>
      <w:r w:rsidR="00531E0D">
        <w:rPr>
          <w:noProof/>
        </w:rPr>
        <w:t>Atkinson (2007)</w:t>
      </w:r>
      <w:r w:rsidR="00531E0D">
        <w:fldChar w:fldCharType="end"/>
      </w:r>
      <w:r w:rsidR="00531E0D">
        <w:t>.</w:t>
      </w:r>
    </w:p>
    <w:p w14:paraId="32031330" w14:textId="55176AFF" w:rsidR="00531E0D" w:rsidRDefault="00D84846" w:rsidP="00B539EF">
      <w:pPr>
        <w:pStyle w:val="ListParagraph"/>
        <w:numPr>
          <w:ilvl w:val="0"/>
          <w:numId w:val="13"/>
        </w:numPr>
      </w:pPr>
      <w:r>
        <w:t xml:space="preserve">Incorporate normal distributions for </w:t>
      </w:r>
      <w:r w:rsidR="00302B80">
        <w:t>key parameters</w:t>
      </w:r>
    </w:p>
    <w:p w14:paraId="7B8E1BBE" w14:textId="594C7E2E" w:rsidR="00302B80" w:rsidRDefault="00302B80" w:rsidP="00B539EF">
      <w:pPr>
        <w:pStyle w:val="ListParagraph"/>
        <w:numPr>
          <w:ilvl w:val="0"/>
          <w:numId w:val="13"/>
        </w:numPr>
      </w:pPr>
      <w:r>
        <w:t>Performa progressive Markov chain Monte Carlo simulations with increasing observations</w:t>
      </w:r>
    </w:p>
    <w:p w14:paraId="06B47EE9" w14:textId="206E6330" w:rsidR="00302B80" w:rsidRDefault="00302B80" w:rsidP="00B539EF">
      <w:pPr>
        <w:pStyle w:val="ListParagraph"/>
        <w:numPr>
          <w:ilvl w:val="0"/>
          <w:numId w:val="13"/>
        </w:numPr>
      </w:pPr>
      <w:r>
        <w:t>Visualise updates and analyses the prediction accuracy and convergence</w:t>
      </w:r>
    </w:p>
    <w:p w14:paraId="62263BCB" w14:textId="77777777" w:rsidR="00645C65" w:rsidRDefault="00302B80" w:rsidP="00302B80">
      <w:r>
        <w:t xml:space="preserve">The development </w:t>
      </w:r>
      <w:r w:rsidR="00570565">
        <w:t>process involved</w:t>
      </w:r>
      <w:r w:rsidR="005E09A3">
        <w:t xml:space="preserve"> implementation of the governing consolidation equation,</w:t>
      </w:r>
      <w:r w:rsidR="00570565">
        <w:t xml:space="preserve"> improvement of numerical stability</w:t>
      </w:r>
      <w:r w:rsidR="005E09A3">
        <w:t xml:space="preserve"> and</w:t>
      </w:r>
      <w:r w:rsidR="00570565">
        <w:t xml:space="preserve"> implementation of appropriate diagnosis </w:t>
      </w:r>
      <w:r w:rsidR="005E09A3">
        <w:t xml:space="preserve">and </w:t>
      </w:r>
      <w:r w:rsidR="00570565">
        <w:t xml:space="preserve">plots </w:t>
      </w:r>
      <w:r w:rsidR="005E09A3">
        <w:t>for</w:t>
      </w:r>
      <w:r w:rsidR="00645C65">
        <w:t xml:space="preserve"> traceability.</w:t>
      </w:r>
    </w:p>
    <w:p w14:paraId="71A31972" w14:textId="77777777" w:rsidR="00645C65" w:rsidRDefault="00645C65" w:rsidP="00645C65">
      <w:pPr>
        <w:pStyle w:val="Heading2"/>
      </w:pPr>
      <w:r>
        <w:t>Methodolgy</w:t>
      </w:r>
    </w:p>
    <w:p w14:paraId="51802FFB" w14:textId="2C4B7598" w:rsidR="00302B80" w:rsidRDefault="00645C65" w:rsidP="00645C65">
      <w:pPr>
        <w:pStyle w:val="Heading3"/>
      </w:pPr>
      <w:r>
        <w:t xml:space="preserve">Geotechnical model and governing equation </w:t>
      </w:r>
    </w:p>
    <w:p w14:paraId="062226AC" w14:textId="23926A2E" w:rsidR="00645C65" w:rsidRDefault="00645C65" w:rsidP="00645C65">
      <w:pPr>
        <w:rPr>
          <w:lang w:val="en-US"/>
        </w:rPr>
      </w:pPr>
      <w:r>
        <w:rPr>
          <w:lang w:val="en-US"/>
        </w:rPr>
        <w:t xml:space="preserve">The </w:t>
      </w:r>
      <w:r w:rsidR="00852710">
        <w:rPr>
          <w:lang w:val="en-US"/>
        </w:rPr>
        <w:t>numerical</w:t>
      </w:r>
      <w:r>
        <w:rPr>
          <w:lang w:val="en-US"/>
        </w:rPr>
        <w:t xml:space="preserve"> model is based on Terzaghi’s one dimensional </w:t>
      </w:r>
      <w:r w:rsidR="00852710">
        <w:rPr>
          <w:lang w:val="en-US"/>
        </w:rPr>
        <w:t xml:space="preserve">consolidation </w:t>
      </w:r>
      <w:r>
        <w:rPr>
          <w:lang w:val="en-US"/>
        </w:rPr>
        <w:t xml:space="preserve">theory for a single elastic later with one-way drainage with the top drained or permeable and base undrained or impermeable. </w:t>
      </w:r>
      <w:r w:rsidR="005A261E">
        <w:rPr>
          <w:lang w:val="en-US"/>
        </w:rPr>
        <w:t>The geometry used includes</w:t>
      </w:r>
      <w:r w:rsidR="00852710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3295"/>
        <w:gridCol w:w="1134"/>
        <w:gridCol w:w="1134"/>
        <w:gridCol w:w="1650"/>
      </w:tblGrid>
      <w:tr w:rsidR="00D418C5" w:rsidRPr="002C00AF" w14:paraId="4E75956A" w14:textId="77777777" w:rsidTr="00951F77">
        <w:tc>
          <w:tcPr>
            <w:tcW w:w="9016" w:type="dxa"/>
            <w:gridSpan w:val="5"/>
            <w:vAlign w:val="center"/>
          </w:tcPr>
          <w:p w14:paraId="7DD77A23" w14:textId="23767871" w:rsidR="00D418C5" w:rsidRPr="002C00AF" w:rsidRDefault="003F4B26" w:rsidP="00951F77">
            <w:r>
              <w:t xml:space="preserve">Model </w:t>
            </w:r>
            <w:r w:rsidR="00D418C5" w:rsidRPr="002C00AF">
              <w:t>Parameters</w:t>
            </w:r>
            <w:r w:rsidR="00DD51A4">
              <w:t xml:space="preserve"> used to generate artificial measurement set</w:t>
            </w:r>
          </w:p>
        </w:tc>
      </w:tr>
      <w:tr w:rsidR="00D418C5" w:rsidRPr="002C00AF" w14:paraId="0A676B5F" w14:textId="77777777" w:rsidTr="00806CF0">
        <w:trPr>
          <w:trHeight w:val="425"/>
        </w:trPr>
        <w:tc>
          <w:tcPr>
            <w:tcW w:w="1803" w:type="dxa"/>
          </w:tcPr>
          <w:p w14:paraId="0FF1D15D" w14:textId="3BB5BE0F" w:rsidR="00D418C5" w:rsidRPr="002C00AF" w:rsidRDefault="008D5203" w:rsidP="00951F77">
            <w:pPr>
              <w:jc w:val="center"/>
            </w:pPr>
            <w:r>
              <w:t>Variable</w:t>
            </w:r>
          </w:p>
        </w:tc>
        <w:tc>
          <w:tcPr>
            <w:tcW w:w="3295" w:type="dxa"/>
          </w:tcPr>
          <w:p w14:paraId="4AF985B2" w14:textId="77777777" w:rsidR="00D418C5" w:rsidRPr="002C00AF" w:rsidRDefault="00D418C5" w:rsidP="00951F77">
            <w:pPr>
              <w:jc w:val="center"/>
            </w:pPr>
            <w:r w:rsidRPr="002C00AF">
              <w:t>Description</w:t>
            </w:r>
          </w:p>
        </w:tc>
        <w:tc>
          <w:tcPr>
            <w:tcW w:w="1134" w:type="dxa"/>
          </w:tcPr>
          <w:p w14:paraId="618ADE3F" w14:textId="77777777" w:rsidR="00D418C5" w:rsidRPr="002C00AF" w:rsidRDefault="00D418C5" w:rsidP="00951F77">
            <w:pPr>
              <w:jc w:val="center"/>
            </w:pPr>
            <w:r w:rsidRPr="002C00AF">
              <w:t>Value</w:t>
            </w:r>
          </w:p>
        </w:tc>
        <w:tc>
          <w:tcPr>
            <w:tcW w:w="1134" w:type="dxa"/>
          </w:tcPr>
          <w:p w14:paraId="277CF5E6" w14:textId="77777777" w:rsidR="00D418C5" w:rsidRPr="002C00AF" w:rsidRDefault="00D418C5" w:rsidP="00951F77">
            <w:pPr>
              <w:jc w:val="center"/>
            </w:pPr>
            <w:r w:rsidRPr="002C00AF">
              <w:t>Units</w:t>
            </w:r>
          </w:p>
        </w:tc>
        <w:tc>
          <w:tcPr>
            <w:tcW w:w="1650" w:type="dxa"/>
          </w:tcPr>
          <w:p w14:paraId="7FF23851" w14:textId="215BB37A" w:rsidR="00D418C5" w:rsidRPr="002C00AF" w:rsidRDefault="00107389" w:rsidP="00951F77">
            <w:pPr>
              <w:jc w:val="center"/>
            </w:pPr>
            <w:r>
              <w:t xml:space="preserve">Comment </w:t>
            </w:r>
          </w:p>
        </w:tc>
      </w:tr>
      <w:tr w:rsidR="00D418C5" w:rsidRPr="002C00AF" w14:paraId="073B8F45" w14:textId="77777777" w:rsidTr="00806CF0">
        <w:trPr>
          <w:trHeight w:val="400"/>
        </w:trPr>
        <w:tc>
          <w:tcPr>
            <w:tcW w:w="1803" w:type="dxa"/>
            <w:vAlign w:val="center"/>
          </w:tcPr>
          <w:p w14:paraId="3C8EDD60" w14:textId="77777777" w:rsidR="00D418C5" w:rsidRPr="002C00AF" w:rsidRDefault="00D418C5" w:rsidP="00951F77">
            <w:pPr>
              <w:spacing w:line="360" w:lineRule="auto"/>
              <w:jc w:val="center"/>
            </w:pPr>
            <w:r w:rsidRPr="002C00AF">
              <w:t>H</w:t>
            </w:r>
          </w:p>
        </w:tc>
        <w:tc>
          <w:tcPr>
            <w:tcW w:w="3295" w:type="dxa"/>
            <w:vAlign w:val="center"/>
          </w:tcPr>
          <w:p w14:paraId="4FCF78C0" w14:textId="5B30BC37" w:rsidR="00D418C5" w:rsidRPr="002C00AF" w:rsidRDefault="00D418C5" w:rsidP="00951F77">
            <w:pPr>
              <w:spacing w:line="360" w:lineRule="auto"/>
              <w:jc w:val="center"/>
            </w:pPr>
            <w:r>
              <w:t>Layer thickness</w:t>
            </w:r>
          </w:p>
        </w:tc>
        <w:tc>
          <w:tcPr>
            <w:tcW w:w="1134" w:type="dxa"/>
            <w:vAlign w:val="center"/>
          </w:tcPr>
          <w:p w14:paraId="65584586" w14:textId="32A1E351" w:rsidR="00D418C5" w:rsidRPr="002C00AF" w:rsidRDefault="00D418C5" w:rsidP="00951F77">
            <w:pPr>
              <w:spacing w:line="360" w:lineRule="auto"/>
              <w:jc w:val="center"/>
            </w:pPr>
            <w:r>
              <w:t>5</w:t>
            </w:r>
            <w:r w:rsidR="00DD51A4">
              <w:t>.5</w:t>
            </w:r>
          </w:p>
        </w:tc>
        <w:tc>
          <w:tcPr>
            <w:tcW w:w="1134" w:type="dxa"/>
            <w:vAlign w:val="center"/>
          </w:tcPr>
          <w:p w14:paraId="0670157A" w14:textId="77777777" w:rsidR="00D418C5" w:rsidRPr="002C00AF" w:rsidRDefault="00D418C5" w:rsidP="00951F77">
            <w:pPr>
              <w:spacing w:line="360" w:lineRule="auto"/>
              <w:jc w:val="center"/>
            </w:pPr>
            <w:r w:rsidRPr="002C00AF">
              <w:t>m</w:t>
            </w:r>
          </w:p>
        </w:tc>
        <w:tc>
          <w:tcPr>
            <w:tcW w:w="1650" w:type="dxa"/>
            <w:vAlign w:val="center"/>
          </w:tcPr>
          <w:p w14:paraId="14F49D19" w14:textId="6783F5B0" w:rsidR="00D418C5" w:rsidRPr="002C00AF" w:rsidRDefault="00DD51A4" w:rsidP="00951F77">
            <w:pPr>
              <w:spacing w:line="360" w:lineRule="auto"/>
              <w:jc w:val="center"/>
            </w:pPr>
            <w:r>
              <w:t>Soft soil</w:t>
            </w:r>
          </w:p>
        </w:tc>
      </w:tr>
      <w:tr w:rsidR="00107389" w:rsidRPr="002C00AF" w14:paraId="5B7800FD" w14:textId="77777777" w:rsidTr="00806CF0">
        <w:trPr>
          <w:trHeight w:val="400"/>
        </w:trPr>
        <w:tc>
          <w:tcPr>
            <w:tcW w:w="1803" w:type="dxa"/>
            <w:vAlign w:val="center"/>
          </w:tcPr>
          <w:p w14:paraId="6BCD7573" w14:textId="014B13A2" w:rsidR="00107389" w:rsidRPr="002C00AF" w:rsidRDefault="00107389" w:rsidP="00951F77">
            <w:pPr>
              <w:spacing w:line="360" w:lineRule="auto"/>
              <w:jc w:val="center"/>
            </w:pPr>
            <w:r w:rsidRPr="002C00AF">
              <w:t>H</w:t>
            </w:r>
            <w:r w:rsidRPr="00107389">
              <w:rPr>
                <w:vertAlign w:val="subscript"/>
              </w:rPr>
              <w:t>f</w:t>
            </w:r>
          </w:p>
        </w:tc>
        <w:tc>
          <w:tcPr>
            <w:tcW w:w="3295" w:type="dxa"/>
            <w:vAlign w:val="center"/>
          </w:tcPr>
          <w:p w14:paraId="441FB7BC" w14:textId="4F3A7BF3" w:rsidR="00107389" w:rsidRDefault="00107389" w:rsidP="00951F77">
            <w:pPr>
              <w:spacing w:line="360" w:lineRule="auto"/>
              <w:jc w:val="center"/>
            </w:pPr>
            <w:r>
              <w:t>Fill thickness</w:t>
            </w:r>
          </w:p>
        </w:tc>
        <w:tc>
          <w:tcPr>
            <w:tcW w:w="1134" w:type="dxa"/>
            <w:vAlign w:val="center"/>
          </w:tcPr>
          <w:p w14:paraId="0FD883FD" w14:textId="11B1FD76" w:rsidR="00107389" w:rsidRDefault="00107389" w:rsidP="00951F7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004C287A" w14:textId="745545B8" w:rsidR="00107389" w:rsidRPr="002C00AF" w:rsidRDefault="00107389" w:rsidP="00951F77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1650" w:type="dxa"/>
            <w:vAlign w:val="center"/>
          </w:tcPr>
          <w:p w14:paraId="04B98034" w14:textId="1FC859CA" w:rsidR="00107389" w:rsidRDefault="008D5203" w:rsidP="00951F77">
            <w:pPr>
              <w:spacing w:line="360" w:lineRule="auto"/>
              <w:jc w:val="center"/>
            </w:pPr>
            <w:r>
              <w:t>constant</w:t>
            </w:r>
          </w:p>
        </w:tc>
      </w:tr>
      <w:bookmarkStart w:id="0" w:name="_Hlk211701459"/>
      <w:tr w:rsidR="00D418C5" w:rsidRPr="002C00AF" w14:paraId="4CA2B1D5" w14:textId="77777777" w:rsidTr="00806CF0">
        <w:trPr>
          <w:trHeight w:val="400"/>
        </w:trPr>
        <w:tc>
          <w:tcPr>
            <w:tcW w:w="1803" w:type="dxa"/>
            <w:vAlign w:val="center"/>
          </w:tcPr>
          <w:p w14:paraId="12F3EC9D" w14:textId="11A37B17" w:rsidR="00D418C5" w:rsidRPr="002C00AF" w:rsidRDefault="00D418C5" w:rsidP="00951F77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  <w:bookmarkEnd w:id="0"/>
          </w:p>
        </w:tc>
        <w:tc>
          <w:tcPr>
            <w:tcW w:w="3295" w:type="dxa"/>
            <w:vAlign w:val="center"/>
          </w:tcPr>
          <w:p w14:paraId="32C8EC66" w14:textId="4BE835B6" w:rsidR="00D418C5" w:rsidRPr="002C00AF" w:rsidRDefault="00D418C5" w:rsidP="00951F77">
            <w:pPr>
              <w:spacing w:line="360" w:lineRule="auto"/>
              <w:jc w:val="center"/>
            </w:pPr>
            <w:r w:rsidRPr="002C00AF">
              <w:t>Unit weight of</w:t>
            </w:r>
            <w:r w:rsidR="00107389">
              <w:t xml:space="preserve"> fill</w:t>
            </w:r>
          </w:p>
        </w:tc>
        <w:tc>
          <w:tcPr>
            <w:tcW w:w="1134" w:type="dxa"/>
            <w:vAlign w:val="center"/>
          </w:tcPr>
          <w:p w14:paraId="6121C2B8" w14:textId="75BC89BA" w:rsidR="00D418C5" w:rsidRPr="002C00AF" w:rsidRDefault="00293D8C" w:rsidP="00951F77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1134" w:type="dxa"/>
            <w:vAlign w:val="center"/>
          </w:tcPr>
          <w:p w14:paraId="6737F97D" w14:textId="77777777" w:rsidR="00D418C5" w:rsidRPr="002C00AF" w:rsidRDefault="00D418C5" w:rsidP="00951F77">
            <w:pPr>
              <w:spacing w:line="360" w:lineRule="auto"/>
              <w:jc w:val="center"/>
            </w:pPr>
            <w:r w:rsidRPr="002C00AF">
              <w:t>kN/m</w:t>
            </w:r>
            <w:r w:rsidRPr="002C00AF">
              <w:rPr>
                <w:vertAlign w:val="superscript"/>
              </w:rPr>
              <w:t>3</w:t>
            </w:r>
          </w:p>
        </w:tc>
        <w:tc>
          <w:tcPr>
            <w:tcW w:w="1650" w:type="dxa"/>
            <w:vAlign w:val="center"/>
          </w:tcPr>
          <w:p w14:paraId="696B18C8" w14:textId="57F5355F" w:rsidR="00D418C5" w:rsidRPr="002C00AF" w:rsidRDefault="008D5203" w:rsidP="00951F77">
            <w:pPr>
              <w:spacing w:line="360" w:lineRule="auto"/>
              <w:jc w:val="center"/>
            </w:pPr>
            <w:r>
              <w:t>constant</w:t>
            </w:r>
          </w:p>
        </w:tc>
      </w:tr>
      <w:tr w:rsidR="00806CF0" w:rsidRPr="002C00AF" w14:paraId="5598006F" w14:textId="77777777" w:rsidTr="00806CF0">
        <w:trPr>
          <w:trHeight w:val="400"/>
        </w:trPr>
        <w:tc>
          <w:tcPr>
            <w:tcW w:w="1803" w:type="dxa"/>
            <w:vAlign w:val="center"/>
          </w:tcPr>
          <w:p w14:paraId="342FBFD5" w14:textId="7714CBD5" w:rsidR="00806CF0" w:rsidRDefault="00806CF0" w:rsidP="00951F77">
            <w:pPr>
              <w:spacing w:line="360" w:lineRule="auto"/>
              <w:jc w:val="center"/>
              <w:rPr>
                <w:rFonts w:eastAsia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m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295" w:type="dxa"/>
            <w:vAlign w:val="center"/>
          </w:tcPr>
          <w:p w14:paraId="26DF0F0B" w14:textId="6B8AD486" w:rsidR="00806CF0" w:rsidRPr="002C00AF" w:rsidRDefault="00A8010B" w:rsidP="00951F77">
            <w:pPr>
              <w:spacing w:line="360" w:lineRule="auto"/>
              <w:jc w:val="center"/>
            </w:pPr>
            <w:r>
              <w:t>c</w:t>
            </w:r>
            <w:r w:rsidRPr="00A8010B">
              <w:t>oef</w:t>
            </w:r>
            <w:r>
              <w:t>.</w:t>
            </w:r>
            <w:r w:rsidRPr="00A8010B">
              <w:t xml:space="preserve"> of volum</w:t>
            </w:r>
            <w:r>
              <w:t xml:space="preserve">e </w:t>
            </w:r>
            <w:r w:rsidRPr="00A8010B">
              <w:t>compressibility</w:t>
            </w:r>
          </w:p>
        </w:tc>
        <w:tc>
          <w:tcPr>
            <w:tcW w:w="1134" w:type="dxa"/>
            <w:vAlign w:val="center"/>
          </w:tcPr>
          <w:p w14:paraId="5650E978" w14:textId="4E845050" w:rsidR="00806CF0" w:rsidRDefault="00806CF0" w:rsidP="00951F77">
            <w:pPr>
              <w:spacing w:line="360" w:lineRule="auto"/>
              <w:jc w:val="center"/>
            </w:pPr>
            <w:r>
              <w:t>0.0014</w:t>
            </w:r>
          </w:p>
        </w:tc>
        <w:tc>
          <w:tcPr>
            <w:tcW w:w="1134" w:type="dxa"/>
            <w:vAlign w:val="center"/>
          </w:tcPr>
          <w:p w14:paraId="79197D94" w14:textId="33EF07CC" w:rsidR="00806CF0" w:rsidRPr="002C00AF" w:rsidRDefault="00A8010B" w:rsidP="00951F77">
            <w:pPr>
              <w:spacing w:line="360" w:lineRule="auto"/>
              <w:jc w:val="center"/>
            </w:pPr>
            <w:r>
              <w:t>1/kPa</w:t>
            </w:r>
          </w:p>
        </w:tc>
        <w:tc>
          <w:tcPr>
            <w:tcW w:w="1650" w:type="dxa"/>
            <w:vAlign w:val="center"/>
          </w:tcPr>
          <w:p w14:paraId="61F38090" w14:textId="4D4D6871" w:rsidR="00806CF0" w:rsidRDefault="00806CF0" w:rsidP="00951F77">
            <w:pPr>
              <w:spacing w:line="360" w:lineRule="auto"/>
              <w:jc w:val="center"/>
            </w:pPr>
            <w:r>
              <w:t xml:space="preserve">Prior informed </w:t>
            </w:r>
          </w:p>
        </w:tc>
      </w:tr>
      <w:tr w:rsidR="00806CF0" w:rsidRPr="002C00AF" w14:paraId="1C88EC89" w14:textId="77777777" w:rsidTr="00806CF0">
        <w:trPr>
          <w:trHeight w:val="400"/>
        </w:trPr>
        <w:tc>
          <w:tcPr>
            <w:tcW w:w="1803" w:type="dxa"/>
            <w:vAlign w:val="center"/>
          </w:tcPr>
          <w:p w14:paraId="14A30FD5" w14:textId="4BE70149" w:rsidR="00806CF0" w:rsidRPr="003B5009" w:rsidRDefault="00806CF0" w:rsidP="00951F77">
            <w:pPr>
              <w:spacing w:line="360" w:lineRule="auto"/>
              <w:jc w:val="center"/>
              <w:rPr>
                <w:rFonts w:eastAsia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295" w:type="dxa"/>
            <w:vAlign w:val="center"/>
          </w:tcPr>
          <w:p w14:paraId="4EA32BDB" w14:textId="6EEB8897" w:rsidR="00806CF0" w:rsidRPr="002C00AF" w:rsidRDefault="00A8010B" w:rsidP="00951F77">
            <w:pPr>
              <w:spacing w:line="360" w:lineRule="auto"/>
              <w:jc w:val="center"/>
            </w:pPr>
            <w:r>
              <w:t>c</w:t>
            </w:r>
            <w:r w:rsidRPr="00A8010B">
              <w:t>oef</w:t>
            </w:r>
            <w:r>
              <w:t>.</w:t>
            </w:r>
            <w:r w:rsidRPr="00A8010B">
              <w:t xml:space="preserve"> of vertical consolidation</w:t>
            </w:r>
          </w:p>
        </w:tc>
        <w:tc>
          <w:tcPr>
            <w:tcW w:w="1134" w:type="dxa"/>
            <w:vAlign w:val="center"/>
          </w:tcPr>
          <w:p w14:paraId="64D6435A" w14:textId="322582D1" w:rsidR="00806CF0" w:rsidRDefault="00A8010B" w:rsidP="00951F77">
            <w:pPr>
              <w:spacing w:line="360" w:lineRule="auto"/>
              <w:jc w:val="center"/>
            </w:pPr>
            <w:r>
              <w:t>80</w:t>
            </w:r>
          </w:p>
        </w:tc>
        <w:tc>
          <w:tcPr>
            <w:tcW w:w="1134" w:type="dxa"/>
            <w:vAlign w:val="center"/>
          </w:tcPr>
          <w:p w14:paraId="0AE2C8E3" w14:textId="3B2B019B" w:rsidR="00806CF0" w:rsidRPr="00AD04E7" w:rsidRDefault="00AD04E7" w:rsidP="00951F77">
            <w:pPr>
              <w:spacing w:line="360" w:lineRule="auto"/>
              <w:jc w:val="center"/>
            </w:pPr>
            <w:r w:rsidRPr="00AD04E7">
              <w:t>m</w:t>
            </w:r>
            <w:r w:rsidRPr="00AD04E7">
              <w:rPr>
                <w:vertAlign w:val="superscript"/>
              </w:rPr>
              <w:t>2</w:t>
            </w:r>
            <w:r>
              <w:t>/year</w:t>
            </w:r>
          </w:p>
        </w:tc>
        <w:tc>
          <w:tcPr>
            <w:tcW w:w="1650" w:type="dxa"/>
            <w:vAlign w:val="center"/>
          </w:tcPr>
          <w:p w14:paraId="3941633D" w14:textId="432324FE" w:rsidR="00806CF0" w:rsidRDefault="00806CF0" w:rsidP="00951F77">
            <w:pPr>
              <w:spacing w:line="360" w:lineRule="auto"/>
              <w:jc w:val="center"/>
            </w:pPr>
            <w:r>
              <w:t>Prior informed</w:t>
            </w:r>
          </w:p>
        </w:tc>
      </w:tr>
    </w:tbl>
    <w:p w14:paraId="37BA5D47" w14:textId="77777777" w:rsidR="005A261E" w:rsidRDefault="005A261E" w:rsidP="00645C65">
      <w:pPr>
        <w:rPr>
          <w:lang w:val="en-US"/>
        </w:rPr>
      </w:pPr>
    </w:p>
    <w:p w14:paraId="7ED080E7" w14:textId="77777777" w:rsidR="008D5203" w:rsidRDefault="008D5203" w:rsidP="00645C65">
      <w:pPr>
        <w:rPr>
          <w:lang w:val="en-US"/>
        </w:rPr>
      </w:pPr>
    </w:p>
    <w:p w14:paraId="0E878BAF" w14:textId="77777777" w:rsidR="008D5203" w:rsidRDefault="008D5203" w:rsidP="00645C65">
      <w:pPr>
        <w:rPr>
          <w:lang w:val="en-US"/>
        </w:rPr>
      </w:pPr>
    </w:p>
    <w:p w14:paraId="6D216F44" w14:textId="77777777" w:rsidR="008D5203" w:rsidRDefault="008D5203" w:rsidP="00645C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126"/>
        <w:gridCol w:w="1636"/>
        <w:gridCol w:w="1637"/>
        <w:gridCol w:w="1637"/>
      </w:tblGrid>
      <w:tr w:rsidR="005D0823" w:rsidRPr="002C00AF" w14:paraId="09A6A733" w14:textId="77777777" w:rsidTr="005D0823">
        <w:trPr>
          <w:trHeight w:val="425"/>
        </w:trPr>
        <w:tc>
          <w:tcPr>
            <w:tcW w:w="988" w:type="dxa"/>
          </w:tcPr>
          <w:p w14:paraId="3D8DB571" w14:textId="5615EFCA" w:rsidR="005D0823" w:rsidRPr="002C00AF" w:rsidRDefault="005D0823" w:rsidP="00951F77">
            <w:pPr>
              <w:jc w:val="center"/>
            </w:pPr>
          </w:p>
        </w:tc>
        <w:tc>
          <w:tcPr>
            <w:tcW w:w="992" w:type="dxa"/>
          </w:tcPr>
          <w:p w14:paraId="0E21CA82" w14:textId="77777777" w:rsidR="005D0823" w:rsidRPr="002C00AF" w:rsidRDefault="005D0823" w:rsidP="00951F77">
            <w:pPr>
              <w:jc w:val="center"/>
            </w:pPr>
          </w:p>
        </w:tc>
        <w:tc>
          <w:tcPr>
            <w:tcW w:w="2126" w:type="dxa"/>
          </w:tcPr>
          <w:p w14:paraId="00768C24" w14:textId="1995426B" w:rsidR="005D0823" w:rsidRPr="002C00AF" w:rsidRDefault="005D0823" w:rsidP="00951F77">
            <w:pPr>
              <w:jc w:val="center"/>
            </w:pPr>
          </w:p>
        </w:tc>
        <w:tc>
          <w:tcPr>
            <w:tcW w:w="1636" w:type="dxa"/>
          </w:tcPr>
          <w:p w14:paraId="5EEAFD9E" w14:textId="664C67C4" w:rsidR="005D0823" w:rsidRPr="002C00AF" w:rsidRDefault="005D0823" w:rsidP="00951F77">
            <w:pPr>
              <w:jc w:val="center"/>
            </w:pPr>
          </w:p>
        </w:tc>
        <w:tc>
          <w:tcPr>
            <w:tcW w:w="1637" w:type="dxa"/>
          </w:tcPr>
          <w:p w14:paraId="78108D9B" w14:textId="075BC2CA" w:rsidR="005D0823" w:rsidRPr="002C00AF" w:rsidRDefault="005D0823" w:rsidP="00951F77">
            <w:pPr>
              <w:jc w:val="center"/>
            </w:pPr>
          </w:p>
        </w:tc>
        <w:tc>
          <w:tcPr>
            <w:tcW w:w="1637" w:type="dxa"/>
          </w:tcPr>
          <w:p w14:paraId="2E157E9A" w14:textId="7AC23442" w:rsidR="005D0823" w:rsidRPr="002C00AF" w:rsidRDefault="005D0823" w:rsidP="00951F77">
            <w:pPr>
              <w:jc w:val="center"/>
            </w:pPr>
          </w:p>
        </w:tc>
      </w:tr>
      <w:tr w:rsidR="005D0823" w:rsidRPr="002C00AF" w14:paraId="12EFC7EF" w14:textId="77777777" w:rsidTr="005D0823">
        <w:trPr>
          <w:trHeight w:val="425"/>
        </w:trPr>
        <w:tc>
          <w:tcPr>
            <w:tcW w:w="988" w:type="dxa"/>
          </w:tcPr>
          <w:p w14:paraId="4E25847E" w14:textId="138C8402" w:rsidR="005D0823" w:rsidRDefault="005D0823" w:rsidP="005D0823">
            <w:pPr>
              <w:jc w:val="center"/>
            </w:pPr>
            <w:r>
              <w:t>Variable</w:t>
            </w:r>
          </w:p>
        </w:tc>
        <w:tc>
          <w:tcPr>
            <w:tcW w:w="992" w:type="dxa"/>
          </w:tcPr>
          <w:p w14:paraId="00DA4AB2" w14:textId="0DFB0654" w:rsidR="005D0823" w:rsidRDefault="005D0823" w:rsidP="005D0823">
            <w:pPr>
              <w:jc w:val="center"/>
            </w:pPr>
            <w:r w:rsidRPr="002C00AF">
              <w:t>Units</w:t>
            </w:r>
          </w:p>
        </w:tc>
        <w:tc>
          <w:tcPr>
            <w:tcW w:w="2126" w:type="dxa"/>
          </w:tcPr>
          <w:p w14:paraId="1058A26E" w14:textId="100CE516" w:rsidR="005D0823" w:rsidRDefault="005D0823" w:rsidP="005D0823">
            <w:pPr>
              <w:jc w:val="center"/>
            </w:pPr>
            <w:r>
              <w:t xml:space="preserve">Adopted </w:t>
            </w:r>
            <w:r>
              <w:t>Distribution</w:t>
            </w:r>
          </w:p>
        </w:tc>
        <w:tc>
          <w:tcPr>
            <w:tcW w:w="1636" w:type="dxa"/>
          </w:tcPr>
          <w:p w14:paraId="335C0278" w14:textId="18777807" w:rsidR="005D0823" w:rsidRDefault="005D0823" w:rsidP="005D0823">
            <w:pPr>
              <w:jc w:val="center"/>
            </w:pPr>
            <w:r>
              <w:t>Mean,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θ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sub>
              </m:sSub>
            </m:oMath>
            <w:r>
              <w:t xml:space="preserve"> </w:t>
            </w:r>
          </w:p>
        </w:tc>
        <w:tc>
          <w:tcPr>
            <w:tcW w:w="1637" w:type="dxa"/>
          </w:tcPr>
          <w:p w14:paraId="6BD78B62" w14:textId="7502861C" w:rsidR="005D0823" w:rsidRDefault="005D0823" w:rsidP="005D0823">
            <w:pPr>
              <w:jc w:val="center"/>
            </w:pPr>
            <w:r>
              <w:t>COV</w:t>
            </w:r>
          </w:p>
        </w:tc>
        <w:tc>
          <w:tcPr>
            <w:tcW w:w="1637" w:type="dxa"/>
          </w:tcPr>
          <w:p w14:paraId="470B2DFB" w14:textId="3B10E707" w:rsidR="005D0823" w:rsidRDefault="005D0823" w:rsidP="005D0823">
            <w:pPr>
              <w:jc w:val="center"/>
            </w:pPr>
            <w:r>
              <w:t>STD</w:t>
            </w:r>
            <w:r w:rsidR="0029436F">
              <w:t xml:space="preserve">,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θ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sub>
              </m:sSub>
            </m:oMath>
          </w:p>
        </w:tc>
      </w:tr>
      <w:tr w:rsidR="005D0823" w:rsidRPr="002C00AF" w14:paraId="1E939FCE" w14:textId="77777777" w:rsidTr="005D0823">
        <w:trPr>
          <w:trHeight w:val="425"/>
        </w:trPr>
        <w:tc>
          <w:tcPr>
            <w:tcW w:w="988" w:type="dxa"/>
            <w:vAlign w:val="center"/>
          </w:tcPr>
          <w:p w14:paraId="1BD21430" w14:textId="504B6D48" w:rsidR="005D0823" w:rsidRPr="002C00AF" w:rsidRDefault="005D0823" w:rsidP="005D082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m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100A599" w14:textId="5AE8DECB" w:rsidR="005D0823" w:rsidRDefault="005D0823" w:rsidP="005D0823">
            <w:pPr>
              <w:jc w:val="center"/>
            </w:pPr>
            <w:r>
              <w:t>1/kPa</w:t>
            </w:r>
          </w:p>
        </w:tc>
        <w:tc>
          <w:tcPr>
            <w:tcW w:w="2126" w:type="dxa"/>
            <w:vAlign w:val="center"/>
          </w:tcPr>
          <w:p w14:paraId="655D398C" w14:textId="3A3EA9B0" w:rsidR="005D0823" w:rsidRPr="002C7ADB" w:rsidRDefault="005D0823" w:rsidP="005D0823">
            <w:pPr>
              <w:jc w:val="center"/>
              <w:rPr>
                <w:color w:val="EE0000"/>
              </w:rPr>
            </w:pPr>
            <w:r w:rsidRPr="002C7ADB">
              <w:rPr>
                <w:color w:val="EE0000"/>
              </w:rPr>
              <w:t>Lognormal</w:t>
            </w:r>
          </w:p>
        </w:tc>
        <w:tc>
          <w:tcPr>
            <w:tcW w:w="1636" w:type="dxa"/>
            <w:vAlign w:val="center"/>
          </w:tcPr>
          <w:p w14:paraId="44758DF8" w14:textId="3FFB33ED" w:rsidR="005D0823" w:rsidRPr="002C00AF" w:rsidRDefault="005D0823" w:rsidP="005D0823">
            <w:pPr>
              <w:jc w:val="center"/>
            </w:pPr>
            <w:r>
              <w:t>0.001</w:t>
            </w:r>
          </w:p>
        </w:tc>
        <w:tc>
          <w:tcPr>
            <w:tcW w:w="1637" w:type="dxa"/>
            <w:vAlign w:val="center"/>
          </w:tcPr>
          <w:p w14:paraId="6CD44253" w14:textId="21879F68" w:rsidR="005D0823" w:rsidRPr="002C00AF" w:rsidRDefault="004428B3" w:rsidP="005D0823">
            <w:pPr>
              <w:jc w:val="center"/>
            </w:pPr>
            <w:r>
              <w:t>0.4</w:t>
            </w:r>
          </w:p>
        </w:tc>
        <w:tc>
          <w:tcPr>
            <w:tcW w:w="1637" w:type="dxa"/>
            <w:vAlign w:val="center"/>
          </w:tcPr>
          <w:p w14:paraId="26016530" w14:textId="50F08B62" w:rsidR="005D0823" w:rsidRDefault="004428B3" w:rsidP="005D0823">
            <w:pPr>
              <w:jc w:val="center"/>
            </w:pPr>
            <w:r>
              <w:t>0.0004</w:t>
            </w:r>
            <w:r w:rsidR="005D0823">
              <w:t xml:space="preserve"> </w:t>
            </w:r>
          </w:p>
        </w:tc>
      </w:tr>
      <w:tr w:rsidR="005D0823" w:rsidRPr="002C00AF" w14:paraId="65C041B8" w14:textId="77777777" w:rsidTr="005D0823">
        <w:trPr>
          <w:trHeight w:val="425"/>
        </w:trPr>
        <w:tc>
          <w:tcPr>
            <w:tcW w:w="988" w:type="dxa"/>
            <w:vAlign w:val="center"/>
          </w:tcPr>
          <w:p w14:paraId="7A67FB07" w14:textId="4E3882F8" w:rsidR="005D0823" w:rsidRPr="003B5009" w:rsidRDefault="005D0823" w:rsidP="005D0823">
            <w:pPr>
              <w:jc w:val="center"/>
              <w:rPr>
                <w:rFonts w:eastAsia="Aptos" w:cs="Times New Roman"/>
              </w:rPr>
            </w:pPr>
            <w:r w:rsidRPr="002C00AF">
              <w:t>H</w:t>
            </w:r>
          </w:p>
        </w:tc>
        <w:tc>
          <w:tcPr>
            <w:tcW w:w="992" w:type="dxa"/>
            <w:vAlign w:val="center"/>
          </w:tcPr>
          <w:p w14:paraId="01448EBF" w14:textId="32B80630" w:rsidR="005D0823" w:rsidRDefault="005D0823" w:rsidP="005D0823">
            <w:pPr>
              <w:jc w:val="center"/>
            </w:pPr>
            <w:r w:rsidRPr="002C00AF">
              <w:t>m</w:t>
            </w:r>
          </w:p>
        </w:tc>
        <w:tc>
          <w:tcPr>
            <w:tcW w:w="2126" w:type="dxa"/>
            <w:vAlign w:val="center"/>
          </w:tcPr>
          <w:p w14:paraId="021643FE" w14:textId="05614FF1" w:rsidR="005D0823" w:rsidRPr="002C7ADB" w:rsidRDefault="005D0823" w:rsidP="005D0823">
            <w:pPr>
              <w:jc w:val="center"/>
              <w:rPr>
                <w:color w:val="EE0000"/>
              </w:rPr>
            </w:pPr>
            <w:r w:rsidRPr="002C7ADB">
              <w:rPr>
                <w:color w:val="EE0000"/>
              </w:rPr>
              <w:t>Lognormal</w:t>
            </w:r>
          </w:p>
        </w:tc>
        <w:tc>
          <w:tcPr>
            <w:tcW w:w="1636" w:type="dxa"/>
            <w:vAlign w:val="center"/>
          </w:tcPr>
          <w:p w14:paraId="2B3B11E9" w14:textId="666A28C1" w:rsidR="005D0823" w:rsidRDefault="005D0823" w:rsidP="005D0823">
            <w:pPr>
              <w:jc w:val="center"/>
            </w:pPr>
            <w:r>
              <w:t>5</w:t>
            </w:r>
          </w:p>
        </w:tc>
        <w:tc>
          <w:tcPr>
            <w:tcW w:w="1637" w:type="dxa"/>
            <w:vAlign w:val="center"/>
          </w:tcPr>
          <w:p w14:paraId="142AD8B0" w14:textId="7AAF9E89" w:rsidR="005D0823" w:rsidRDefault="004428B3" w:rsidP="005D0823">
            <w:pPr>
              <w:jc w:val="center"/>
            </w:pPr>
            <w:r>
              <w:t>0.1</w:t>
            </w:r>
          </w:p>
        </w:tc>
        <w:tc>
          <w:tcPr>
            <w:tcW w:w="1637" w:type="dxa"/>
            <w:vAlign w:val="center"/>
          </w:tcPr>
          <w:p w14:paraId="4AC79587" w14:textId="012531EC" w:rsidR="005D0823" w:rsidRDefault="004428B3" w:rsidP="005D0823">
            <w:pPr>
              <w:jc w:val="center"/>
            </w:pPr>
            <w:r>
              <w:t>0.5</w:t>
            </w:r>
          </w:p>
        </w:tc>
      </w:tr>
      <w:tr w:rsidR="005D0823" w:rsidRPr="002C00AF" w14:paraId="5CFCCD13" w14:textId="77777777" w:rsidTr="005D0823">
        <w:trPr>
          <w:trHeight w:val="400"/>
        </w:trPr>
        <w:tc>
          <w:tcPr>
            <w:tcW w:w="988" w:type="dxa"/>
            <w:vAlign w:val="center"/>
          </w:tcPr>
          <w:p w14:paraId="59690D6B" w14:textId="7FDBE591" w:rsidR="005D0823" w:rsidRPr="002C00AF" w:rsidRDefault="005D0823" w:rsidP="005D0823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C530365" w14:textId="58D21D41" w:rsidR="005D0823" w:rsidRDefault="005D0823" w:rsidP="005D0823">
            <w:pPr>
              <w:spacing w:line="360" w:lineRule="auto"/>
              <w:jc w:val="center"/>
            </w:pPr>
            <w:r w:rsidRPr="002C00AF">
              <w:t>kN/m</w:t>
            </w:r>
            <w:r w:rsidRPr="002C00AF">
              <w:rPr>
                <w:vertAlign w:val="superscript"/>
              </w:rPr>
              <w:t>3</w:t>
            </w:r>
          </w:p>
        </w:tc>
        <w:tc>
          <w:tcPr>
            <w:tcW w:w="2126" w:type="dxa"/>
            <w:vAlign w:val="center"/>
          </w:tcPr>
          <w:p w14:paraId="2E349D0F" w14:textId="610F2032" w:rsidR="005D0823" w:rsidRPr="002C7ADB" w:rsidRDefault="005D0823" w:rsidP="005D0823">
            <w:pPr>
              <w:spacing w:line="360" w:lineRule="auto"/>
              <w:jc w:val="center"/>
              <w:rPr>
                <w:color w:val="EE0000"/>
              </w:rPr>
            </w:pPr>
            <w:r w:rsidRPr="002C7ADB">
              <w:rPr>
                <w:color w:val="EE0000"/>
              </w:rPr>
              <w:t>Lognormal</w:t>
            </w:r>
          </w:p>
        </w:tc>
        <w:tc>
          <w:tcPr>
            <w:tcW w:w="1636" w:type="dxa"/>
            <w:vAlign w:val="center"/>
          </w:tcPr>
          <w:p w14:paraId="337A2476" w14:textId="527F61A2" w:rsidR="005D0823" w:rsidRPr="002C00AF" w:rsidRDefault="005D0823" w:rsidP="005D0823">
            <w:pPr>
              <w:spacing w:line="360" w:lineRule="auto"/>
              <w:jc w:val="center"/>
            </w:pPr>
            <w:r>
              <w:t>2</w:t>
            </w:r>
            <w:r>
              <w:t>0</w:t>
            </w:r>
          </w:p>
        </w:tc>
        <w:tc>
          <w:tcPr>
            <w:tcW w:w="1637" w:type="dxa"/>
            <w:vAlign w:val="center"/>
          </w:tcPr>
          <w:p w14:paraId="6FD59ECD" w14:textId="1AD6744B" w:rsidR="005D0823" w:rsidRPr="002C00AF" w:rsidRDefault="004428B3" w:rsidP="005D0823">
            <w:pPr>
              <w:spacing w:line="360" w:lineRule="auto"/>
              <w:jc w:val="center"/>
            </w:pPr>
            <w:r>
              <w:t>0.1</w:t>
            </w:r>
          </w:p>
        </w:tc>
        <w:tc>
          <w:tcPr>
            <w:tcW w:w="1637" w:type="dxa"/>
            <w:vAlign w:val="center"/>
          </w:tcPr>
          <w:p w14:paraId="713A19CD" w14:textId="08B0CC73" w:rsidR="005D0823" w:rsidRPr="002C00AF" w:rsidRDefault="004428B3" w:rsidP="005D0823">
            <w:pPr>
              <w:spacing w:line="360" w:lineRule="auto"/>
              <w:jc w:val="center"/>
            </w:pPr>
            <w:r>
              <w:t>2</w:t>
            </w:r>
          </w:p>
        </w:tc>
      </w:tr>
      <w:tr w:rsidR="005D0823" w:rsidRPr="002C00AF" w14:paraId="2A25B8BF" w14:textId="77777777" w:rsidTr="005D0823">
        <w:trPr>
          <w:trHeight w:val="400"/>
        </w:trPr>
        <w:tc>
          <w:tcPr>
            <w:tcW w:w="988" w:type="dxa"/>
            <w:vAlign w:val="center"/>
          </w:tcPr>
          <w:p w14:paraId="4F42A16B" w14:textId="0AB0BCA8" w:rsidR="005D0823" w:rsidRPr="002C00AF" w:rsidRDefault="005D0823" w:rsidP="005D0823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9F90E9A" w14:textId="0FB91AD6" w:rsidR="005D0823" w:rsidRDefault="005D0823" w:rsidP="005D0823">
            <w:pPr>
              <w:spacing w:line="360" w:lineRule="auto"/>
              <w:jc w:val="center"/>
            </w:pPr>
            <w:r w:rsidRPr="00AD04E7">
              <w:t>m</w:t>
            </w:r>
            <w:r w:rsidRPr="00AD04E7">
              <w:rPr>
                <w:vertAlign w:val="superscript"/>
              </w:rPr>
              <w:t>2</w:t>
            </w:r>
            <w:r>
              <w:t>/year</w:t>
            </w:r>
          </w:p>
        </w:tc>
        <w:tc>
          <w:tcPr>
            <w:tcW w:w="2126" w:type="dxa"/>
            <w:vAlign w:val="center"/>
          </w:tcPr>
          <w:p w14:paraId="4A3764E1" w14:textId="1FAF7A71" w:rsidR="005D0823" w:rsidRPr="002C7ADB" w:rsidRDefault="005D0823" w:rsidP="005D0823">
            <w:pPr>
              <w:spacing w:line="360" w:lineRule="auto"/>
              <w:jc w:val="center"/>
              <w:rPr>
                <w:color w:val="EE0000"/>
              </w:rPr>
            </w:pPr>
            <w:r w:rsidRPr="002C7ADB">
              <w:rPr>
                <w:color w:val="EE0000"/>
              </w:rPr>
              <w:t>Lognormal</w:t>
            </w:r>
          </w:p>
        </w:tc>
        <w:tc>
          <w:tcPr>
            <w:tcW w:w="1636" w:type="dxa"/>
            <w:vAlign w:val="center"/>
          </w:tcPr>
          <w:p w14:paraId="4A25F1DE" w14:textId="47BD60DB" w:rsidR="005D0823" w:rsidRPr="002C00AF" w:rsidRDefault="004428B3" w:rsidP="005D0823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1637" w:type="dxa"/>
            <w:vAlign w:val="center"/>
          </w:tcPr>
          <w:p w14:paraId="2CBC9B3B" w14:textId="30383458" w:rsidR="005D0823" w:rsidRPr="002C00AF" w:rsidRDefault="004428B3" w:rsidP="005D082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637" w:type="dxa"/>
            <w:vAlign w:val="center"/>
          </w:tcPr>
          <w:p w14:paraId="5A9BE825" w14:textId="59B4731E" w:rsidR="005D0823" w:rsidRPr="002C00AF" w:rsidRDefault="004428B3" w:rsidP="005D0823">
            <w:pPr>
              <w:spacing w:line="360" w:lineRule="auto"/>
              <w:jc w:val="center"/>
            </w:pPr>
            <w:r>
              <w:t>40</w:t>
            </w:r>
          </w:p>
        </w:tc>
      </w:tr>
    </w:tbl>
    <w:p w14:paraId="0F268414" w14:textId="77777777" w:rsidR="008D5203" w:rsidRDefault="008D5203" w:rsidP="00645C65">
      <w:pPr>
        <w:rPr>
          <w:lang w:val="en-US"/>
        </w:rPr>
      </w:pPr>
    </w:p>
    <w:p w14:paraId="15E92DF7" w14:textId="77777777" w:rsidR="008D5203" w:rsidRDefault="008D5203" w:rsidP="00645C65">
      <w:pPr>
        <w:rPr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2977"/>
        <w:gridCol w:w="2977"/>
        <w:gridCol w:w="1014"/>
        <w:gridCol w:w="777"/>
        <w:gridCol w:w="51"/>
      </w:tblGrid>
      <w:tr w:rsidR="00D902EB" w:rsidRPr="002C00AF" w14:paraId="5E1F6733" w14:textId="77777777" w:rsidTr="003F4B26">
        <w:trPr>
          <w:gridAfter w:val="1"/>
          <w:wAfter w:w="51" w:type="dxa"/>
          <w:trHeight w:val="851"/>
        </w:trPr>
        <w:tc>
          <w:tcPr>
            <w:tcW w:w="988" w:type="dxa"/>
            <w:vAlign w:val="center"/>
          </w:tcPr>
          <w:p w14:paraId="2D01F09B" w14:textId="77777777" w:rsidR="00D902EB" w:rsidRPr="002C00AF" w:rsidRDefault="00D902EB" w:rsidP="00951F77"/>
        </w:tc>
        <w:tc>
          <w:tcPr>
            <w:tcW w:w="6237" w:type="dxa"/>
            <w:gridSpan w:val="3"/>
            <w:vAlign w:val="center"/>
          </w:tcPr>
          <w:p w14:paraId="3E783ADB" w14:textId="606AE430" w:rsidR="00D902EB" w:rsidRPr="00582287" w:rsidRDefault="00582287" w:rsidP="00582287">
            <w:pPr>
              <w:jc w:val="center"/>
              <w:rPr>
                <w:rFonts w:ascii="Latin Modern Math" w:eastAsia="Calibri" w:hAnsi="Latin Modern Math" w:cs="Times New Roman"/>
                <w:oMath/>
              </w:rPr>
            </w:pPr>
            <m:oMathPara>
              <m:oMath>
                <m:r>
                  <w:rPr>
                    <w:rFonts w:ascii="Latin Modern Math" w:eastAsia="Calibri" w:hAnsi="Latin Modern Math" w:cs="Times New Roman"/>
                  </w:rPr>
                  <m:t>s</m:t>
                </m:r>
                <m:d>
                  <m:dPr>
                    <m:ctrlPr>
                      <w:rPr>
                        <w:rFonts w:ascii="Latin Modern Math" w:eastAsia="Calibri" w:hAnsi="Latin Modern Math" w:cs="Times New Roman"/>
                        <w:i/>
                      </w:rPr>
                    </m:ctrlPr>
                  </m:dPr>
                  <m:e>
                    <m:r>
                      <w:rPr>
                        <w:rFonts w:ascii="Latin Modern Math" w:eastAsia="Calibri" w:hAnsi="Latin Modern Math" w:cs="Times New Roman"/>
                      </w:rPr>
                      <m:t>t</m:t>
                    </m:r>
                  </m:e>
                </m:d>
                <m:r>
                  <w:rPr>
                    <w:rFonts w:ascii="Latin Modern Math" w:eastAsia="Calibri" w:hAnsi="Latin Modern Math" w:cs="Times New Roman"/>
                  </w:rPr>
                  <m:t>=</m:t>
                </m:r>
                <m:sSub>
                  <m:sSubPr>
                    <m:ctrlPr>
                      <w:rPr>
                        <w:rFonts w:ascii="Latin Modern Math" w:eastAsia="Calibr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Calibri" w:hAnsi="Latin Modern Math" w:cs="Times New Roman"/>
                      </w:rPr>
                      <m:t>m</m:t>
                    </m:r>
                  </m:e>
                  <m:sub>
                    <m:r>
                      <w:rPr>
                        <w:rFonts w:ascii="Latin Modern Math" w:eastAsia="Calibri" w:hAnsi="Latin Modern Math" w:cs="Times New Roman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Calibri" w:hAnsi="Latin Modern Math" w:cs="Times New Roman"/>
                  </w:rPr>
                  <m:t>⋅</m:t>
                </m:r>
                <m:sSub>
                  <m:sSubPr>
                    <m:ctrlPr>
                      <w:rPr>
                        <w:rFonts w:ascii="Latin Modern Math" w:eastAsia="Calibr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Calibri" w:hAnsi="Latin Modern Math" w:cs="Times New Roman"/>
                      </w:rPr>
                      <m:t>γ</m:t>
                    </m:r>
                    <m:ctrlPr>
                      <w:rPr>
                        <w:rFonts w:ascii="Latin Modern Math" w:eastAsia="Calibri" w:hAnsi="Latin Modern Math" w:cs="Times New Roman"/>
                      </w:rPr>
                    </m:ctrlPr>
                  </m:e>
                  <m:sub>
                    <m:r>
                      <w:rPr>
                        <w:rFonts w:ascii="Latin Modern Math" w:eastAsia="Calibri" w:hAnsi="Latin Modern Math" w:cs="Times New Roman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Calibri" w:hAnsi="Latin Modern Math" w:cs="Times New Roman"/>
                  </w:rPr>
                  <m:t>⋅</m:t>
                </m:r>
                <m:sSub>
                  <m:sSubPr>
                    <m:ctrlPr>
                      <w:rPr>
                        <w:rFonts w:ascii="Latin Modern Math" w:eastAsia="Calibri" w:hAnsi="Latin Modern Math" w:cs="Times New Roman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Calibri" w:hAnsi="Latin Modern Math" w:cs="Times New Roman"/>
                      </w:rPr>
                      <m:t>H</m:t>
                    </m:r>
                    <m:ctrlPr>
                      <w:rPr>
                        <w:rFonts w:ascii="Latin Modern Math" w:eastAsia="Calibri" w:hAnsi="Latin Modern Math" w:cs="Times New Roman"/>
                      </w:rPr>
                    </m:ctrlPr>
                  </m:e>
                  <m:sub>
                    <m:r>
                      <w:rPr>
                        <w:rFonts w:ascii="Latin Modern Math" w:eastAsia="Calibri" w:hAnsi="Latin Modern Math" w:cs="Times New Roman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eastAsia="Calibri" w:hAnsi="Latin Modern Math" w:cs="Times New Roman"/>
                  </w:rPr>
                  <m:t>⋅</m:t>
                </m:r>
                <m:r>
                  <w:rPr>
                    <w:rFonts w:ascii="Latin Modern Math" w:eastAsia="Calibri" w:hAnsi="Latin Modern Math" w:cs="Times New Roman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eastAsia="Calibri" w:hAnsi="Latin Modern Math" w:cs="Times New Roman"/>
                      </w:rPr>
                    </m:ctrlPr>
                  </m:dPr>
                  <m:e>
                    <m:r>
                      <w:rPr>
                        <w:rFonts w:ascii="Latin Modern Math" w:eastAsia="Calibri" w:hAnsi="Latin Modern Math" w:cs="Times New Roman"/>
                      </w:rPr>
                      <m:t>1-</m:t>
                    </m:r>
                    <m:nary>
                      <m:naryPr>
                        <m:chr m:val="∑"/>
                        <m:ctrlPr>
                          <w:rPr>
                            <w:rFonts w:ascii="Latin Modern Math" w:eastAsia="Calibri" w:hAnsi="Latin Modern Math" w:cs="Times New Roman"/>
                          </w:rPr>
                        </m:ctrlPr>
                      </m:naryPr>
                      <m:sub>
                        <m:r>
                          <w:rPr>
                            <w:rFonts w:ascii="Latin Modern Math" w:eastAsia="Calibri" w:hAnsi="Latin Modern Math" w:cs="Times New Roman"/>
                          </w:rPr>
                          <m:t>m=0</m:t>
                        </m:r>
                        <m:ctrlPr>
                          <w:rPr>
                            <w:rFonts w:ascii="Latin Modern Math" w:eastAsia="Calibri" w:hAnsi="Latin Modern Math" w:cs="Times New Roman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Latin Modern Math" w:eastAsia="Calibri" w:hAnsi="Latin Modern Math" w:cs="Times New Roman"/>
                          </w:rPr>
                          <m:t>9</m:t>
                        </m:r>
                        <m:ctrlPr>
                          <w:rPr>
                            <w:rFonts w:ascii="Latin Modern Math" w:eastAsia="Calibri" w:hAnsi="Latin Modern Math" w:cs="Times New Roman"/>
                            <w:i/>
                          </w:rPr>
                        </m:ctrlPr>
                      </m:sup>
                      <m:e>
                        <m:f>
                          <m:fPr>
                            <m:ctrlPr>
                              <w:rPr>
                                <w:rFonts w:ascii="Latin Modern Math" w:eastAsia="Calibri" w:hAnsi="Latin Modern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eastAsia="Calibri" w:hAnsi="Latin Modern Math" w:cs="Times New Roman"/>
                              </w:rPr>
                              <m:t>2</m:t>
                            </m:r>
                            <m:ctrlPr>
                              <w:rPr>
                                <w:rFonts w:ascii="Latin Modern Math" w:eastAsia="Calibri" w:hAnsi="Latin Modern Math" w:cs="Times New Roman"/>
                                <w:i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Latin Modern Math" w:eastAsia="Calibri" w:hAnsi="Latin Modern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eastAsia="Calibri" w:hAnsi="Latin Modern Math" w:cs="Times New Roman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Latin Modern Math" w:eastAsia="Calibri" w:hAnsi="Latin Modern Math" w:cs="Times New Roman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Latin Modern Math" w:eastAsia="Calibri" w:hAnsi="Latin Modern Math" w:cs="Times New Roman"/>
                                <w:i/>
                              </w:rPr>
                            </m:ctrlPr>
                          </m:den>
                        </m:f>
                        <m:ctrlPr>
                          <w:rPr>
                            <w:rFonts w:ascii="Latin Modern Math" w:eastAsia="Calibri" w:hAnsi="Latin Modern Math" w:cs="Times New Roman"/>
                            <w:i/>
                          </w:rPr>
                        </m:ctrlPr>
                      </m:e>
                    </m:nary>
                    <m:sSup>
                      <m:sSupPr>
                        <m:ctrlPr>
                          <w:rPr>
                            <w:rFonts w:ascii="Latin Modern Math" w:eastAsia="Calibri" w:hAnsi="Latin Modern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Latin Modern Math" w:eastAsia="Calibri" w:hAnsi="Latin Modern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Latin Modern Math" w:eastAsia="Calibri" w:hAnsi="Latin Modern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eastAsia="Calibri" w:hAnsi="Latin Modern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="Calibri" w:hAnsi="Latin Modern Math" w:cs="Times New Roman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Latin Modern Math" w:eastAsia="Calibri" w:hAnsi="Latin Modern Math" w:cs="Times New Roman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Latin Modern Math" w:eastAsia="Calibri" w:hAnsi="Latin Modern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Calibri" w:hAnsi="Latin Modern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Latin Modern Math" w:eastAsia="Calibri" w:hAnsi="Latin Modern Math" w:cs="Times New Roman"/>
                              </w:rPr>
                              <m:t>v</m:t>
                            </m:r>
                          </m:sub>
                        </m:sSub>
                      </m:sup>
                    </m:sSup>
                    <m:ctrlPr>
                      <w:rPr>
                        <w:rFonts w:ascii="Latin Modern Math" w:eastAsia="Calibri" w:hAnsi="Latin Modern Math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014" w:type="dxa"/>
            <w:vAlign w:val="center"/>
          </w:tcPr>
          <w:p w14:paraId="2576C784" w14:textId="0AA219E4" w:rsidR="00D902EB" w:rsidRPr="002C00AF" w:rsidRDefault="00D902EB" w:rsidP="00951F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777" w:type="dxa"/>
            <w:vAlign w:val="center"/>
          </w:tcPr>
          <w:p w14:paraId="58D0D244" w14:textId="413F01F3" w:rsidR="00D902EB" w:rsidRPr="002C00AF" w:rsidRDefault="00D902EB" w:rsidP="00951F77">
            <w:pPr>
              <w:jc w:val="right"/>
            </w:pPr>
            <w:bookmarkStart w:id="1" w:name="_Toc113921200"/>
            <w:r w:rsidRPr="002C00AF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 w:rsidRPr="002C00AF">
              <w:t>)</w:t>
            </w:r>
            <w:bookmarkEnd w:id="1"/>
          </w:p>
        </w:tc>
      </w:tr>
      <w:tr w:rsidR="00D902EB" w:rsidRPr="002C00AF" w14:paraId="0BF4150C" w14:textId="77777777" w:rsidTr="003F4B26">
        <w:trPr>
          <w:trHeight w:val="851"/>
        </w:trPr>
        <w:tc>
          <w:tcPr>
            <w:tcW w:w="1271" w:type="dxa"/>
            <w:gridSpan w:val="2"/>
            <w:vAlign w:val="center"/>
          </w:tcPr>
          <w:p w14:paraId="75C6E9F6" w14:textId="77777777" w:rsidR="00D902EB" w:rsidRPr="002C00AF" w:rsidRDefault="00D902EB" w:rsidP="00951F77">
            <w:r w:rsidRPr="002C00AF">
              <w:t>where:</w:t>
            </w:r>
          </w:p>
        </w:tc>
        <w:tc>
          <w:tcPr>
            <w:tcW w:w="2977" w:type="dxa"/>
            <w:vAlign w:val="center"/>
          </w:tcPr>
          <w:p w14:paraId="6B0A8BC9" w14:textId="647B9A2B" w:rsidR="00D902EB" w:rsidRPr="009C2B0D" w:rsidRDefault="009C2B0D" w:rsidP="009C2B0D">
            <w:pPr>
              <w:jc w:val="right"/>
              <w:rPr>
                <w:rFonts w:ascii="Latin Modern Math" w:eastAsia="Calibri" w:hAnsi="Latin Modern Math" w:cs="Times New Roman"/>
                <w:oMath/>
              </w:rPr>
            </w:pPr>
            <m:oMath>
              <m:r>
                <w:rPr>
                  <w:rFonts w:ascii="Latin Modern Math" w:eastAsia="Calibri" w:hAnsi="Latin Modern Math" w:cs="Times New Roman"/>
                </w:rPr>
                <m:t>M</m:t>
              </m:r>
              <m:r>
                <w:rPr>
                  <w:rFonts w:ascii="Latin Modern Math" w:eastAsia="Calibri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eastAsia="Calibri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eastAsia="Calibri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eastAsia="Calibri" w:hAnsi="Latin Modern Math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Latin Modern Math" w:eastAsia="Calibri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eastAsia="Calibri" w:hAnsi="Latin Modern Math" w:cs="Times New Roman"/>
                    </w:rPr>
                    <m:t>2m+1</m:t>
                  </m:r>
                </m:e>
              </m:d>
              <m:r>
                <w:rPr>
                  <w:rFonts w:ascii="Latin Modern Math" w:eastAsia="Calibri" w:hAnsi="Latin Modern Math" w:cs="Times New Roman"/>
                </w:rPr>
                <m:t>π</m:t>
              </m:r>
            </m:oMath>
            <w:r>
              <w:rPr>
                <w:rFonts w:eastAsiaTheme="minorEastAsia"/>
              </w:rPr>
              <w:t xml:space="preserve"> ,</w:t>
            </w:r>
          </w:p>
        </w:tc>
        <w:tc>
          <w:tcPr>
            <w:tcW w:w="2977" w:type="dxa"/>
            <w:vAlign w:val="center"/>
          </w:tcPr>
          <w:p w14:paraId="0EA17CF5" w14:textId="24EEBB89" w:rsidR="00D902EB" w:rsidRPr="009C2B0D" w:rsidRDefault="009843BB" w:rsidP="009C2B0D">
            <w:pPr>
              <w:rPr>
                <w:rFonts w:ascii="Latin Modern Math" w:eastAsia="Calibri" w:hAnsi="Latin Modern Math" w:cs="Times New Roman"/>
              </w:rPr>
            </w:pPr>
            <m:oMath>
              <m:sSub>
                <m:sSubPr>
                  <m:ctrlPr>
                    <w:rPr>
                      <w:rFonts w:ascii="Latin Modern Math" w:eastAsia="Calibri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eastAsia="Calibri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eastAsia="Calibri" w:hAnsi="Latin Modern Math" w:cs="Times New Roman"/>
                    </w:rPr>
                    <m:t>v</m:t>
                  </m:r>
                </m:sub>
              </m:sSub>
              <m:r>
                <w:rPr>
                  <w:rFonts w:ascii="Latin Modern Math" w:eastAsia="Calibri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eastAsia="Calibri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eastAsia="Calibri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="Calibri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eastAsia="Calibri" w:hAnsi="Latin Modern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Latin Modern Math" w:eastAsia="Calibri" w:hAnsi="Latin Modern Math" w:cs="Times New Roman"/>
                    </w:rPr>
                    <m:t>t</m:t>
                  </m:r>
                  <m:ctrlPr>
                    <w:rPr>
                      <w:rFonts w:ascii="Latin Modern Math" w:eastAsia="Calibri" w:hAnsi="Latin Modern Math" w:cs="Times New Roman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Latin Modern Math" w:eastAsia="Calibri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eastAsia="Calibri" w:hAnsi="Latin Modern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Latin Modern Math" w:eastAsia="Calibri" w:hAnsi="Latin Modern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Latin Modern Math" w:eastAsia="Calibri" w:hAnsi="Latin Modern Math" w:cs="Times New Roman"/>
                      <w:i/>
                    </w:rPr>
                  </m:ctrlPr>
                </m:den>
              </m:f>
              <m:r>
                <w:rPr>
                  <w:rFonts w:ascii="Latin Modern Math" w:hAnsi="Latin Modern Math"/>
                </w:rPr>
                <m:t xml:space="preserve"> </m:t>
              </m:r>
            </m:oMath>
            <w:r w:rsidR="00D902EB" w:rsidRPr="009C2B0D">
              <w:rPr>
                <w:rFonts w:ascii="Latin Modern Math" w:eastAsia="Calibri" w:hAnsi="Latin Modern Math" w:cs="Times New Roman"/>
              </w:rPr>
              <w:t xml:space="preserve"> </w:t>
            </w:r>
          </w:p>
        </w:tc>
        <w:tc>
          <w:tcPr>
            <w:tcW w:w="1842" w:type="dxa"/>
            <w:gridSpan w:val="3"/>
            <w:vAlign w:val="bottom"/>
          </w:tcPr>
          <w:p w14:paraId="64437BDF" w14:textId="77777777" w:rsidR="00D902EB" w:rsidRPr="002C00AF" w:rsidRDefault="00D902EB" w:rsidP="00951F77">
            <w:pPr>
              <w:jc w:val="center"/>
            </w:pPr>
          </w:p>
        </w:tc>
      </w:tr>
    </w:tbl>
    <w:p w14:paraId="522F56F9" w14:textId="2C5F88D1" w:rsidR="00293D8C" w:rsidRDefault="007E1CD6" w:rsidP="00645C65">
      <w:pPr>
        <w:rPr>
          <w:lang w:val="en-US"/>
        </w:rPr>
      </w:pPr>
      <w:r>
        <w:rPr>
          <w:lang w:val="en-US"/>
        </w:rPr>
        <w:t xml:space="preserve">There parameters follow normal distributions with coefficients of variation as described in </w:t>
      </w:r>
      <w:r w:rsidR="004B082B">
        <w:rPr>
          <w:lang w:val="en-US"/>
        </w:rPr>
        <w:fldChar w:fldCharType="begin"/>
      </w:r>
      <w:r w:rsidR="004B082B">
        <w:rPr>
          <w:lang w:val="en-US"/>
        </w:rPr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 w:rsidR="004B082B">
        <w:rPr>
          <w:lang w:val="en-US"/>
        </w:rPr>
        <w:fldChar w:fldCharType="separate"/>
      </w:r>
      <w:r w:rsidR="004B082B">
        <w:rPr>
          <w:noProof/>
          <w:lang w:val="en-US"/>
        </w:rPr>
        <w:t>Kelly &amp; Huang (2015)</w:t>
      </w:r>
      <w:r w:rsidR="004B082B">
        <w:rPr>
          <w:lang w:val="en-US"/>
        </w:rPr>
        <w:fldChar w:fldCharType="end"/>
      </w:r>
      <w:r w:rsidR="004B082B">
        <w:rPr>
          <w:lang w:val="en-US"/>
        </w:rPr>
        <w:t>.</w:t>
      </w:r>
    </w:p>
    <w:p w14:paraId="3527318E" w14:textId="6E04B8A6" w:rsidR="003A1B8E" w:rsidRDefault="00C824DA" w:rsidP="00645C65">
      <w:pPr>
        <w:rPr>
          <w:lang w:val="en-US"/>
        </w:rPr>
      </w:pPr>
      <w:r w:rsidRPr="00C824DA">
        <w:rPr>
          <w:lang w:val="en-US"/>
        </w:rPr>
        <w:drawing>
          <wp:inline distT="0" distB="0" distL="0" distR="0" wp14:anchorId="462C9B0F" wp14:editId="22115DFE">
            <wp:extent cx="5731510" cy="2638425"/>
            <wp:effectExtent l="0" t="0" r="2540" b="9525"/>
            <wp:docPr id="919552370" name="Picture 1" descr="A diagram of a physics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2370" name="Picture 1" descr="A diagram of a physics equ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D105" w14:textId="1CE88CEB" w:rsidR="004B082B" w:rsidRDefault="004B082B" w:rsidP="004B082B">
      <w:pPr>
        <w:pStyle w:val="Heading3"/>
      </w:pPr>
      <w:r>
        <w:t>MCMC implementation</w:t>
      </w:r>
    </w:p>
    <w:p w14:paraId="33E3B875" w14:textId="2D96646F" w:rsidR="004B082B" w:rsidRDefault="004B082B" w:rsidP="004B082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DREAM toolbox: Used Vrugt’s DRAM for Bayesian inference with Gaussian likelihood.</w:t>
      </w:r>
    </w:p>
    <w:p w14:paraId="2C1315DF" w14:textId="77777777" w:rsidR="004B082B" w:rsidRPr="004B082B" w:rsidRDefault="004B082B" w:rsidP="004B082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Parameters: 4 parameters (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v</m:t>
            </m:r>
          </m:sub>
        </m:sSub>
      </m:oMath>
      <w:r>
        <w:rPr>
          <w:lang w:val="en-US"/>
        </w:rPr>
        <w:t xml:space="preserve">, </w:t>
      </w:r>
      <w:r w:rsidRPr="004B082B">
        <w:rPr>
          <w:i/>
          <w:iCs/>
          <w:lang w:val="en-US"/>
        </w:rPr>
        <w:t>H,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v</m:t>
            </m:r>
          </m:sub>
        </m:sSub>
      </m:oMath>
      <w:r>
        <w:rPr>
          <w:rFonts w:eastAsiaTheme="minorEastAsia"/>
        </w:rPr>
        <w:t>) with latin hypercube initialisation and reflect bounds</w:t>
      </w:r>
    </w:p>
    <w:p w14:paraId="06C3F2AB" w14:textId="6E61B610" w:rsidR="004B082B" w:rsidRPr="004B082B" w:rsidRDefault="004B082B" w:rsidP="004B082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eastAsiaTheme="minorEastAsia"/>
        </w:rPr>
        <w:t xml:space="preserve">Experiment: </w:t>
      </w:r>
      <w:r w:rsidR="003A1B8E">
        <w:rPr>
          <w:rFonts w:eastAsiaTheme="minorEastAsia"/>
        </w:rPr>
        <w:t>Progressive</w:t>
      </w:r>
      <w:r>
        <w:rPr>
          <w:rFonts w:eastAsiaTheme="minorEastAsia"/>
        </w:rPr>
        <w:t xml:space="preserve"> updates with 1 to 10 observations, running separate MCMC for each subset</w:t>
      </w:r>
    </w:p>
    <w:p w14:paraId="5F37CF5F" w14:textId="1DC75520" w:rsidR="006F37A0" w:rsidRPr="006F37A0" w:rsidRDefault="006F37A0" w:rsidP="004B082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eastAsiaTheme="minorEastAsia"/>
        </w:rPr>
        <w:t>Diagnosis</w:t>
      </w:r>
      <w:r w:rsidR="004B082B">
        <w:rPr>
          <w:rFonts w:eastAsiaTheme="minorEastAsia"/>
        </w:rPr>
        <w:t xml:space="preserve">: Added plots for scale reduction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&lt;EndNote&gt;&lt;Cite&gt;&lt;Author&gt;Gelman&lt;/Author&gt;&lt;Year&gt;2004&lt;/Year&gt;&lt;RecNum&gt;105&lt;/RecNum&gt;&lt;DisplayText&gt;(Gelman&lt;style face="italic"&gt; et al.&lt;/style&gt;, 2004)&lt;/DisplayText&gt;&lt;record&gt;&lt;rec-number&gt;105&lt;/rec-number&gt;&lt;foreign-keys&gt;&lt;key app="EN" db-id="v2w0s0pwgasdv8erddo5svpftdrd09vwwvzr" timestamp="1649067207"&gt;105&lt;/key&gt;&lt;/foreign-keys&gt;&lt;ref-type name="Journal Article"&gt;17&lt;/ref-type&gt;&lt;contributors&gt;&lt;authors&gt;&lt;author&gt;Gelman, Andrew&lt;/author&gt;&lt;author&gt;Carlin, John B&lt;/author&gt;&lt;author&gt;Stern, Hal S&lt;/author&gt;&lt;author&gt;Rubin, Donald B&lt;/author&gt;&lt;/authors&gt;&lt;/contributors&gt;&lt;titles&gt;&lt;title&gt;Bayesian Data Analysis. Chapman &amp;amp; Hall/CRC&lt;/title&gt;&lt;secondary-title&gt;Inc., New York&lt;/secondary-title&gt;&lt;/titles&gt;&lt;periodical&gt;&lt;full-title&gt;Inc., New York&lt;/full-title&gt;&lt;/periodical&gt;&lt;dates&gt;&lt;year&gt;2004&lt;/year&gt;&lt;/dates&gt;&lt;urls&gt;&lt;/urls&gt;&lt;/record&gt;&lt;/Cite&gt;&lt;/EndNote&gt;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(Gelman</w:t>
      </w:r>
      <w:r w:rsidRPr="006F37A0">
        <w:rPr>
          <w:rFonts w:eastAsiaTheme="minorEastAsia"/>
          <w:i/>
          <w:noProof/>
        </w:rPr>
        <w:t xml:space="preserve"> et al.</w:t>
      </w:r>
      <w:r>
        <w:rPr>
          <w:rFonts w:eastAsiaTheme="minorEastAsia"/>
          <w:noProof/>
        </w:rPr>
        <w:t>, 2004)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acceptance rate, marginal densities, trace plots and autocorrection. </w:t>
      </w:r>
    </w:p>
    <w:p w14:paraId="00F2C6D4" w14:textId="74678C52" w:rsidR="006F37A0" w:rsidRDefault="006F37A0" w:rsidP="006F37A0">
      <w:pPr>
        <w:pStyle w:val="Heading3"/>
        <w:rPr>
          <w:rFonts w:eastAsiaTheme="minorHAnsi"/>
        </w:rPr>
      </w:pPr>
      <w:r>
        <w:rPr>
          <w:rFonts w:eastAsiaTheme="minorHAnsi"/>
        </w:rPr>
        <w:t>Experiment</w:t>
      </w:r>
    </w:p>
    <w:p w14:paraId="7D29B250" w14:textId="7906D8E5" w:rsidR="006F37A0" w:rsidRDefault="006F37A0" w:rsidP="006F37A0">
      <w:pPr>
        <w:rPr>
          <w:lang w:val="en-US"/>
        </w:rPr>
      </w:pPr>
      <w:r>
        <w:rPr>
          <w:lang w:val="en-US"/>
        </w:rPr>
        <w:t>An experiment was conducted to assess prediction improvement of a single layers consolidation model based on progressive observation:</w:t>
      </w:r>
    </w:p>
    <w:p w14:paraId="39AEE188" w14:textId="14ACD336" w:rsidR="006F37A0" w:rsidRDefault="006F37A0" w:rsidP="006F37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Prior prediction using mean </w:t>
      </w:r>
      <w:r w:rsidR="004D0D64">
        <w:rPr>
          <w:lang w:val="en-US"/>
        </w:rPr>
        <w:t>parameters</w:t>
      </w:r>
    </w:p>
    <w:p w14:paraId="53B4E9CF" w14:textId="066DD755" w:rsidR="006F37A0" w:rsidRDefault="006F37A0" w:rsidP="006F37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Progressive MCMC with cumulative observation (1 to 10) </w:t>
      </w:r>
    </w:p>
    <w:p w14:paraId="47586F13" w14:textId="7096B5E5" w:rsidR="006F37A0" w:rsidRDefault="006F37A0" w:rsidP="006F37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Prediction curves generation </w:t>
      </w:r>
      <w:r w:rsidR="004D0D64">
        <w:rPr>
          <w:lang w:val="en-US"/>
        </w:rPr>
        <w:t>for full range after each update</w:t>
      </w:r>
    </w:p>
    <w:p w14:paraId="350723C9" w14:textId="77777777" w:rsidR="004D0D64" w:rsidRDefault="004D0D64" w:rsidP="006F37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Error calculated at t - 1.3 years relative to the ‘true’ settlement (0.508m)</w:t>
      </w:r>
    </w:p>
    <w:p w14:paraId="3ADA640C" w14:textId="6B7EE1B1" w:rsidR="004D0D64" w:rsidRDefault="004D0D64" w:rsidP="006F37A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Threshold for ‘reasonable closeness’ set at &lt; 5 % error</w:t>
      </w:r>
    </w:p>
    <w:p w14:paraId="32596BB4" w14:textId="479B878C" w:rsidR="004D0D64" w:rsidRDefault="00413E25" w:rsidP="004D0D64">
      <w:pPr>
        <w:pStyle w:val="Heading3"/>
      </w:pPr>
      <w:r>
        <w:t>Updated Paramters</w:t>
      </w:r>
    </w:p>
    <w:p w14:paraId="347D6743" w14:textId="32A8FC0E" w:rsidR="004D0D64" w:rsidRPr="004D0D64" w:rsidRDefault="004D0D64" w:rsidP="004D0D64">
      <w:pPr>
        <w:rPr>
          <w:lang w:val="en-US"/>
        </w:rPr>
      </w:pPr>
      <w:r>
        <w:rPr>
          <w:lang w:val="en-US"/>
        </w:rPr>
        <w:t xml:space="preserve">The results showed convergence at 7 observations (error 0.4%) with updated posterior parameters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v</m:t>
            </m:r>
          </m:sub>
        </m:sSub>
      </m:oMath>
      <w:r>
        <w:rPr>
          <w:lang w:val="en-US"/>
        </w:rPr>
        <w:t xml:space="preserve"> = 0.0016</w:t>
      </w:r>
      <w:r w:rsidR="003A1B8E">
        <w:rPr>
          <w:lang w:val="en-US"/>
        </w:rPr>
        <w:t xml:space="preserve"> 1/kPa</w:t>
      </w:r>
      <w:r>
        <w:rPr>
          <w:lang w:val="en-US"/>
        </w:rPr>
        <w:t xml:space="preserve"> and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v</m:t>
            </m:r>
          </m:sub>
        </m:sSub>
      </m:oMath>
      <w:r>
        <w:rPr>
          <w:rFonts w:eastAsiaTheme="minorEastAsia"/>
        </w:rPr>
        <w:t xml:space="preserve"> = </w:t>
      </w:r>
      <w:r w:rsidR="00806CF0">
        <w:rPr>
          <w:rFonts w:eastAsiaTheme="minorEastAsia"/>
        </w:rPr>
        <w:t>76.6</w:t>
      </w:r>
      <w:r w:rsidR="003A1B8E">
        <w:rPr>
          <w:rFonts w:eastAsiaTheme="minorEastAsia"/>
        </w:rPr>
        <w:t xml:space="preserve"> </w:t>
      </w:r>
      <w:r w:rsidR="00806CF0">
        <w:rPr>
          <w:rFonts w:eastAsiaTheme="minorEastAsia"/>
        </w:rPr>
        <w:t xml:space="preserve"> </w:t>
      </w:r>
      <w:r w:rsidR="003A1B8E" w:rsidRPr="00AD04E7">
        <w:t>m</w:t>
      </w:r>
      <w:r w:rsidR="003A1B8E" w:rsidRPr="00AD04E7">
        <w:rPr>
          <w:vertAlign w:val="superscript"/>
        </w:rPr>
        <w:t>2</w:t>
      </w:r>
      <w:r w:rsidR="003A1B8E">
        <w:t>/year</w:t>
      </w:r>
      <w:r w:rsidR="003A1B8E">
        <w:t xml:space="preserve">. </w:t>
      </w:r>
    </w:p>
    <w:p w14:paraId="3181AA8D" w14:textId="04C83866" w:rsidR="006F37A0" w:rsidRDefault="007B598D" w:rsidP="007B598D">
      <w:pPr>
        <w:pStyle w:val="Heading2"/>
        <w:rPr>
          <w:rFonts w:eastAsiaTheme="minorHAnsi"/>
        </w:rPr>
      </w:pPr>
      <w:r>
        <w:rPr>
          <w:rFonts w:eastAsiaTheme="minorHAnsi"/>
        </w:rPr>
        <w:t>Code Development</w:t>
      </w:r>
    </w:p>
    <w:p w14:paraId="74964A37" w14:textId="006C1FDB" w:rsidR="007B598D" w:rsidRDefault="007B598D" w:rsidP="007B598D">
      <w:pPr>
        <w:rPr>
          <w:lang w:val="en-US"/>
        </w:rPr>
      </w:pPr>
      <w:r>
        <w:rPr>
          <w:lang w:val="en-US"/>
        </w:rPr>
        <w:t xml:space="preserve">The code </w:t>
      </w:r>
      <w:r w:rsidR="00B3537D">
        <w:rPr>
          <w:lang w:val="en-US"/>
        </w:rPr>
        <w:t>progress_SETT.py</w:t>
      </w:r>
      <w:r w:rsidR="00A4167B">
        <w:rPr>
          <w:lang w:val="en-US"/>
        </w:rPr>
        <w:t xml:space="preserve"> was developed</w:t>
      </w:r>
      <w:r w:rsidR="008C48B4">
        <w:rPr>
          <w:lang w:val="en-US"/>
        </w:rPr>
        <w:t xml:space="preserve"> as</w:t>
      </w:r>
      <w:r w:rsidR="00B3537D">
        <w:rPr>
          <w:lang w:val="en-US"/>
        </w:rPr>
        <w:t xml:space="preserve"> a stand alone Python </w:t>
      </w:r>
      <w:r w:rsidR="00A4167B">
        <w:rPr>
          <w:lang w:val="en-US"/>
        </w:rPr>
        <w:t>script</w:t>
      </w:r>
      <w:r w:rsidR="008C48B4">
        <w:rPr>
          <w:lang w:val="en-US"/>
        </w:rPr>
        <w:t xml:space="preserve"> </w:t>
      </w:r>
      <w:r w:rsidR="00B3537D">
        <w:rPr>
          <w:lang w:val="en-US"/>
        </w:rPr>
        <w:t>that implements the following:</w:t>
      </w:r>
    </w:p>
    <w:p w14:paraId="465DA171" w14:textId="1079CC7D" w:rsidR="00B3537D" w:rsidRDefault="00B3537D" w:rsidP="00B353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Forward Model: Implementation of governing consolidation equation </w:t>
      </w:r>
      <w:r w:rsidR="00BF2979">
        <w:rPr>
          <w:lang w:val="en-US"/>
        </w:rPr>
        <w:t xml:space="preserve">with numerical clipping for stability </w:t>
      </w:r>
    </w:p>
    <w:p w14:paraId="2E0B8512" w14:textId="4FF76EBE" w:rsidR="00BF2979" w:rsidRDefault="00BF2979" w:rsidP="00B353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Priors: Normal distribution for all parameters</w:t>
      </w:r>
    </w:p>
    <w:p w14:paraId="47DDB6F1" w14:textId="49744AA6" w:rsidR="00BF2979" w:rsidRDefault="00BF2979" w:rsidP="00B353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MCMC loop: Progressive runs with global scope for observation count</w:t>
      </w:r>
    </w:p>
    <w:p w14:paraId="648E88A9" w14:textId="0E1F7140" w:rsidR="00BF2979" w:rsidRDefault="00FE6C14" w:rsidP="00B353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Visualizations:</w:t>
      </w:r>
    </w:p>
    <w:p w14:paraId="5E0C9A9C" w14:textId="77777777" w:rsidR="00E56719" w:rsidRDefault="00E56719" w:rsidP="00E56719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lastRenderedPageBreak/>
        <w:t>Figure 1: Progressive predictions up to n observations</w:t>
      </w:r>
    </w:p>
    <w:p w14:paraId="24942C83" w14:textId="77777777" w:rsidR="00E56719" w:rsidRDefault="00E56719" w:rsidP="00E56719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Figure 2: overlay of all predictions with convergence highlights </w:t>
      </w:r>
    </w:p>
    <w:p w14:paraId="637C6F43" w14:textId="77777777" w:rsidR="00E56719" w:rsidRDefault="00E56719" w:rsidP="00E56719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Diagnosis: GR diagnosis, acceptance rate and traceplots</w:t>
      </w:r>
    </w:p>
    <w:p w14:paraId="305269C4" w14:textId="4F11BAF8" w:rsidR="00E56719" w:rsidRDefault="00E56719" w:rsidP="00B353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Output: Console, textfil and .PNG results summary </w:t>
      </w:r>
    </w:p>
    <w:p w14:paraId="5AC87AF6" w14:textId="3E0E7976" w:rsidR="00E56719" w:rsidRDefault="00E56719" w:rsidP="00B3537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Error Handling: </w:t>
      </w:r>
      <w:r w:rsidR="00413E25">
        <w:rPr>
          <w:lang w:val="en-US"/>
        </w:rPr>
        <w:t>Synatx errors fixed, overflows and broadcasting issues through scoping and slicing</w:t>
      </w:r>
      <w:r w:rsidR="0013679B">
        <w:rPr>
          <w:lang w:val="en-US"/>
        </w:rPr>
        <w:t xml:space="preserve"> </w:t>
      </w:r>
      <w:r w:rsidR="0013679B">
        <w:rPr>
          <w:lang w:val="en-US"/>
        </w:rPr>
        <w:fldChar w:fldCharType="begin"/>
      </w:r>
      <w:r w:rsidR="0013679B">
        <w:rPr>
          <w:lang w:val="en-US"/>
        </w:rPr>
        <w:instrText xml:space="preserve"> ADDIN EN.CITE &lt;EndNote&gt;&lt;Cite&gt;&lt;Author&gt;OpenAI&lt;/Author&gt;&lt;Year&gt;2025&lt;/Year&gt;&lt;RecNum&gt;354&lt;/RecNum&gt;&lt;DisplayText&gt;(OpenAI, 2025)&lt;/DisplayText&gt;&lt;record&gt;&lt;rec-number&gt;354&lt;/rec-number&gt;&lt;foreign-keys&gt;&lt;key app="EN" db-id="v2w0s0pwgasdv8erddo5svpftdrd09vwwvzr" timestamp="1759365869"&gt;354&lt;/key&gt;&lt;/foreign-keys&gt;&lt;ref-type name="Web Page"&gt;12&lt;/ref-type&gt;&lt;contributors&gt;&lt;authors&gt;&lt;author&gt;OpenAI&lt;/author&gt;&lt;/authors&gt;&lt;/contributors&gt;&lt;titles&gt;&lt;title&gt;ChatGPT (Version 5) &lt;/title&gt;&lt;/titles&gt;&lt;pages&gt; Large Language Model&lt;/pages&gt;&lt;volume&gt;2025&lt;/volume&gt;&lt;edition&gt;5&lt;/edition&gt;&lt;dates&gt;&lt;year&gt;2025&lt;/year&gt;&lt;/dates&gt;&lt;urls&gt;&lt;related-urls&gt;&lt;url&gt;https://chatgpt.com/&lt;/url&gt;&lt;/related-urls&gt;&lt;/urls&gt;&lt;/record&gt;&lt;/Cite&gt;&lt;/EndNote&gt;</w:instrText>
      </w:r>
      <w:r w:rsidR="0013679B">
        <w:rPr>
          <w:lang w:val="en-US"/>
        </w:rPr>
        <w:fldChar w:fldCharType="separate"/>
      </w:r>
      <w:r w:rsidR="0013679B">
        <w:rPr>
          <w:noProof/>
          <w:lang w:val="en-US"/>
        </w:rPr>
        <w:t>(OpenAI, 2025)</w:t>
      </w:r>
      <w:r w:rsidR="0013679B">
        <w:rPr>
          <w:lang w:val="en-US"/>
        </w:rPr>
        <w:fldChar w:fldCharType="end"/>
      </w:r>
      <w:r w:rsidR="0013679B">
        <w:rPr>
          <w:lang w:val="en-US"/>
        </w:rPr>
        <w:t>.</w:t>
      </w:r>
    </w:p>
    <w:p w14:paraId="4D8FB269" w14:textId="1F5AEA59" w:rsidR="00413E25" w:rsidRDefault="00413E25" w:rsidP="00413E25">
      <w:pPr>
        <w:rPr>
          <w:lang w:val="en-US"/>
        </w:rPr>
      </w:pPr>
      <w:r>
        <w:rPr>
          <w:lang w:val="en-US"/>
        </w:rPr>
        <w:t xml:space="preserve">All changes were self contained within </w:t>
      </w:r>
      <w:r>
        <w:rPr>
          <w:lang w:val="en-US"/>
        </w:rPr>
        <w:t>progress_SETT.py</w:t>
      </w:r>
      <w:r w:rsidR="008C48B4">
        <w:rPr>
          <w:lang w:val="en-US"/>
        </w:rPr>
        <w:t xml:space="preserve">. </w:t>
      </w:r>
      <w:r w:rsidR="00FF0FAA">
        <w:rPr>
          <w:lang w:val="en-US"/>
        </w:rPr>
        <w:t xml:space="preserve">The concept extends the work of </w:t>
      </w:r>
      <w:r w:rsidR="00FF0FAA">
        <w:rPr>
          <w:lang w:val="en-US"/>
        </w:rPr>
        <w:fldChar w:fldCharType="begin"/>
      </w:r>
      <w:r w:rsidR="00FF0FAA">
        <w:rPr>
          <w:lang w:val="en-US"/>
        </w:rPr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 w:rsidR="00FF0FAA">
        <w:rPr>
          <w:lang w:val="en-US"/>
        </w:rPr>
        <w:fldChar w:fldCharType="separate"/>
      </w:r>
      <w:r w:rsidR="00FF0FAA">
        <w:rPr>
          <w:noProof/>
          <w:lang w:val="en-US"/>
        </w:rPr>
        <w:t>Kelly &amp; Huang (2015)</w:t>
      </w:r>
      <w:r w:rsidR="00FF0FAA">
        <w:rPr>
          <w:lang w:val="en-US"/>
        </w:rPr>
        <w:fldChar w:fldCharType="end"/>
      </w:r>
      <w:r w:rsidR="0016593D">
        <w:rPr>
          <w:lang w:val="en-US"/>
        </w:rPr>
        <w:t xml:space="preserve">. </w:t>
      </w:r>
      <w:r w:rsidR="008C48B4">
        <w:rPr>
          <w:lang w:val="en-US"/>
        </w:rPr>
        <w:t xml:space="preserve">Debugging, refinement and implementation was assisted by </w:t>
      </w:r>
      <w:r w:rsidR="008C48B4">
        <w:rPr>
          <w:lang w:val="en-US"/>
        </w:rPr>
        <w:fldChar w:fldCharType="begin"/>
      </w:r>
      <w:r w:rsidR="00CB6961">
        <w:rPr>
          <w:lang w:val="en-US"/>
        </w:rPr>
        <w:instrText xml:space="preserve"> ADDIN EN.CITE &lt;EndNote&gt;&lt;Cite AuthorYear="1"&gt;&lt;Author&gt;xAI&lt;/Author&gt;&lt;Year&gt;2025&lt;/Year&gt;&lt;RecNum&gt;498&lt;/RecNum&gt;&lt;DisplayText&gt;xAI (2025)&lt;/DisplayText&gt;&lt;record&gt;&lt;rec-number&gt;498&lt;/rec-number&gt;&lt;foreign-keys&gt;&lt;key app="EN" db-id="v2w0s0pwgasdv8erddo5svpftdrd09vwwvzr" timestamp="1760772039"&gt;498&lt;/key&gt;&lt;/foreign-keys&gt;&lt;ref-type name="Web Page"&gt;12&lt;/ref-type&gt;&lt;contributors&gt;&lt;authors&gt;&lt;author&gt;xAI&lt;/author&gt;&lt;/authors&gt;&lt;/contributors&gt;&lt;titles&gt;&lt;title&gt;Grok (Version 4)&lt;/title&gt;&lt;/titles&gt;&lt;pages&gt;Large Language Model&lt;/pages&gt;&lt;volume&gt;2025&lt;/volume&gt;&lt;edition&gt;4&lt;/edition&gt;&lt;dates&gt;&lt;year&gt;2025&lt;/year&gt;&lt;/dates&gt;&lt;urls&gt;&lt;related-urls&gt;&lt;url&gt;https://grok.com/&lt;/url&gt;&lt;/related-urls&gt;&lt;/urls&gt;&lt;/record&gt;&lt;/Cite&gt;&lt;/EndNote&gt;</w:instrText>
      </w:r>
      <w:r w:rsidR="008C48B4">
        <w:rPr>
          <w:lang w:val="en-US"/>
        </w:rPr>
        <w:fldChar w:fldCharType="separate"/>
      </w:r>
      <w:r w:rsidR="008C48B4">
        <w:rPr>
          <w:noProof/>
          <w:lang w:val="en-US"/>
        </w:rPr>
        <w:t>xAI (2025)</w:t>
      </w:r>
      <w:r w:rsidR="008C48B4">
        <w:rPr>
          <w:lang w:val="en-US"/>
        </w:rPr>
        <w:fldChar w:fldCharType="end"/>
      </w:r>
      <w:r w:rsidR="008C48B4">
        <w:rPr>
          <w:lang w:val="en-US"/>
        </w:rPr>
        <w:t xml:space="preserve"> and </w:t>
      </w:r>
      <w:r w:rsidR="008C48B4">
        <w:rPr>
          <w:lang w:val="en-US"/>
        </w:rPr>
        <w:fldChar w:fldCharType="begin"/>
      </w:r>
      <w:r w:rsidR="008C48B4">
        <w:rPr>
          <w:lang w:val="en-US"/>
        </w:rPr>
        <w:instrText xml:space="preserve"> ADDIN EN.CITE &lt;EndNote&gt;&lt;Cite AuthorYear="1"&gt;&lt;Author&gt;OpenAI&lt;/Author&gt;&lt;Year&gt;2025&lt;/Year&gt;&lt;RecNum&gt;354&lt;/RecNum&gt;&lt;DisplayText&gt;OpenAI (2025)&lt;/DisplayText&gt;&lt;record&gt;&lt;rec-number&gt;354&lt;/rec-number&gt;&lt;foreign-keys&gt;&lt;key app="EN" db-id="v2w0s0pwgasdv8erddo5svpftdrd09vwwvzr" timestamp="1759365869"&gt;354&lt;/key&gt;&lt;/foreign-keys&gt;&lt;ref-type name="Web Page"&gt;12&lt;/ref-type&gt;&lt;contributors&gt;&lt;authors&gt;&lt;author&gt;OpenAI&lt;/author&gt;&lt;/authors&gt;&lt;/contributors&gt;&lt;titles&gt;&lt;title&gt;ChatGPT (Version 5) &lt;/title&gt;&lt;/titles&gt;&lt;pages&gt; Large Language Model&lt;/pages&gt;&lt;volume&gt;2025&lt;/volume&gt;&lt;edition&gt;5&lt;/edition&gt;&lt;dates&gt;&lt;year&gt;2025&lt;/year&gt;&lt;/dates&gt;&lt;urls&gt;&lt;related-urls&gt;&lt;url&gt;https://chatgpt.com/&lt;/url&gt;&lt;/related-urls&gt;&lt;/urls&gt;&lt;/record&gt;&lt;/Cite&gt;&lt;/EndNote&gt;</w:instrText>
      </w:r>
      <w:r w:rsidR="008C48B4">
        <w:rPr>
          <w:lang w:val="en-US"/>
        </w:rPr>
        <w:fldChar w:fldCharType="separate"/>
      </w:r>
      <w:r w:rsidR="008C48B4">
        <w:rPr>
          <w:noProof/>
          <w:lang w:val="en-US"/>
        </w:rPr>
        <w:t>OpenAI (2025)</w:t>
      </w:r>
      <w:r w:rsidR="008C48B4">
        <w:rPr>
          <w:lang w:val="en-US"/>
        </w:rPr>
        <w:fldChar w:fldCharType="end"/>
      </w:r>
      <w:r w:rsidR="008C48B4">
        <w:rPr>
          <w:lang w:val="en-US"/>
        </w:rPr>
        <w:t>.</w:t>
      </w:r>
    </w:p>
    <w:p w14:paraId="6878CD38" w14:textId="77777777" w:rsidR="009458C8" w:rsidRDefault="009458C8" w:rsidP="00413E25">
      <w:pPr>
        <w:rPr>
          <w:lang w:val="en-US"/>
        </w:rPr>
      </w:pPr>
    </w:p>
    <w:p w14:paraId="4367C9C7" w14:textId="77777777" w:rsidR="009458C8" w:rsidRDefault="009458C8" w:rsidP="00413E25">
      <w:pPr>
        <w:rPr>
          <w:lang w:val="en-US"/>
        </w:rPr>
      </w:pPr>
    </w:p>
    <w:p w14:paraId="543B1D28" w14:textId="77777777" w:rsidR="009458C8" w:rsidRDefault="009458C8" w:rsidP="00413E25">
      <w:pPr>
        <w:rPr>
          <w:lang w:val="en-US"/>
        </w:rPr>
      </w:pPr>
    </w:p>
    <w:p w14:paraId="29C1A98F" w14:textId="77777777" w:rsidR="009458C8" w:rsidRDefault="009458C8" w:rsidP="00413E25">
      <w:pPr>
        <w:rPr>
          <w:lang w:val="en-US"/>
        </w:rPr>
      </w:pPr>
    </w:p>
    <w:p w14:paraId="76F2FD85" w14:textId="55C88D4F" w:rsidR="00413E25" w:rsidRDefault="00413E25" w:rsidP="00413E25">
      <w:pPr>
        <w:pStyle w:val="Heading2"/>
      </w:pPr>
      <w:r>
        <w:t>Results</w:t>
      </w:r>
    </w:p>
    <w:p w14:paraId="491F7880" w14:textId="77777777" w:rsidR="009458C8" w:rsidRPr="009458C8" w:rsidRDefault="009458C8" w:rsidP="009458C8">
      <w:pPr>
        <w:rPr>
          <w:lang w:val="en-US"/>
        </w:rPr>
      </w:pPr>
    </w:p>
    <w:p w14:paraId="2C88B25C" w14:textId="77777777" w:rsidR="009458C8" w:rsidRPr="009458C8" w:rsidRDefault="009458C8" w:rsidP="009458C8">
      <w:pPr>
        <w:spacing w:after="0" w:line="240" w:lineRule="auto"/>
        <w:rPr>
          <w:lang w:val="en-US"/>
        </w:rPr>
      </w:pPr>
      <w:r w:rsidRPr="009458C8">
        <w:rPr>
          <w:rFonts w:ascii="Segoe UI Emoji" w:hAnsi="Segoe UI Emoji" w:cs="Segoe UI Emoji"/>
          <w:lang w:val="en-US"/>
        </w:rPr>
        <w:t>🎉</w:t>
      </w:r>
      <w:r w:rsidRPr="009458C8">
        <w:rPr>
          <w:lang w:val="en-US"/>
        </w:rPr>
        <w:t xml:space="preserve"> PROGRESSIVE SETTLEMENT PREDICTION RESULTS - KELLY &amp; HUANG 2015</w:t>
      </w:r>
    </w:p>
    <w:p w14:paraId="0F4BEE2E" w14:textId="294F8C15" w:rsidR="009458C8" w:rsidRDefault="009458C8" w:rsidP="009458C8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</w:t>
      </w:r>
    </w:p>
    <w:p w14:paraId="4AE91BEA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1 observations:</w:t>
      </w:r>
    </w:p>
    <w:p w14:paraId="6BE0C72F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0.0013, c_v: 59.7</w:t>
      </w:r>
    </w:p>
    <w:p w14:paraId="2946347C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0.355 m</w:t>
      </w:r>
    </w:p>
    <w:p w14:paraId="05584DCB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27AD28EF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lang w:val="en-US"/>
        </w:rPr>
        <w:t xml:space="preserve">  </w:t>
      </w:r>
      <w:r w:rsidRPr="00E732D5">
        <w:rPr>
          <w:b/>
          <w:bCs/>
          <w:lang w:val="en-US"/>
        </w:rPr>
        <w:t>Error: 30.2%</w:t>
      </w:r>
    </w:p>
    <w:p w14:paraId="3908178A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2 observations:</w:t>
      </w:r>
    </w:p>
    <w:p w14:paraId="067BE440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0.0014, c_v: 67.5</w:t>
      </w:r>
    </w:p>
    <w:p w14:paraId="59F019EE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0.408 m</w:t>
      </w:r>
    </w:p>
    <w:p w14:paraId="6B1F9F84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373785E9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b/>
          <w:bCs/>
          <w:lang w:val="en-US"/>
        </w:rPr>
        <w:t xml:space="preserve">  Error: 19.7%</w:t>
      </w:r>
    </w:p>
    <w:p w14:paraId="68191854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3 observations:</w:t>
      </w:r>
    </w:p>
    <w:p w14:paraId="25C742CE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0.0015, c_v: 72.2</w:t>
      </w:r>
    </w:p>
    <w:p w14:paraId="685AAF14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0.417 m</w:t>
      </w:r>
    </w:p>
    <w:p w14:paraId="79FB6EB9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3DD3B4F4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lang w:val="en-US"/>
        </w:rPr>
        <w:t xml:space="preserve">  </w:t>
      </w:r>
      <w:r w:rsidRPr="00E732D5">
        <w:rPr>
          <w:b/>
          <w:bCs/>
          <w:lang w:val="en-US"/>
        </w:rPr>
        <w:t>Error: 17.9%</w:t>
      </w:r>
    </w:p>
    <w:p w14:paraId="7DD1D751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4 observations:</w:t>
      </w:r>
    </w:p>
    <w:p w14:paraId="763E4718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lastRenderedPageBreak/>
        <w:t xml:space="preserve">  Posterior m_v: 0.0016, c_v: 74.9</w:t>
      </w:r>
    </w:p>
    <w:p w14:paraId="4E3A498C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0.449 m</w:t>
      </w:r>
    </w:p>
    <w:p w14:paraId="2D245401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65B78387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lang w:val="en-US"/>
        </w:rPr>
        <w:t xml:space="preserve">  </w:t>
      </w:r>
      <w:r w:rsidRPr="00E732D5">
        <w:rPr>
          <w:b/>
          <w:bCs/>
          <w:lang w:val="en-US"/>
        </w:rPr>
        <w:t>Error: 11.7%</w:t>
      </w:r>
    </w:p>
    <w:p w14:paraId="4C3DB1BA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5 observations:</w:t>
      </w:r>
    </w:p>
    <w:p w14:paraId="75D804AF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0.0016, c_v: 74.7</w:t>
      </w:r>
    </w:p>
    <w:p w14:paraId="7B389ECA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0.485 m</w:t>
      </w:r>
    </w:p>
    <w:p w14:paraId="463096E8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511A0EEF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lang w:val="en-US"/>
        </w:rPr>
        <w:t xml:space="preserve">  </w:t>
      </w:r>
      <w:r w:rsidRPr="00E732D5">
        <w:rPr>
          <w:b/>
          <w:bCs/>
          <w:lang w:val="en-US"/>
        </w:rPr>
        <w:t>Error: 4.5%</w:t>
      </w:r>
    </w:p>
    <w:p w14:paraId="6FBBB9B1" w14:textId="77777777" w:rsid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</w:t>
      </w:r>
      <w:r w:rsidRPr="00E732D5">
        <w:rPr>
          <w:rFonts w:ascii="Segoe UI Emoji" w:hAnsi="Segoe UI Emoji" w:cs="Segoe UI Emoji"/>
          <w:lang w:val="en-US"/>
        </w:rPr>
        <w:t>✅</w:t>
      </w:r>
      <w:r w:rsidRPr="00E732D5">
        <w:rPr>
          <w:lang w:val="en-US"/>
        </w:rPr>
        <w:t xml:space="preserve"> Prediction is reasonably close (&lt;5%) with 5 observations!</w:t>
      </w:r>
    </w:p>
    <w:p w14:paraId="681C814B" w14:textId="77777777" w:rsidR="00E732D5" w:rsidRPr="00E732D5" w:rsidRDefault="00E732D5" w:rsidP="00E732D5">
      <w:pPr>
        <w:spacing w:after="0" w:line="240" w:lineRule="auto"/>
        <w:rPr>
          <w:lang w:val="en-US"/>
        </w:rPr>
      </w:pPr>
    </w:p>
    <w:p w14:paraId="0FCFB776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6 observations:</w:t>
      </w:r>
    </w:p>
    <w:p w14:paraId="2EBDDC98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0.0016, c_v: 74.2</w:t>
      </w:r>
    </w:p>
    <w:p w14:paraId="44C48BEF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0.505 m</w:t>
      </w:r>
    </w:p>
    <w:p w14:paraId="43392C10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035C2C4C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b/>
          <w:bCs/>
          <w:lang w:val="en-US"/>
        </w:rPr>
        <w:t xml:space="preserve">  Error: 0.6%</w:t>
      </w:r>
    </w:p>
    <w:p w14:paraId="021C01DB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7 observations:</w:t>
      </w:r>
    </w:p>
    <w:p w14:paraId="077FE26A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0.0016, c_v: 76.5</w:t>
      </w:r>
    </w:p>
    <w:p w14:paraId="501DA44C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0.516 m</w:t>
      </w:r>
    </w:p>
    <w:p w14:paraId="1C34D364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319E5B13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b/>
          <w:bCs/>
          <w:lang w:val="en-US"/>
        </w:rPr>
        <w:t xml:space="preserve">  Error: 1.5%</w:t>
      </w:r>
    </w:p>
    <w:p w14:paraId="2318C723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8 observations:</w:t>
      </w:r>
    </w:p>
    <w:p w14:paraId="089C5E63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0.0016, c_v: 77.4</w:t>
      </w:r>
    </w:p>
    <w:p w14:paraId="71DDB92E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0.520 m</w:t>
      </w:r>
    </w:p>
    <w:p w14:paraId="621602E9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017A7F63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b/>
          <w:bCs/>
          <w:lang w:val="en-US"/>
        </w:rPr>
        <w:t xml:space="preserve">  Error: 2.4%</w:t>
      </w:r>
    </w:p>
    <w:p w14:paraId="5375AB2A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9 observations:</w:t>
      </w:r>
    </w:p>
    <w:p w14:paraId="64345EEC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0.0016, c_v: 76.5</w:t>
      </w:r>
    </w:p>
    <w:p w14:paraId="482A61EB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0.525 m</w:t>
      </w:r>
    </w:p>
    <w:p w14:paraId="1CFB5A93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71CE89F3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b/>
          <w:bCs/>
          <w:lang w:val="en-US"/>
        </w:rPr>
        <w:t xml:space="preserve">  Error: 3.4%</w:t>
      </w:r>
    </w:p>
    <w:p w14:paraId="1B8F133C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>With 10 observations:</w:t>
      </w:r>
    </w:p>
    <w:p w14:paraId="5AE1A443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Posterior m_v: 0.0017, c_v: 78.1</w:t>
      </w:r>
    </w:p>
    <w:p w14:paraId="1D677269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Predicted settlement at t=1.3 years: 0.528 m</w:t>
      </w:r>
    </w:p>
    <w:p w14:paraId="249CF858" w14:textId="77777777" w:rsidR="00E732D5" w:rsidRPr="00E732D5" w:rsidRDefault="00E732D5" w:rsidP="00E732D5">
      <w:pPr>
        <w:spacing w:after="0" w:line="240" w:lineRule="auto"/>
        <w:rPr>
          <w:lang w:val="en-US"/>
        </w:rPr>
      </w:pPr>
      <w:r w:rsidRPr="00E732D5">
        <w:rPr>
          <w:lang w:val="en-US"/>
        </w:rPr>
        <w:t xml:space="preserve">  True settlement at t=1.3 years: 0.508 m</w:t>
      </w:r>
    </w:p>
    <w:p w14:paraId="0DB25670" w14:textId="77777777" w:rsidR="00E732D5" w:rsidRPr="00E732D5" w:rsidRDefault="00E732D5" w:rsidP="00E732D5">
      <w:pPr>
        <w:spacing w:after="0" w:line="240" w:lineRule="auto"/>
        <w:rPr>
          <w:b/>
          <w:bCs/>
          <w:lang w:val="en-US"/>
        </w:rPr>
      </w:pPr>
      <w:r w:rsidRPr="00E732D5">
        <w:rPr>
          <w:b/>
          <w:bCs/>
          <w:lang w:val="en-US"/>
        </w:rPr>
        <w:t xml:space="preserve">  Error: 3.8%</w:t>
      </w:r>
    </w:p>
    <w:p w14:paraId="23915838" w14:textId="561F66A9" w:rsidR="009458C8" w:rsidRPr="00413E25" w:rsidRDefault="009458C8" w:rsidP="00E732D5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</w:t>
      </w:r>
    </w:p>
    <w:p w14:paraId="4C04C52B" w14:textId="056BDBE1" w:rsidR="00E56719" w:rsidRPr="00E56719" w:rsidRDefault="009458C8" w:rsidP="009458C8">
      <w:pPr>
        <w:rPr>
          <w:lang w:val="en-US"/>
        </w:rPr>
      </w:pPr>
      <w:r>
        <w:rPr>
          <w:lang w:val="en-US"/>
        </w:rPr>
        <w:t>Results: The prediction improved with more data, conversion to true values</w:t>
      </w:r>
    </w:p>
    <w:p w14:paraId="430BC679" w14:textId="7D721003" w:rsidR="009458C8" w:rsidRDefault="00E17A6C" w:rsidP="009458C8">
      <w:pPr>
        <w:pStyle w:val="Heading2"/>
      </w:pPr>
      <w:r>
        <w:t>Conclusion</w:t>
      </w:r>
    </w:p>
    <w:p w14:paraId="0E41991E" w14:textId="110DDA94" w:rsidR="009458C8" w:rsidRDefault="009458C8" w:rsidP="009458C8">
      <w:pPr>
        <w:rPr>
          <w:lang w:val="en-US"/>
        </w:rPr>
      </w:pPr>
      <w:r>
        <w:rPr>
          <w:lang w:val="en-US"/>
        </w:rPr>
        <w:t xml:space="preserve">This implementation demonstrates the useful power of </w:t>
      </w:r>
      <w:r w:rsidR="00281C26">
        <w:rPr>
          <w:lang w:val="en-US"/>
        </w:rPr>
        <w:t>Bayesian</w:t>
      </w:r>
      <w:r>
        <w:rPr>
          <w:lang w:val="en-US"/>
        </w:rPr>
        <w:t xml:space="preserve"> </w:t>
      </w:r>
      <w:r w:rsidR="00E21CC4">
        <w:rPr>
          <w:lang w:val="en-US"/>
        </w:rPr>
        <w:t>inference using the DREAM MCMC algorithm for updating key geotechnical parameters. It provides a practical too</w:t>
      </w:r>
      <w:r w:rsidR="00014DAF">
        <w:rPr>
          <w:lang w:val="en-US"/>
        </w:rPr>
        <w:t>l</w:t>
      </w:r>
      <w:r w:rsidR="00E21CC4">
        <w:rPr>
          <w:lang w:val="en-US"/>
        </w:rPr>
        <w:t xml:space="preserve"> for</w:t>
      </w:r>
      <w:r w:rsidR="00014DAF">
        <w:rPr>
          <w:lang w:val="en-US"/>
        </w:rPr>
        <w:t xml:space="preserve"> a mathematical implementation of</w:t>
      </w:r>
      <w:r w:rsidR="00E21CC4">
        <w:rPr>
          <w:lang w:val="en-US"/>
        </w:rPr>
        <w:t xml:space="preserve"> the observational method</w:t>
      </w:r>
      <w:r w:rsidR="00014DAF">
        <w:rPr>
          <w:lang w:val="en-US"/>
        </w:rPr>
        <w:t xml:space="preserve"> within a rigorous and traceable framework </w:t>
      </w:r>
      <w:r w:rsidR="00281C26">
        <w:rPr>
          <w:lang w:val="en-US"/>
        </w:rPr>
        <w:t xml:space="preserve">enabling accurate and </w:t>
      </w:r>
      <w:r w:rsidR="00DA36AA">
        <w:rPr>
          <w:lang w:val="en-US"/>
        </w:rPr>
        <w:t>timely</w:t>
      </w:r>
      <w:r w:rsidR="00281C26">
        <w:rPr>
          <w:lang w:val="en-US"/>
        </w:rPr>
        <w:t xml:space="preserve"> </w:t>
      </w:r>
      <w:r w:rsidR="00DA36AA">
        <w:rPr>
          <w:lang w:val="en-US"/>
        </w:rPr>
        <w:t>predictions</w:t>
      </w:r>
      <w:r w:rsidR="00281C26">
        <w:rPr>
          <w:lang w:val="en-US"/>
        </w:rPr>
        <w:t xml:space="preserve"> </w:t>
      </w:r>
      <w:r w:rsidR="00DA36AA">
        <w:rPr>
          <w:lang w:val="en-US"/>
        </w:rPr>
        <w:t xml:space="preserve">to be made. </w:t>
      </w:r>
      <w:r w:rsidR="004A06D3">
        <w:rPr>
          <w:lang w:val="en-US"/>
        </w:rPr>
        <w:t xml:space="preserve">This synthetic analysis </w:t>
      </w:r>
      <w:r w:rsidR="00C00356">
        <w:rPr>
          <w:lang w:val="en-US"/>
        </w:rPr>
        <w:t xml:space="preserve">only converged after a significant amount of consolidation had occurred. </w:t>
      </w:r>
      <w:r w:rsidR="00142AFF">
        <w:rPr>
          <w:lang w:val="en-US"/>
        </w:rPr>
        <w:t xml:space="preserve">Additional parameters </w:t>
      </w:r>
      <w:r w:rsidR="00142AFF">
        <w:rPr>
          <w:lang w:val="en-US"/>
        </w:rPr>
        <w:lastRenderedPageBreak/>
        <w:t xml:space="preserve">and use of real data would improve the proposed method. </w:t>
      </w:r>
      <w:r w:rsidR="004A06D3">
        <w:rPr>
          <w:lang w:val="en-US"/>
        </w:rPr>
        <w:t>Future</w:t>
      </w:r>
      <w:r w:rsidR="00C00356">
        <w:rPr>
          <w:lang w:val="en-US"/>
        </w:rPr>
        <w:t xml:space="preserve"> extensions would need to demonstrate </w:t>
      </w:r>
      <w:r w:rsidR="009A2EF4">
        <w:rPr>
          <w:lang w:val="en-US"/>
        </w:rPr>
        <w:t xml:space="preserve">convergence at less than 50 % consolidation as discussed by </w:t>
      </w:r>
      <w:r w:rsidR="009A2EF4">
        <w:rPr>
          <w:lang w:val="en-US"/>
        </w:rPr>
        <w:fldChar w:fldCharType="begin"/>
      </w:r>
      <w:r w:rsidR="009A2EF4">
        <w:rPr>
          <w:lang w:val="en-US"/>
        </w:rPr>
        <w:instrText xml:space="preserve"> ADDIN EN.CITE &lt;EndNote&gt;&lt;Cite AuthorYear="1"&gt;&lt;Author&gt;Kelly&lt;/Author&gt;&lt;Year&gt;2015&lt;/Year&gt;&lt;RecNum&gt;86&lt;/RecNum&gt;&lt;DisplayText&gt;Kelly &amp;amp; Huang (2015)&lt;/DisplayText&gt;&lt;record&gt;&lt;rec-number&gt;86&lt;/rec-number&gt;&lt;foreign-keys&gt;&lt;key app="EN" db-id="v2w0s0pwgasdv8erddo5svpftdrd09vwwvzr" timestamp="1649067207"&gt;86&lt;/key&gt;&lt;/foreign-keys&gt;&lt;ref-type name="Journal Article"&gt;17&lt;/ref-type&gt;&lt;contributors&gt;&lt;authors&gt;&lt;author&gt;Kelly, R. B.&lt;/author&gt;&lt;author&gt;Huang, Jinsong&lt;/author&gt;&lt;/authors&gt;&lt;/contributors&gt;&lt;titles&gt;&lt;title&gt;Bayesian updating for one-dimensional consolidation measurements&lt;/title&gt;&lt;secondary-title&gt;Canadian Geotechnical Journal&lt;/secondary-title&gt;&lt;/titles&gt;&lt;periodical&gt;&lt;full-title&gt;Canadian Geotechnical Journal&lt;/full-title&gt;&lt;/periodical&gt;&lt;pages&gt;1318-1330&lt;/pages&gt;&lt;volume&gt;52&lt;/volume&gt;&lt;number&gt;9&lt;/number&gt;&lt;dates&gt;&lt;year&gt;2015&lt;/year&gt;&lt;/dates&gt;&lt;isbn&gt;0008-3674&lt;/isbn&gt;&lt;urls&gt;&lt;/urls&gt;&lt;/record&gt;&lt;/Cite&gt;&lt;/EndNote&gt;</w:instrText>
      </w:r>
      <w:r w:rsidR="009A2EF4">
        <w:rPr>
          <w:lang w:val="en-US"/>
        </w:rPr>
        <w:fldChar w:fldCharType="separate"/>
      </w:r>
      <w:r w:rsidR="009A2EF4">
        <w:rPr>
          <w:noProof/>
          <w:lang w:val="en-US"/>
        </w:rPr>
        <w:t>Kelly &amp; Huang (2015)</w:t>
      </w:r>
      <w:r w:rsidR="009A2EF4">
        <w:rPr>
          <w:lang w:val="en-US"/>
        </w:rPr>
        <w:fldChar w:fldCharType="end"/>
      </w:r>
      <w:r w:rsidR="009A2EF4">
        <w:rPr>
          <w:lang w:val="en-US"/>
        </w:rPr>
        <w:t xml:space="preserve"> for this to become a useful in practice. </w:t>
      </w:r>
    </w:p>
    <w:p w14:paraId="5886CB43" w14:textId="77777777" w:rsidR="0016565A" w:rsidRDefault="0016565A" w:rsidP="009458C8">
      <w:pPr>
        <w:rPr>
          <w:lang w:val="en-US"/>
        </w:rPr>
      </w:pPr>
    </w:p>
    <w:p w14:paraId="68673E47" w14:textId="72570EB2" w:rsidR="00142AFF" w:rsidRDefault="00142AFF" w:rsidP="00E67F00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 xml:space="preserve">Date: </w:t>
      </w:r>
      <w:r w:rsidR="0016565A">
        <w:rPr>
          <w:lang w:val="en-US"/>
        </w:rPr>
        <w:t>18 October 2025</w:t>
      </w:r>
    </w:p>
    <w:p w14:paraId="58DB3B76" w14:textId="2AB2C046" w:rsidR="0016565A" w:rsidRPr="009458C8" w:rsidRDefault="0016565A" w:rsidP="00E67F00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>Author: Merrick S.J Law</w:t>
      </w:r>
    </w:p>
    <w:p w14:paraId="52690C45" w14:textId="2310C06B" w:rsidR="00E732D5" w:rsidRDefault="00E732D5">
      <w:pPr>
        <w:spacing w:line="278" w:lineRule="auto"/>
      </w:pPr>
      <w:r>
        <w:br w:type="page"/>
      </w:r>
    </w:p>
    <w:p w14:paraId="54B27DD8" w14:textId="77777777" w:rsidR="0016565A" w:rsidRDefault="0016565A" w:rsidP="005F4791"/>
    <w:p w14:paraId="32D52930" w14:textId="0E40E5A8" w:rsidR="00E94451" w:rsidRPr="0016565A" w:rsidRDefault="0016565A" w:rsidP="005F4791">
      <w:pPr>
        <w:rPr>
          <w:b/>
          <w:bCs/>
        </w:rPr>
      </w:pPr>
      <w:r w:rsidRPr="0016565A">
        <w:rPr>
          <w:b/>
          <w:bCs/>
        </w:rPr>
        <w:t>REFERENCES</w:t>
      </w:r>
    </w:p>
    <w:p w14:paraId="189B24F4" w14:textId="38899844" w:rsidR="00CB6961" w:rsidRPr="00CB6961" w:rsidRDefault="00E94451" w:rsidP="00CB6961">
      <w:pPr>
        <w:pStyle w:val="EndNoteBibliography"/>
        <w:spacing w:after="0"/>
        <w:ind w:left="720" w:hanging="720"/>
      </w:pPr>
      <w:r w:rsidRPr="003B5009">
        <w:rPr>
          <w:noProof w:val="0"/>
          <w:lang w:val="en-AU"/>
        </w:rPr>
        <w:fldChar w:fldCharType="begin"/>
      </w:r>
      <w:r w:rsidRPr="003B5009">
        <w:rPr>
          <w:noProof w:val="0"/>
          <w:lang w:val="en-AU"/>
        </w:rPr>
        <w:instrText xml:space="preserve"> ADDIN EN.REFLIST </w:instrText>
      </w:r>
      <w:r w:rsidRPr="003B5009">
        <w:rPr>
          <w:noProof w:val="0"/>
          <w:lang w:val="en-AU"/>
        </w:rPr>
        <w:fldChar w:fldCharType="separate"/>
      </w:r>
      <w:r w:rsidR="00CB6961" w:rsidRPr="00CB6961">
        <w:t xml:space="preserve">Atkinson, J. (2007). </w:t>
      </w:r>
      <w:r w:rsidR="00CB6961" w:rsidRPr="00CB6961">
        <w:rPr>
          <w:i/>
        </w:rPr>
        <w:t>The Mechanics of Soils and Foundations, Second Edition</w:t>
      </w:r>
      <w:r w:rsidR="00CB6961" w:rsidRPr="00CB6961">
        <w:t xml:space="preserve">. Taylor &amp; Francis. </w:t>
      </w:r>
      <w:hyperlink r:id="rId7" w:history="1">
        <w:r w:rsidR="00CB6961" w:rsidRPr="00CB6961">
          <w:rPr>
            <w:rStyle w:val="Hyperlink"/>
          </w:rPr>
          <w:t>https://books.google.com.au/books?id=KRR34SOOUNAC</w:t>
        </w:r>
      </w:hyperlink>
      <w:r w:rsidR="00CB6961" w:rsidRPr="00CB6961">
        <w:t xml:space="preserve"> </w:t>
      </w:r>
    </w:p>
    <w:p w14:paraId="506FFE5D" w14:textId="77777777" w:rsidR="00CB6961" w:rsidRPr="00CB6961" w:rsidRDefault="00CB6961" w:rsidP="00CB6961">
      <w:pPr>
        <w:pStyle w:val="EndNoteBibliography"/>
        <w:spacing w:after="0"/>
        <w:ind w:left="720" w:hanging="720"/>
      </w:pPr>
      <w:r w:rsidRPr="00CB6961">
        <w:t xml:space="preserve">Gelman, A., Carlin, J. B., Stern, H. S., &amp; Rubin, D. B. (2004). Bayesian Data Analysis. Chapman &amp; Hall/CRC. </w:t>
      </w:r>
      <w:r w:rsidRPr="00CB6961">
        <w:rPr>
          <w:i/>
        </w:rPr>
        <w:t>Inc., New York</w:t>
      </w:r>
      <w:r w:rsidRPr="00CB6961">
        <w:t xml:space="preserve">. </w:t>
      </w:r>
    </w:p>
    <w:p w14:paraId="1FD9A098" w14:textId="7995D1EE" w:rsidR="00CB6961" w:rsidRPr="00CB6961" w:rsidRDefault="00CB6961" w:rsidP="00CB6961">
      <w:pPr>
        <w:pStyle w:val="EndNoteBibliography"/>
        <w:spacing w:after="0"/>
        <w:ind w:left="720" w:hanging="720"/>
      </w:pPr>
      <w:r w:rsidRPr="00CB6961">
        <w:t xml:space="preserve">Jones, M., Kelly, R. B., Huang, S., &amp; Huang, J. (2025). Effects of soil layer discretisation on embankment settlement using Bayesian back analysis. </w:t>
      </w:r>
      <w:r w:rsidRPr="00CB6961">
        <w:rPr>
          <w:i/>
        </w:rPr>
        <w:t>Proceedings of the Institution of Civil Engineers - Ground Improvement</w:t>
      </w:r>
      <w:r w:rsidRPr="00CB6961">
        <w:t>,</w:t>
      </w:r>
      <w:r w:rsidRPr="00CB6961">
        <w:rPr>
          <w:i/>
        </w:rPr>
        <w:t xml:space="preserve"> 178</w:t>
      </w:r>
      <w:r w:rsidRPr="00CB6961">
        <w:t xml:space="preserve">(4), 318-328. </w:t>
      </w:r>
      <w:hyperlink r:id="rId8" w:history="1">
        <w:r w:rsidRPr="00CB6961">
          <w:rPr>
            <w:rStyle w:val="Hyperlink"/>
          </w:rPr>
          <w:t>https://doi.org/10.1680/jgrim.25.00039</w:t>
        </w:r>
      </w:hyperlink>
      <w:r w:rsidRPr="00CB6961">
        <w:t xml:space="preserve"> </w:t>
      </w:r>
    </w:p>
    <w:p w14:paraId="4CCE5AAA" w14:textId="77777777" w:rsidR="00CB6961" w:rsidRPr="00CB6961" w:rsidRDefault="00CB6961" w:rsidP="00CB6961">
      <w:pPr>
        <w:pStyle w:val="EndNoteBibliography"/>
        <w:spacing w:after="0"/>
        <w:ind w:left="720" w:hanging="720"/>
      </w:pPr>
      <w:r w:rsidRPr="00CB6961">
        <w:t xml:space="preserve">Kelly, R. B., &amp; Huang, J. (2015). Bayesian updating for one-dimensional consolidation measurements. </w:t>
      </w:r>
      <w:r w:rsidRPr="00CB6961">
        <w:rPr>
          <w:i/>
        </w:rPr>
        <w:t>Canadian Geotechnical Journal</w:t>
      </w:r>
      <w:r w:rsidRPr="00CB6961">
        <w:t>,</w:t>
      </w:r>
      <w:r w:rsidRPr="00CB6961">
        <w:rPr>
          <w:i/>
        </w:rPr>
        <w:t xml:space="preserve"> 52</w:t>
      </w:r>
      <w:r w:rsidRPr="00CB6961">
        <w:t xml:space="preserve">(9), 1318-1330. </w:t>
      </w:r>
    </w:p>
    <w:p w14:paraId="77343518" w14:textId="69AA6BC3" w:rsidR="00CB6961" w:rsidRPr="00CB6961" w:rsidRDefault="00CB6961" w:rsidP="00CB6961">
      <w:pPr>
        <w:pStyle w:val="EndNoteBibliography"/>
        <w:spacing w:after="0"/>
        <w:ind w:left="720" w:hanging="720"/>
      </w:pPr>
      <w:r w:rsidRPr="00CB6961">
        <w:t xml:space="preserve">OpenAI. (2025). </w:t>
      </w:r>
      <w:r w:rsidRPr="00CB6961">
        <w:rPr>
          <w:i/>
        </w:rPr>
        <w:t xml:space="preserve">ChatGPT (Version 5) </w:t>
      </w:r>
      <w:hyperlink r:id="rId9" w:history="1">
        <w:r w:rsidRPr="00CB6961">
          <w:rPr>
            <w:rStyle w:val="Hyperlink"/>
          </w:rPr>
          <w:t>https://chatgpt.com/</w:t>
        </w:r>
      </w:hyperlink>
    </w:p>
    <w:p w14:paraId="0EF5FAF9" w14:textId="77777777" w:rsidR="00CB6961" w:rsidRPr="00CB6961" w:rsidRDefault="00CB6961" w:rsidP="00CB6961">
      <w:pPr>
        <w:pStyle w:val="EndNoteBibliography"/>
        <w:spacing w:after="0"/>
        <w:ind w:left="720" w:hanging="720"/>
      </w:pPr>
      <w:r w:rsidRPr="00CB6961">
        <w:t xml:space="preserve">Peck, R. B. (1969). Advantages and limitations of the observational method in applied soil mechanics. </w:t>
      </w:r>
      <w:r w:rsidRPr="00CB6961">
        <w:rPr>
          <w:i/>
        </w:rPr>
        <w:t>Geotechnique</w:t>
      </w:r>
      <w:r w:rsidRPr="00CB6961">
        <w:t>,</w:t>
      </w:r>
      <w:r w:rsidRPr="00CB6961">
        <w:rPr>
          <w:i/>
        </w:rPr>
        <w:t xml:space="preserve"> 19</w:t>
      </w:r>
      <w:r w:rsidRPr="00CB6961">
        <w:t xml:space="preserve">(2), 171-187. </w:t>
      </w:r>
    </w:p>
    <w:p w14:paraId="02948B2E" w14:textId="77777777" w:rsidR="00CB6961" w:rsidRPr="00CB6961" w:rsidRDefault="00CB6961" w:rsidP="00CB6961">
      <w:pPr>
        <w:pStyle w:val="EndNoteBibliography"/>
        <w:spacing w:after="0"/>
        <w:ind w:left="720" w:hanging="720"/>
      </w:pPr>
      <w:r w:rsidRPr="00CB6961">
        <w:t xml:space="preserve">Vrugt, J. A. (2016). Markov chain Monte Carlo simulation using the DREAM software package: Theory, concepts, and MATLAB implementation. </w:t>
      </w:r>
      <w:r w:rsidRPr="00CB6961">
        <w:rPr>
          <w:i/>
        </w:rPr>
        <w:t>Environmental Modelling &amp; Software</w:t>
      </w:r>
      <w:r w:rsidRPr="00CB6961">
        <w:t>,</w:t>
      </w:r>
      <w:r w:rsidRPr="00CB6961">
        <w:rPr>
          <w:i/>
        </w:rPr>
        <w:t xml:space="preserve"> 75</w:t>
      </w:r>
      <w:r w:rsidRPr="00CB6961">
        <w:t xml:space="preserve">, 273-316. </w:t>
      </w:r>
    </w:p>
    <w:p w14:paraId="423E6460" w14:textId="4840D476" w:rsidR="00CB6961" w:rsidRPr="00CB6961" w:rsidRDefault="00CB6961" w:rsidP="00CB6961">
      <w:pPr>
        <w:pStyle w:val="EndNoteBibliography"/>
        <w:ind w:left="720" w:hanging="720"/>
      </w:pPr>
      <w:r w:rsidRPr="00CB6961">
        <w:t xml:space="preserve">xAI. (2025). </w:t>
      </w:r>
      <w:r w:rsidRPr="00CB6961">
        <w:rPr>
          <w:i/>
        </w:rPr>
        <w:t>Grok (Version 4)</w:t>
      </w:r>
      <w:r w:rsidRPr="00CB6961">
        <w:t xml:space="preserve">. </w:t>
      </w:r>
      <w:hyperlink r:id="rId10" w:history="1">
        <w:r w:rsidRPr="00CB6961">
          <w:rPr>
            <w:rStyle w:val="Hyperlink"/>
          </w:rPr>
          <w:t>https://grok.com/</w:t>
        </w:r>
      </w:hyperlink>
    </w:p>
    <w:p w14:paraId="1583624D" w14:textId="17AC261A" w:rsidR="005F4791" w:rsidRDefault="00E94451" w:rsidP="005F4791">
      <w:r w:rsidRPr="003B5009">
        <w:fldChar w:fldCharType="end"/>
      </w:r>
    </w:p>
    <w:p w14:paraId="01F430E1" w14:textId="77777777" w:rsidR="00272EE8" w:rsidRDefault="00272EE8" w:rsidP="00272EE8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533285BC" wp14:editId="53368426">
            <wp:extent cx="5422605" cy="3575819"/>
            <wp:effectExtent l="0" t="0" r="6985" b="5715"/>
            <wp:docPr id="309162501" name="Picture 2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2501" name="Picture 2" descr="A graph of different colored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602" cy="3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14E3" w14:textId="128539EF" w:rsidR="00C53FB6" w:rsidRDefault="00272EE8" w:rsidP="00272EE8">
      <w:pPr>
        <w:pStyle w:val="Caption"/>
        <w:pBdr>
          <w:bottom w:val="single" w:sz="4" w:space="1" w:color="auto"/>
        </w:pBdr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465B">
        <w:rPr>
          <w:noProof/>
        </w:rPr>
        <w:t>1</w:t>
      </w:r>
      <w:r>
        <w:fldChar w:fldCharType="end"/>
      </w:r>
      <w:r>
        <w:t xml:space="preserve">. Progressive Settlement Predictions </w:t>
      </w:r>
    </w:p>
    <w:p w14:paraId="02C46FE5" w14:textId="77777777" w:rsidR="00272EE8" w:rsidRDefault="00272EE8" w:rsidP="00272EE8">
      <w:pPr>
        <w:keepNext/>
      </w:pPr>
      <w:r>
        <w:rPr>
          <w:noProof/>
          <w:lang w:val="en-US"/>
          <w14:ligatures w14:val="standardContextual"/>
        </w:rPr>
        <w:drawing>
          <wp:inline distT="0" distB="0" distL="0" distR="0" wp14:anchorId="79C3EAE9" wp14:editId="39642D9C">
            <wp:extent cx="5380074" cy="3751627"/>
            <wp:effectExtent l="0" t="0" r="0" b="1270"/>
            <wp:docPr id="1187743293" name="Picture 3" descr="A group of graphs and ch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43293" name="Picture 3" descr="A group of graphs and chart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23" cy="375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8AF" w14:textId="1EB1F795" w:rsidR="00C53FB6" w:rsidRDefault="00272EE8" w:rsidP="00272EE8">
      <w:pPr>
        <w:pStyle w:val="Caption"/>
        <w:jc w:val="left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465B">
        <w:rPr>
          <w:noProof/>
        </w:rPr>
        <w:t>2</w:t>
      </w:r>
      <w:r>
        <w:fldChar w:fldCharType="end"/>
      </w:r>
      <w:r>
        <w:t xml:space="preserve">. </w:t>
      </w:r>
      <w:r w:rsidR="00EF474A">
        <w:t>Bayesian updating schematic showing the settlement prediction after less than 5%</w:t>
      </w:r>
      <w:r w:rsidR="00BF03A5">
        <w:t xml:space="preserve"> error convergence achieved (5 observations) with Posterior statistics and the 95 % credible interval shown.</w:t>
      </w:r>
      <w:r w:rsidR="007C465B">
        <w:t xml:space="preserve"> Posterior for Cv and Mv shown.  </w:t>
      </w:r>
    </w:p>
    <w:p w14:paraId="4FAEF4F1" w14:textId="77777777" w:rsidR="007C465B" w:rsidRDefault="007C465B" w:rsidP="007C465B">
      <w:pPr>
        <w:keepNext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EBEABED" wp14:editId="2B16E3CC">
            <wp:extent cx="5731510" cy="6239510"/>
            <wp:effectExtent l="0" t="0" r="2540" b="8890"/>
            <wp:docPr id="1434336982" name="Picture 4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36982" name="Picture 4" descr="A white paper with black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1AC" w14:textId="5B4FFA23" w:rsidR="00CC771E" w:rsidRDefault="007C465B" w:rsidP="006D64CE">
      <w:pPr>
        <w:pStyle w:val="Caption"/>
        <w:pBdr>
          <w:bottom w:val="single" w:sz="4" w:space="1" w:color="auto"/>
        </w:pBdr>
        <w:jc w:val="left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Summary of</w:t>
      </w:r>
      <w:r w:rsidR="006D64CE">
        <w:t xml:space="preserve"> progressive settlement predictions showing the decrease in error with increase in the number of observations. </w:t>
      </w:r>
    </w:p>
    <w:p w14:paraId="239D620D" w14:textId="155F2815" w:rsidR="00D8333D" w:rsidRDefault="00D8333D" w:rsidP="005F4791">
      <w:pPr>
        <w:rPr>
          <w:lang w:val="en-US"/>
        </w:rPr>
      </w:pPr>
    </w:p>
    <w:p w14:paraId="775EBC07" w14:textId="77777777" w:rsidR="00060F16" w:rsidRDefault="00060F16" w:rsidP="005F4791">
      <w:pPr>
        <w:rPr>
          <w:lang w:val="en-US"/>
        </w:rPr>
      </w:pPr>
    </w:p>
    <w:p w14:paraId="15EBDFDA" w14:textId="77777777" w:rsidR="00060F16" w:rsidRPr="00060F16" w:rsidRDefault="00060F16" w:rsidP="00EA22D9">
      <w:pPr>
        <w:pStyle w:val="Heading1"/>
      </w:pPr>
      <w:r w:rsidRPr="00060F16">
        <w:lastRenderedPageBreak/>
        <w:t>Code Review Summary for progress_SETT.py</w:t>
      </w:r>
    </w:p>
    <w:p w14:paraId="5115387D" w14:textId="684DB5AE" w:rsidR="00EE0A00" w:rsidRPr="00EE0A00" w:rsidRDefault="00EE0A00" w:rsidP="001851C3">
      <w:pPr>
        <w:pStyle w:val="Heading2"/>
      </w:pPr>
      <w:r w:rsidRPr="00EE0A00">
        <w:t>OVERVIEW</w:t>
      </w:r>
    </w:p>
    <w:p w14:paraId="3624E502" w14:textId="77777777" w:rsidR="00EE0A00" w:rsidRPr="00EE0A00" w:rsidRDefault="00EE0A00" w:rsidP="00EE0A00">
      <w:r w:rsidRPr="00EE0A00">
        <w:t xml:space="preserve">The updated progress_SETT.py script implements a </w:t>
      </w:r>
      <w:r w:rsidRPr="00EE0A00">
        <w:rPr>
          <w:b/>
          <w:bCs/>
        </w:rPr>
        <w:t>Bayesian back-analysis framework</w:t>
      </w:r>
      <w:r w:rsidRPr="00EE0A00">
        <w:t xml:space="preserve"> for one-dimensional consolidation settlement data following the methodology of </w:t>
      </w:r>
      <w:r w:rsidRPr="00EE0A00">
        <w:rPr>
          <w:i/>
          <w:iCs/>
        </w:rPr>
        <w:t>Kelly &amp; Huang (2015)</w:t>
      </w:r>
      <w:r w:rsidRPr="00EE0A00">
        <w:t xml:space="preserve">. It progressively updates key soil parameters using the </w:t>
      </w:r>
      <w:r w:rsidRPr="00EE0A00">
        <w:rPr>
          <w:b/>
          <w:bCs/>
        </w:rPr>
        <w:t>DREAM (DiffeRential Evolution Adaptive Metropolis)</w:t>
      </w:r>
      <w:r w:rsidRPr="00EE0A00">
        <w:t xml:space="preserve"> MCMC algorithm, performing sequential analyses with increasing numbers of settlement observations.</w:t>
      </w:r>
    </w:p>
    <w:p w14:paraId="40725026" w14:textId="77777777" w:rsidR="00EE0A00" w:rsidRPr="00EE0A00" w:rsidRDefault="00EE0A00" w:rsidP="00EE0A00">
      <w:r w:rsidRPr="00EE0A00">
        <w:t xml:space="preserve">The new version introduces </w:t>
      </w:r>
      <w:r w:rsidRPr="00EE0A00">
        <w:rPr>
          <w:b/>
          <w:bCs/>
        </w:rPr>
        <w:t>automated figure generation and saving</w:t>
      </w:r>
      <w:r w:rsidRPr="00EE0A00">
        <w:t xml:space="preserve">, enhanced </w:t>
      </w:r>
      <w:r w:rsidRPr="00EE0A00">
        <w:rPr>
          <w:b/>
          <w:bCs/>
        </w:rPr>
        <w:t>posterior convergence tracking</w:t>
      </w:r>
      <w:r w:rsidRPr="00EE0A00">
        <w:t xml:space="preserve">, and structured visualization through three figures (Figures 1–3). It also preserves an </w:t>
      </w:r>
      <w:r w:rsidRPr="00EE0A00">
        <w:rPr>
          <w:b/>
          <w:bCs/>
        </w:rPr>
        <w:t>adapter-based interface</w:t>
      </w:r>
      <w:r w:rsidRPr="00EE0A00">
        <w:t xml:space="preserve"> for compatibility with the DREAM_Suite module, eliminating issues previously caused by global variable scoping.</w:t>
      </w:r>
    </w:p>
    <w:p w14:paraId="7C799426" w14:textId="77777777" w:rsidR="00EE0A00" w:rsidRPr="00EE0A00" w:rsidRDefault="00EE0A00" w:rsidP="00EE0A00">
      <w:r w:rsidRPr="00EE0A00">
        <w:pict w14:anchorId="652AA6BF">
          <v:rect id="_x0000_i1067" style="width:0;height:1.5pt" o:hralign="center" o:hrstd="t" o:hr="t" fillcolor="#a0a0a0" stroked="f"/>
        </w:pict>
      </w:r>
    </w:p>
    <w:p w14:paraId="5F35678B" w14:textId="40A59C6E" w:rsidR="00EE0A00" w:rsidRPr="001851C3" w:rsidRDefault="00EE0A00" w:rsidP="001851C3">
      <w:pPr>
        <w:pStyle w:val="Heading2"/>
      </w:pPr>
      <w:r w:rsidRPr="001851C3">
        <w:rPr>
          <w:rStyle w:val="Heading2Char"/>
          <w:b/>
          <w:caps/>
        </w:rPr>
        <w:t>KEY COMPONENTS</w:t>
      </w:r>
    </w:p>
    <w:p w14:paraId="1ED23583" w14:textId="77777777" w:rsidR="00EE0A00" w:rsidRPr="00EE0A00" w:rsidRDefault="00EE0A00" w:rsidP="001851C3">
      <w:pPr>
        <w:pStyle w:val="Heading3"/>
      </w:pPr>
      <w:r w:rsidRPr="00EE0A00">
        <w:t>2.2.1 Imports and Setup</w:t>
      </w:r>
    </w:p>
    <w:p w14:paraId="015B994B" w14:textId="77777777" w:rsidR="00EE0A00" w:rsidRPr="00EE0A00" w:rsidRDefault="00EE0A00" w:rsidP="00EE0A00">
      <w:pPr>
        <w:numPr>
          <w:ilvl w:val="0"/>
          <w:numId w:val="19"/>
        </w:numPr>
      </w:pPr>
      <w:r w:rsidRPr="00EE0A00">
        <w:t>Imports scientific libraries (numpy, matplotlib, scipy.stats) for computation and plotting, and os, sys for file handling.</w:t>
      </w:r>
    </w:p>
    <w:p w14:paraId="3214764A" w14:textId="77777777" w:rsidR="00EE0A00" w:rsidRPr="00EE0A00" w:rsidRDefault="00EE0A00" w:rsidP="00EE0A00">
      <w:pPr>
        <w:numPr>
          <w:ilvl w:val="0"/>
          <w:numId w:val="19"/>
        </w:numPr>
      </w:pPr>
      <w:r w:rsidRPr="00EE0A00">
        <w:t>Automatically sets the working directory to the script’s location and adds the DREAM_Suite path to the system import list.</w:t>
      </w:r>
    </w:p>
    <w:p w14:paraId="560AB685" w14:textId="77777777" w:rsidR="00EE0A00" w:rsidRPr="00EE0A00" w:rsidRDefault="00EE0A00" w:rsidP="00EE0A00">
      <w:pPr>
        <w:numPr>
          <w:ilvl w:val="0"/>
          <w:numId w:val="19"/>
        </w:numPr>
      </w:pPr>
      <w:r w:rsidRPr="00EE0A00">
        <w:t>Ensures all figures and outputs are saved directly to the working directory (e.g. E:\Python\2015_KELLY_MCMC).</w:t>
      </w:r>
    </w:p>
    <w:p w14:paraId="7408F626" w14:textId="6C6418EB" w:rsidR="00EE0A00" w:rsidRPr="00EE0A00" w:rsidRDefault="00EE0A00" w:rsidP="001851C3">
      <w:pPr>
        <w:pStyle w:val="Heading3"/>
      </w:pPr>
      <w:r w:rsidRPr="00EE0A00">
        <w:t>Forward Model</w:t>
      </w:r>
    </w:p>
    <w:p w14:paraId="16D812A2" w14:textId="77777777" w:rsidR="00EE0A00" w:rsidRPr="00EE0A00" w:rsidRDefault="00EE0A00" w:rsidP="00EE0A00">
      <w:pPr>
        <w:numPr>
          <w:ilvl w:val="0"/>
          <w:numId w:val="20"/>
        </w:numPr>
      </w:pPr>
      <w:r w:rsidRPr="00EE0A00">
        <w:rPr>
          <w:b/>
          <w:bCs/>
        </w:rPr>
        <w:t>kelly_core</w:t>
      </w:r>
      <w:r w:rsidRPr="00EE0A00">
        <w:t xml:space="preserve"> – Implements the consolidation equation (Eq. 4) from Kelly &amp; Huang (2015) for computing settlement </w:t>
      </w:r>
      <w:r w:rsidRPr="00EE0A00">
        <w:rPr>
          <w:i/>
          <w:iCs/>
        </w:rPr>
        <w:t>s(t)</w:t>
      </w:r>
      <w:r w:rsidRPr="00EE0A00">
        <w:t xml:space="preserve"> based on parameters [ mᵥ, H, γ_f, cᵥ ].</w:t>
      </w:r>
      <w:r w:rsidRPr="00EE0A00">
        <w:br/>
        <w:t>It applies a truncated series for numerical stability and allows flexible truncation via n_obs and t_obs_full.</w:t>
      </w:r>
    </w:p>
    <w:p w14:paraId="7A4F8A05" w14:textId="77777777" w:rsidR="00EE0A00" w:rsidRPr="00EE0A00" w:rsidRDefault="00EE0A00" w:rsidP="00EE0A00">
      <w:pPr>
        <w:numPr>
          <w:ilvl w:val="0"/>
          <w:numId w:val="20"/>
        </w:numPr>
      </w:pPr>
      <w:r w:rsidRPr="00EE0A00">
        <w:rPr>
          <w:b/>
          <w:bCs/>
        </w:rPr>
        <w:lastRenderedPageBreak/>
        <w:t>kellyFORTRAN</w:t>
      </w:r>
      <w:r w:rsidRPr="00EE0A00">
        <w:t xml:space="preserve"> – A single-argument adapter that enables DREAM_Suite to call the model. It delegates internally to kelly_core using temporary adapter variables _ADAPTER_N_OBS and _T_OBS_FULL, ensuring a clean interface without global scope conflicts.</w:t>
      </w:r>
    </w:p>
    <w:p w14:paraId="586ED25C" w14:textId="360A1A1D" w:rsidR="00EE0A00" w:rsidRPr="00EE0A00" w:rsidRDefault="00EE0A00" w:rsidP="001851C3">
      <w:pPr>
        <w:pStyle w:val="Heading3"/>
      </w:pPr>
      <w:r w:rsidRPr="00EE0A00">
        <w:t>Data and Settings</w:t>
      </w:r>
    </w:p>
    <w:p w14:paraId="2E88E6AB" w14:textId="77777777" w:rsidR="00EE0A00" w:rsidRPr="00EE0A00" w:rsidRDefault="00EE0A00" w:rsidP="00EE0A00">
      <w:pPr>
        <w:numPr>
          <w:ilvl w:val="0"/>
          <w:numId w:val="21"/>
        </w:numPr>
      </w:pPr>
      <w:r w:rsidRPr="00EE0A00">
        <w:t>Defines observed settlements (D_obs) and time steps (t_obs_full), with N_FULL = 10.</w:t>
      </w:r>
    </w:p>
    <w:p w14:paraId="55060064" w14:textId="77777777" w:rsidR="00EE0A00" w:rsidRPr="00EE0A00" w:rsidRDefault="00EE0A00" w:rsidP="00EE0A00">
      <w:pPr>
        <w:numPr>
          <w:ilvl w:val="0"/>
          <w:numId w:val="21"/>
        </w:numPr>
      </w:pPr>
      <w:r w:rsidRPr="00EE0A00">
        <w:t>Specifies reference (“true”) parameters true_theta = [0.0014, 5.5, 22.0, 80.0] to generate a benchmark curve.</w:t>
      </w:r>
    </w:p>
    <w:p w14:paraId="6249E719" w14:textId="77777777" w:rsidR="00EE0A00" w:rsidRPr="00EE0A00" w:rsidRDefault="00EE0A00" w:rsidP="00EE0A00">
      <w:pPr>
        <w:numPr>
          <w:ilvl w:val="0"/>
          <w:numId w:val="21"/>
        </w:numPr>
      </w:pPr>
      <w:r w:rsidRPr="00EE0A00">
        <w:t xml:space="preserve">Configures DREAM algorithm controls (DREAMPar) and prior statistics from </w:t>
      </w:r>
      <w:r w:rsidRPr="00EE0A00">
        <w:rPr>
          <w:i/>
          <w:iCs/>
        </w:rPr>
        <w:t>Kelly &amp; Huang</w:t>
      </w:r>
      <w:r w:rsidRPr="00EE0A00">
        <w:t xml:space="preserve"> Table 2.</w:t>
      </w:r>
      <w:r w:rsidRPr="00EE0A00">
        <w:br/>
        <w:t>Parameter bounds are set to ±3 standard deviations around the prior mean.</w:t>
      </w:r>
    </w:p>
    <w:p w14:paraId="4833A411" w14:textId="0F829ECB" w:rsidR="00EE0A00" w:rsidRPr="00EE0A00" w:rsidRDefault="00EE0A00" w:rsidP="001851C3">
      <w:pPr>
        <w:pStyle w:val="Heading3"/>
      </w:pPr>
      <w:r w:rsidRPr="00EE0A00">
        <w:t>Experiment Logic</w:t>
      </w:r>
    </w:p>
    <w:p w14:paraId="0029EEEE" w14:textId="77777777" w:rsidR="00EE0A00" w:rsidRPr="00EE0A00" w:rsidRDefault="00EE0A00" w:rsidP="00EE0A00">
      <w:pPr>
        <w:numPr>
          <w:ilvl w:val="0"/>
          <w:numId w:val="22"/>
        </w:numPr>
      </w:pPr>
      <w:r w:rsidRPr="00EE0A00">
        <w:rPr>
          <w:b/>
          <w:bCs/>
        </w:rPr>
        <w:t>run_mcmc(n_obs)</w:t>
      </w:r>
      <w:r w:rsidRPr="00EE0A00">
        <w:br/>
        <w:t>Runs the DREAM MCMC for each incremental observation set.</w:t>
      </w:r>
      <w:r w:rsidRPr="00EE0A00">
        <w:br/>
        <w:t>Initializes the adapter variables, executes the simulation, extracts posterior samples (after burn-in), computes the posterior mean, and predicts the full settlement curve.</w:t>
      </w:r>
      <w:r w:rsidRPr="00EE0A00">
        <w:br/>
        <w:t>A thinned sample array is also returned for credible-interval and histogram plotting.</w:t>
      </w:r>
    </w:p>
    <w:p w14:paraId="63BFD043" w14:textId="77777777" w:rsidR="00EE0A00" w:rsidRPr="00EE0A00" w:rsidRDefault="00EE0A00" w:rsidP="00EE0A00">
      <w:pPr>
        <w:numPr>
          <w:ilvl w:val="0"/>
          <w:numId w:val="22"/>
        </w:numPr>
      </w:pPr>
      <w:r w:rsidRPr="00EE0A00">
        <w:t>Iterates sequentially from 1 to 10 observations, storing posterior means, predictions, and thinned samples for later visualization.</w:t>
      </w:r>
    </w:p>
    <w:p w14:paraId="50A59632" w14:textId="77777777" w:rsidR="00EE0A00" w:rsidRPr="00EE0A00" w:rsidRDefault="00EE0A00" w:rsidP="00EE0A00">
      <w:r w:rsidRPr="00EE0A00">
        <w:pict w14:anchorId="304BEBCB">
          <v:rect id="_x0000_i1068" style="width:0;height:1.5pt" o:hralign="center" o:hrstd="t" o:hr="t" fillcolor="#a0a0a0" stroked="f"/>
        </w:pict>
      </w:r>
    </w:p>
    <w:p w14:paraId="7B7FEE0D" w14:textId="7762221F" w:rsidR="00EE0A00" w:rsidRPr="00EE0A00" w:rsidRDefault="00EE0A00" w:rsidP="001851C3">
      <w:pPr>
        <w:pStyle w:val="Heading4"/>
      </w:pPr>
      <w:r w:rsidRPr="00EE0A00">
        <w:t>Figure 1 – Progressive Settlement Predictions</w:t>
      </w:r>
    </w:p>
    <w:p w14:paraId="75DC6C85" w14:textId="77777777" w:rsidR="00EE0A00" w:rsidRPr="00EE0A00" w:rsidRDefault="00EE0A00" w:rsidP="00EE0A00">
      <w:pPr>
        <w:numPr>
          <w:ilvl w:val="0"/>
          <w:numId w:val="23"/>
        </w:numPr>
      </w:pPr>
      <w:r w:rsidRPr="00EE0A00">
        <w:t xml:space="preserve">Displays the true settlement, prior prediction, and </w:t>
      </w:r>
      <w:r w:rsidRPr="00EE0A00">
        <w:rPr>
          <w:b/>
          <w:bCs/>
        </w:rPr>
        <w:t>progressive DREAM-updated predictions</w:t>
      </w:r>
      <w:r w:rsidRPr="00EE0A00">
        <w:t xml:space="preserve"> for each observation count (1 → 10).</w:t>
      </w:r>
    </w:p>
    <w:p w14:paraId="243C17A4" w14:textId="77777777" w:rsidR="00EE0A00" w:rsidRPr="00EE0A00" w:rsidRDefault="00EE0A00" w:rsidP="00EE0A00">
      <w:pPr>
        <w:numPr>
          <w:ilvl w:val="0"/>
          <w:numId w:val="23"/>
        </w:numPr>
      </w:pPr>
      <w:r w:rsidRPr="00EE0A00">
        <w:lastRenderedPageBreak/>
        <w:t xml:space="preserve">Uses a </w:t>
      </w:r>
      <w:r w:rsidRPr="00EE0A00">
        <w:rPr>
          <w:b/>
          <w:bCs/>
        </w:rPr>
        <w:t>viridis</w:t>
      </w:r>
      <w:r w:rsidRPr="00EE0A00">
        <w:t xml:space="preserve"> colormap for smooth progression, a </w:t>
      </w:r>
      <w:r w:rsidRPr="00EE0A00">
        <w:rPr>
          <w:b/>
          <w:bCs/>
        </w:rPr>
        <w:t>logarithmic x-axis</w:t>
      </w:r>
      <w:r w:rsidRPr="00EE0A00">
        <w:t xml:space="preserve">, and an </w:t>
      </w:r>
      <w:r w:rsidRPr="00EE0A00">
        <w:rPr>
          <w:b/>
          <w:bCs/>
        </w:rPr>
        <w:t>inverted y-axis</w:t>
      </w:r>
      <w:r w:rsidRPr="00EE0A00">
        <w:t xml:space="preserve"> (convention for settlement).</w:t>
      </w:r>
    </w:p>
    <w:p w14:paraId="3063A2A8" w14:textId="77777777" w:rsidR="00EE0A00" w:rsidRPr="00EE0A00" w:rsidRDefault="00EE0A00" w:rsidP="00EE0A00">
      <w:pPr>
        <w:numPr>
          <w:ilvl w:val="0"/>
          <w:numId w:val="23"/>
        </w:numPr>
      </w:pPr>
      <w:r w:rsidRPr="00EE0A00">
        <w:t>Includes a compact two-column legend for clarity.</w:t>
      </w:r>
    </w:p>
    <w:p w14:paraId="7963C3B8" w14:textId="77777777" w:rsidR="00EE0A00" w:rsidRPr="00EE0A00" w:rsidRDefault="00EE0A00" w:rsidP="00EE0A00">
      <w:pPr>
        <w:numPr>
          <w:ilvl w:val="0"/>
          <w:numId w:val="23"/>
        </w:numPr>
      </w:pPr>
      <w:r w:rsidRPr="00EE0A00">
        <w:rPr>
          <w:b/>
          <w:bCs/>
        </w:rPr>
        <w:t>Automatically saved</w:t>
      </w:r>
      <w:r w:rsidRPr="00EE0A00">
        <w:t xml:space="preserve"> as Figure_1.png in the working directory.</w:t>
      </w:r>
    </w:p>
    <w:p w14:paraId="03586EFF" w14:textId="77777777" w:rsidR="00EE0A00" w:rsidRPr="00EE0A00" w:rsidRDefault="00EE0A00" w:rsidP="00EE0A00">
      <w:r w:rsidRPr="00EE0A00">
        <w:pict w14:anchorId="6BA18EA1">
          <v:rect id="_x0000_i1069" style="width:0;height:1.5pt" o:hralign="center" o:hrstd="t" o:hr="t" fillcolor="#a0a0a0" stroked="f"/>
        </w:pict>
      </w:r>
    </w:p>
    <w:p w14:paraId="72A6D791" w14:textId="1503C69B" w:rsidR="00EE0A00" w:rsidRPr="00EE0A00" w:rsidRDefault="00EE0A00" w:rsidP="001851C3">
      <w:pPr>
        <w:pStyle w:val="Heading4"/>
      </w:pPr>
      <w:r w:rsidRPr="00EE0A00">
        <w:t>Figure 2 – Four-Panel Bayesian Summary</w:t>
      </w:r>
    </w:p>
    <w:p w14:paraId="05A8D8F4" w14:textId="77777777" w:rsidR="00EE0A00" w:rsidRPr="00EE0A00" w:rsidRDefault="00EE0A00" w:rsidP="00EE0A00">
      <w:r w:rsidRPr="00EE0A00">
        <w:t xml:space="preserve">Figure 2 visualizes the </w:t>
      </w:r>
      <w:r w:rsidRPr="00EE0A00">
        <w:rPr>
          <w:b/>
          <w:bCs/>
        </w:rPr>
        <w:t>first MCMC run achieving &lt; 5 % error convergence</w:t>
      </w:r>
      <w:r w:rsidRPr="00EE0A00">
        <w:t xml:space="preserve"> (in this case, 5 observations). Posterior statistics and the 95 % credible interval (CI) are computed from the posterior samples of that run.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4909"/>
      </w:tblGrid>
      <w:tr w:rsidR="00EE0A00" w:rsidRPr="00EE0A00" w14:paraId="353D094F" w14:textId="77777777" w:rsidTr="007A63C6">
        <w:trPr>
          <w:tblHeader/>
          <w:tblCellSpacing w:w="15" w:type="dxa"/>
        </w:trPr>
        <w:tc>
          <w:tcPr>
            <w:tcW w:w="4066" w:type="dxa"/>
            <w:vAlign w:val="center"/>
            <w:hideMark/>
          </w:tcPr>
          <w:p w14:paraId="3997C51C" w14:textId="77777777" w:rsidR="00EE0A00" w:rsidRPr="00EE0A00" w:rsidRDefault="00EE0A00" w:rsidP="007A63C6">
            <w:pPr>
              <w:spacing w:line="240" w:lineRule="auto"/>
              <w:rPr>
                <w:b/>
                <w:bCs/>
              </w:rPr>
            </w:pPr>
            <w:r w:rsidRPr="00EE0A00">
              <w:rPr>
                <w:b/>
                <w:bCs/>
              </w:rPr>
              <w:t>Panel</w:t>
            </w:r>
          </w:p>
        </w:tc>
        <w:tc>
          <w:tcPr>
            <w:tcW w:w="4870" w:type="dxa"/>
            <w:vAlign w:val="center"/>
            <w:hideMark/>
          </w:tcPr>
          <w:p w14:paraId="0E718D0E" w14:textId="77777777" w:rsidR="00EE0A00" w:rsidRPr="00EE0A00" w:rsidRDefault="00EE0A00" w:rsidP="007A63C6">
            <w:pPr>
              <w:spacing w:line="240" w:lineRule="auto"/>
              <w:rPr>
                <w:b/>
                <w:bCs/>
              </w:rPr>
            </w:pPr>
            <w:r w:rsidRPr="00EE0A00">
              <w:rPr>
                <w:b/>
                <w:bCs/>
              </w:rPr>
              <w:t>Description</w:t>
            </w:r>
          </w:p>
        </w:tc>
      </w:tr>
      <w:tr w:rsidR="00EE0A00" w:rsidRPr="00EE0A00" w14:paraId="074E818E" w14:textId="77777777" w:rsidTr="007A63C6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019AF086" w14:textId="77777777" w:rsidR="00EE0A00" w:rsidRPr="00EE0A00" w:rsidRDefault="00EE0A00" w:rsidP="007A63C6">
            <w:pPr>
              <w:spacing w:line="240" w:lineRule="auto"/>
            </w:pPr>
            <w:r w:rsidRPr="00EE0A00">
              <w:rPr>
                <w:b/>
                <w:bCs/>
              </w:rPr>
              <w:t>Top Left – Bayesian Update</w:t>
            </w:r>
          </w:p>
        </w:tc>
        <w:tc>
          <w:tcPr>
            <w:tcW w:w="4870" w:type="dxa"/>
            <w:vAlign w:val="center"/>
            <w:hideMark/>
          </w:tcPr>
          <w:p w14:paraId="3009E979" w14:textId="77777777" w:rsidR="00EE0A00" w:rsidRPr="00EE0A00" w:rsidRDefault="00EE0A00" w:rsidP="007A63C6">
            <w:pPr>
              <w:spacing w:line="240" w:lineRule="auto"/>
            </w:pPr>
            <w:r w:rsidRPr="00EE0A00">
              <w:t>Observed data vs. prior and posterior settlement curves, including a 95 % CI envelope. Shows the model performance at convergence.</w:t>
            </w:r>
          </w:p>
        </w:tc>
      </w:tr>
      <w:tr w:rsidR="00EE0A00" w:rsidRPr="00EE0A00" w14:paraId="40639936" w14:textId="77777777" w:rsidTr="007A63C6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69CCE536" w14:textId="77777777" w:rsidR="00EE0A00" w:rsidRPr="00EE0A00" w:rsidRDefault="00EE0A00" w:rsidP="007A63C6">
            <w:pPr>
              <w:spacing w:line="240" w:lineRule="auto"/>
            </w:pPr>
            <w:r w:rsidRPr="00EE0A00">
              <w:rPr>
                <w:b/>
                <w:bCs/>
              </w:rPr>
              <w:t>Top Right – Embankment Schematic</w:t>
            </w:r>
          </w:p>
        </w:tc>
        <w:tc>
          <w:tcPr>
            <w:tcW w:w="4870" w:type="dxa"/>
            <w:vAlign w:val="center"/>
            <w:hideMark/>
          </w:tcPr>
          <w:p w14:paraId="748228C9" w14:textId="77777777" w:rsidR="00EE0A00" w:rsidRPr="00EE0A00" w:rsidRDefault="00EE0A00" w:rsidP="007A63C6">
            <w:pPr>
              <w:spacing w:line="240" w:lineRule="auto"/>
            </w:pPr>
            <w:r w:rsidRPr="00EE0A00">
              <w:t>Modern 2025-style gradient cross-section illustrating the drained and impermeable boundaries, stress arrow (σ), and the prior → posterior parameter updates.</w:t>
            </w:r>
          </w:p>
        </w:tc>
      </w:tr>
      <w:tr w:rsidR="00EE0A00" w:rsidRPr="00EE0A00" w14:paraId="0A0071CD" w14:textId="77777777" w:rsidTr="007A63C6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47F97F90" w14:textId="77777777" w:rsidR="00EE0A00" w:rsidRPr="00EE0A00" w:rsidRDefault="00EE0A00" w:rsidP="007A63C6">
            <w:pPr>
              <w:spacing w:line="240" w:lineRule="auto"/>
            </w:pPr>
            <w:r w:rsidRPr="00EE0A00">
              <w:rPr>
                <w:b/>
                <w:bCs/>
              </w:rPr>
              <w:t>Bottom Left – Posterior of cᵥ</w:t>
            </w:r>
          </w:p>
        </w:tc>
        <w:tc>
          <w:tcPr>
            <w:tcW w:w="4870" w:type="dxa"/>
            <w:vAlign w:val="center"/>
            <w:hideMark/>
          </w:tcPr>
          <w:p w14:paraId="499F9413" w14:textId="77777777" w:rsidR="00EE0A00" w:rsidRPr="00EE0A00" w:rsidRDefault="00EE0A00" w:rsidP="007A63C6">
            <w:pPr>
              <w:spacing w:line="240" w:lineRule="auto"/>
            </w:pPr>
            <w:r w:rsidRPr="00EE0A00">
              <w:t>Histogram of the posterior distribution of cᵥ (m²/yr) with prior, posterior, and true values marked.</w:t>
            </w:r>
          </w:p>
        </w:tc>
      </w:tr>
      <w:tr w:rsidR="00EE0A00" w:rsidRPr="00EE0A00" w14:paraId="51E14FED" w14:textId="77777777" w:rsidTr="007A63C6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4E1A713B" w14:textId="77777777" w:rsidR="00EE0A00" w:rsidRPr="00EE0A00" w:rsidRDefault="00EE0A00" w:rsidP="007A63C6">
            <w:pPr>
              <w:spacing w:line="240" w:lineRule="auto"/>
            </w:pPr>
            <w:r w:rsidRPr="00EE0A00">
              <w:rPr>
                <w:b/>
                <w:bCs/>
              </w:rPr>
              <w:t>Bottom Right – Posterior of mᵥ</w:t>
            </w:r>
          </w:p>
        </w:tc>
        <w:tc>
          <w:tcPr>
            <w:tcW w:w="4870" w:type="dxa"/>
            <w:vAlign w:val="center"/>
            <w:hideMark/>
          </w:tcPr>
          <w:p w14:paraId="6776C145" w14:textId="77777777" w:rsidR="00EE0A00" w:rsidRPr="00EE0A00" w:rsidRDefault="00EE0A00" w:rsidP="007A63C6">
            <w:pPr>
              <w:spacing w:line="240" w:lineRule="auto"/>
            </w:pPr>
            <w:r w:rsidRPr="00EE0A00">
              <w:t>Histogram of the posterior distribution of mᵥ (1/kPa) with prior, posterior, and true markers.</w:t>
            </w:r>
          </w:p>
        </w:tc>
      </w:tr>
    </w:tbl>
    <w:p w14:paraId="4BC42B76" w14:textId="77777777" w:rsidR="00EE0A00" w:rsidRPr="00EE0A00" w:rsidRDefault="00EE0A00" w:rsidP="00EE0A00">
      <w:pPr>
        <w:numPr>
          <w:ilvl w:val="0"/>
          <w:numId w:val="24"/>
        </w:numPr>
      </w:pPr>
      <w:r w:rsidRPr="00EE0A00">
        <w:t>The script automatically identifies the convergence run (error &lt; 5 %) and labels the figure title with n_obs = 5.</w:t>
      </w:r>
    </w:p>
    <w:p w14:paraId="3FC42B14" w14:textId="77777777" w:rsidR="00EE0A00" w:rsidRPr="00EE0A00" w:rsidRDefault="00EE0A00" w:rsidP="00EE0A00">
      <w:pPr>
        <w:numPr>
          <w:ilvl w:val="0"/>
          <w:numId w:val="24"/>
        </w:numPr>
      </w:pPr>
      <w:r w:rsidRPr="00EE0A00">
        <w:rPr>
          <w:b/>
          <w:bCs/>
        </w:rPr>
        <w:t>Saved automatically</w:t>
      </w:r>
      <w:r w:rsidRPr="00EE0A00">
        <w:t xml:space="preserve"> as Figure_2.png.</w:t>
      </w:r>
    </w:p>
    <w:p w14:paraId="63B5769B" w14:textId="77777777" w:rsidR="00EE0A00" w:rsidRPr="00EE0A00" w:rsidRDefault="00EE0A00" w:rsidP="00EE0A00">
      <w:r w:rsidRPr="00EE0A00">
        <w:pict w14:anchorId="2FE9A60F">
          <v:rect id="_x0000_i1070" style="width:0;height:1.5pt" o:hralign="center" o:hrstd="t" o:hr="t" fillcolor="#a0a0a0" stroked="f"/>
        </w:pict>
      </w:r>
    </w:p>
    <w:p w14:paraId="4393F811" w14:textId="027966D5" w:rsidR="00EE0A00" w:rsidRPr="00EE0A00" w:rsidRDefault="00EE0A00" w:rsidP="001851C3">
      <w:pPr>
        <w:pStyle w:val="Heading4"/>
      </w:pPr>
      <w:r w:rsidRPr="00EE0A00">
        <w:t>Figure 3 – Textual Results Summary</w:t>
      </w:r>
    </w:p>
    <w:p w14:paraId="1EA08343" w14:textId="77777777" w:rsidR="00EE0A00" w:rsidRPr="00EE0A00" w:rsidRDefault="00EE0A00" w:rsidP="00EE0A00">
      <w:pPr>
        <w:numPr>
          <w:ilvl w:val="0"/>
          <w:numId w:val="25"/>
        </w:numPr>
      </w:pPr>
      <w:r w:rsidRPr="00EE0A00">
        <w:t xml:space="preserve">Opens and reads progress_SETT_results.txt, rendering the text contents as a formatted </w:t>
      </w:r>
      <w:r w:rsidRPr="00EE0A00">
        <w:rPr>
          <w:b/>
          <w:bCs/>
        </w:rPr>
        <w:t>monospaced figure</w:t>
      </w:r>
      <w:r w:rsidRPr="00EE0A00">
        <w:t xml:space="preserve"> for archival.</w:t>
      </w:r>
    </w:p>
    <w:p w14:paraId="0ED86813" w14:textId="77777777" w:rsidR="00EE0A00" w:rsidRPr="00EE0A00" w:rsidRDefault="00EE0A00" w:rsidP="00EE0A00">
      <w:pPr>
        <w:numPr>
          <w:ilvl w:val="0"/>
          <w:numId w:val="25"/>
        </w:numPr>
      </w:pPr>
      <w:r w:rsidRPr="00EE0A00">
        <w:lastRenderedPageBreak/>
        <w:t>Displays and saves the image as Figure_3_progress_SETT_results.png.</w:t>
      </w:r>
    </w:p>
    <w:p w14:paraId="1F1D665D" w14:textId="77777777" w:rsidR="00EE0A00" w:rsidRPr="00EE0A00" w:rsidRDefault="00EE0A00" w:rsidP="00EE0A00">
      <w:pPr>
        <w:numPr>
          <w:ilvl w:val="0"/>
          <w:numId w:val="25"/>
        </w:numPr>
      </w:pPr>
      <w:r w:rsidRPr="00EE0A00">
        <w:t>Provides automatic error handling if the text file cannot be opened.</w:t>
      </w:r>
    </w:p>
    <w:p w14:paraId="45ECBFDF" w14:textId="77777777" w:rsidR="00EE0A00" w:rsidRPr="00EE0A00" w:rsidRDefault="00EE0A00" w:rsidP="00EE0A00">
      <w:r w:rsidRPr="00EE0A00">
        <w:pict w14:anchorId="319452C2">
          <v:rect id="_x0000_i1071" style="width:0;height:1.5pt" o:hralign="center" o:hrstd="t" o:hr="t" fillcolor="#a0a0a0" stroked="f"/>
        </w:pict>
      </w:r>
    </w:p>
    <w:p w14:paraId="2689AFCC" w14:textId="3B220A4E" w:rsidR="00EE0A00" w:rsidRPr="00EE0A00" w:rsidRDefault="00EE0A00" w:rsidP="001851C3">
      <w:pPr>
        <w:pStyle w:val="Heading2"/>
      </w:pPr>
      <w:r w:rsidRPr="00EE0A00">
        <w:t>ANALYSIS AND OUTPUT</w:t>
      </w:r>
    </w:p>
    <w:p w14:paraId="0B29DA2A" w14:textId="77777777" w:rsidR="00EE0A00" w:rsidRPr="00EE0A00" w:rsidRDefault="00EE0A00" w:rsidP="00EE0A00">
      <w:pPr>
        <w:numPr>
          <w:ilvl w:val="0"/>
          <w:numId w:val="26"/>
        </w:numPr>
      </w:pPr>
      <w:r w:rsidRPr="00EE0A00">
        <w:t xml:space="preserve">Computes the settlement prediction error at </w:t>
      </w:r>
      <w:r w:rsidRPr="00EE0A00">
        <w:rPr>
          <w:i/>
          <w:iCs/>
        </w:rPr>
        <w:t>t = 1.3 years</w:t>
      </w:r>
      <w:r w:rsidRPr="00EE0A00">
        <w:t xml:space="preserve"> for each MCMC stage.</w:t>
      </w:r>
    </w:p>
    <w:p w14:paraId="5FA32172" w14:textId="77777777" w:rsidR="00EE0A00" w:rsidRPr="00EE0A00" w:rsidRDefault="00EE0A00" w:rsidP="00EE0A00">
      <w:pPr>
        <w:numPr>
          <w:ilvl w:val="0"/>
          <w:numId w:val="26"/>
        </w:numPr>
      </w:pPr>
      <w:r w:rsidRPr="00EE0A00">
        <w:t>Prints results to the console and writes them to progress_SETT_results.txt.</w:t>
      </w:r>
    </w:p>
    <w:p w14:paraId="1047085B" w14:textId="77777777" w:rsidR="00EE0A00" w:rsidRPr="00EE0A00" w:rsidRDefault="00EE0A00" w:rsidP="00EE0A00">
      <w:pPr>
        <w:numPr>
          <w:ilvl w:val="0"/>
          <w:numId w:val="26"/>
        </w:numPr>
      </w:pPr>
      <w:r w:rsidRPr="00EE0A00">
        <w:t xml:space="preserve">Defines </w:t>
      </w:r>
      <w:r w:rsidRPr="00EE0A00">
        <w:rPr>
          <w:b/>
          <w:bCs/>
        </w:rPr>
        <w:t>convergence</w:t>
      </w:r>
      <w:r w:rsidRPr="00EE0A00">
        <w:t xml:space="preserve"> as the first case where absolute error &lt; 5 %.</w:t>
      </w:r>
    </w:p>
    <w:p w14:paraId="10183ACB" w14:textId="77777777" w:rsidR="00EE0A00" w:rsidRPr="00EE0A00" w:rsidRDefault="00EE0A00" w:rsidP="00EE0A00">
      <w:pPr>
        <w:numPr>
          <w:ilvl w:val="0"/>
          <w:numId w:val="26"/>
        </w:numPr>
      </w:pPr>
      <w:r w:rsidRPr="00EE0A00">
        <w:t>Tracks this index for use in Figure 2 and clearly annotates convergence within the text output.</w:t>
      </w:r>
    </w:p>
    <w:p w14:paraId="0C9425E9" w14:textId="77777777" w:rsidR="00EE0A00" w:rsidRPr="00EE0A00" w:rsidRDefault="00EE0A00" w:rsidP="00EE0A00">
      <w:r w:rsidRPr="00EE0A00">
        <w:pict w14:anchorId="2237B6FE">
          <v:rect id="_x0000_i1072" style="width:0;height:1.5pt" o:hralign="center" o:hrstd="t" o:hr="t" fillcolor="#a0a0a0" stroked="f"/>
        </w:pict>
      </w:r>
    </w:p>
    <w:p w14:paraId="2A7F1CE9" w14:textId="0864E142" w:rsidR="00EE0A00" w:rsidRPr="00EE0A00" w:rsidRDefault="00EE0A00" w:rsidP="001851C3">
      <w:pPr>
        <w:pStyle w:val="Heading2"/>
      </w:pPr>
      <w:r w:rsidRPr="00EE0A00">
        <w:t>UNDERSTANDING AND OBSERVATIONS</w:t>
      </w:r>
    </w:p>
    <w:p w14:paraId="6984D223" w14:textId="77777777" w:rsidR="00EE0A00" w:rsidRPr="00EE0A00" w:rsidRDefault="00EE0A00" w:rsidP="001851C3">
      <w:pPr>
        <w:pStyle w:val="Heading3"/>
      </w:pPr>
      <w:r w:rsidRPr="00EE0A00">
        <w:t>Strengths</w:t>
      </w:r>
    </w:p>
    <w:p w14:paraId="277E6B19" w14:textId="77777777" w:rsidR="00EE0A00" w:rsidRPr="00EE0A00" w:rsidRDefault="00EE0A00" w:rsidP="00EE0A00">
      <w:pPr>
        <w:numPr>
          <w:ilvl w:val="0"/>
          <w:numId w:val="27"/>
        </w:numPr>
      </w:pPr>
      <w:r w:rsidRPr="00EE0A00">
        <w:t xml:space="preserve">The </w:t>
      </w:r>
      <w:r w:rsidRPr="00EE0A00">
        <w:rPr>
          <w:b/>
          <w:bCs/>
        </w:rPr>
        <w:t>adapter pattern</w:t>
      </w:r>
      <w:r w:rsidRPr="00EE0A00">
        <w:t xml:space="preserve"> eliminates global-variable conflicts, ensuring clean integration with DREAM_Suite.</w:t>
      </w:r>
    </w:p>
    <w:p w14:paraId="37DF6484" w14:textId="77777777" w:rsidR="00EE0A00" w:rsidRPr="00EE0A00" w:rsidRDefault="00EE0A00" w:rsidP="00EE0A00">
      <w:pPr>
        <w:numPr>
          <w:ilvl w:val="0"/>
          <w:numId w:val="27"/>
        </w:numPr>
      </w:pPr>
      <w:r w:rsidRPr="00EE0A00">
        <w:t>Three automated, high-quality figures provide visual, statistical, and textual transparency for publication or peer review.</w:t>
      </w:r>
    </w:p>
    <w:p w14:paraId="101FEBE8" w14:textId="77777777" w:rsidR="00EE0A00" w:rsidRPr="00EE0A00" w:rsidRDefault="00EE0A00" w:rsidP="00EE0A00">
      <w:pPr>
        <w:numPr>
          <w:ilvl w:val="0"/>
          <w:numId w:val="27"/>
        </w:numPr>
      </w:pPr>
      <w:r w:rsidRPr="00EE0A00">
        <w:t>Dynamic identification of the 5 % convergence run automates posterior selection for Figure 2.</w:t>
      </w:r>
    </w:p>
    <w:p w14:paraId="33A9CF7D" w14:textId="77777777" w:rsidR="00EE0A00" w:rsidRPr="00EE0A00" w:rsidRDefault="00EE0A00" w:rsidP="00EE0A00">
      <w:pPr>
        <w:numPr>
          <w:ilvl w:val="0"/>
          <w:numId w:val="27"/>
        </w:numPr>
      </w:pPr>
      <w:r w:rsidRPr="00EE0A00">
        <w:t>Thinned posterior sampling enhances computational efficiency and stability.</w:t>
      </w:r>
    </w:p>
    <w:p w14:paraId="1489CEB2" w14:textId="77777777" w:rsidR="00EE0A00" w:rsidRPr="00EE0A00" w:rsidRDefault="00EE0A00" w:rsidP="001851C3">
      <w:pPr>
        <w:pStyle w:val="Heading3"/>
      </w:pPr>
      <w:r w:rsidRPr="00EE0A00">
        <w:t>Assumptions</w:t>
      </w:r>
    </w:p>
    <w:p w14:paraId="05CB45CE" w14:textId="77777777" w:rsidR="00EE0A00" w:rsidRPr="00EE0A00" w:rsidRDefault="00EE0A00" w:rsidP="00EE0A00">
      <w:pPr>
        <w:numPr>
          <w:ilvl w:val="0"/>
          <w:numId w:val="28"/>
        </w:numPr>
      </w:pPr>
      <w:r w:rsidRPr="00EE0A00">
        <w:t>Assumes that DREAM_Suite correctly calls kellyFORTRAN(theta) and implements a Gaussian likelihood.</w:t>
      </w:r>
    </w:p>
    <w:p w14:paraId="624199B8" w14:textId="77777777" w:rsidR="00EE0A00" w:rsidRPr="00EE0A00" w:rsidRDefault="00EE0A00" w:rsidP="00EE0A00">
      <w:pPr>
        <w:numPr>
          <w:ilvl w:val="0"/>
          <w:numId w:val="28"/>
        </w:numPr>
      </w:pPr>
      <w:r w:rsidRPr="00EE0A00">
        <w:lastRenderedPageBreak/>
        <w:t xml:space="preserve">Priors (means and COVs) are taken from </w:t>
      </w:r>
      <w:r w:rsidRPr="00EE0A00">
        <w:rPr>
          <w:i/>
          <w:iCs/>
        </w:rPr>
        <w:t>Kelly &amp; Huang (2015)</w:t>
      </w:r>
      <w:r w:rsidRPr="00EE0A00">
        <w:t xml:space="preserve"> Table 2 and may require modification for other case studies.</w:t>
      </w:r>
    </w:p>
    <w:p w14:paraId="09B3164B" w14:textId="77777777" w:rsidR="00EE0A00" w:rsidRPr="00EE0A00" w:rsidRDefault="00EE0A00" w:rsidP="001851C3">
      <w:pPr>
        <w:pStyle w:val="Heading3"/>
      </w:pPr>
      <w:r w:rsidRPr="00EE0A00">
        <w:t>Limitations</w:t>
      </w:r>
    </w:p>
    <w:p w14:paraId="366AE4AF" w14:textId="77777777" w:rsidR="00EE0A00" w:rsidRPr="00EE0A00" w:rsidRDefault="00EE0A00" w:rsidP="00EE0A00">
      <w:pPr>
        <w:numPr>
          <w:ilvl w:val="0"/>
          <w:numId w:val="29"/>
        </w:numPr>
      </w:pPr>
      <w:r w:rsidRPr="00EE0A00">
        <w:t>Each observation count executes a full, independent MCMC run, which can be computationally expensive.</w:t>
      </w:r>
    </w:p>
    <w:p w14:paraId="3DD3D236" w14:textId="77777777" w:rsidR="00EE0A00" w:rsidRPr="00EE0A00" w:rsidRDefault="00EE0A00" w:rsidP="00EE0A00">
      <w:pPr>
        <w:numPr>
          <w:ilvl w:val="0"/>
          <w:numId w:val="29"/>
        </w:numPr>
      </w:pPr>
      <w:r w:rsidRPr="00EE0A00">
        <w:t>The schematic is static and does not dynamically update with progressive stages.</w:t>
      </w:r>
    </w:p>
    <w:p w14:paraId="023423C8" w14:textId="77777777" w:rsidR="00EE0A00" w:rsidRPr="00EE0A00" w:rsidRDefault="00EE0A00" w:rsidP="00EE0A00">
      <w:pPr>
        <w:numPr>
          <w:ilvl w:val="0"/>
          <w:numId w:val="29"/>
        </w:numPr>
      </w:pPr>
      <w:r w:rsidRPr="00EE0A00">
        <w:t>No built-in exception handling for failed DREAM convergence or incomplete chains.</w:t>
      </w:r>
    </w:p>
    <w:p w14:paraId="254D720B" w14:textId="77777777" w:rsidR="00EE0A00" w:rsidRPr="00EE0A00" w:rsidRDefault="00EE0A00" w:rsidP="001851C3">
      <w:pPr>
        <w:pStyle w:val="Heading3"/>
      </w:pPr>
      <w:r w:rsidRPr="00EE0A00">
        <w:t>Potential Improvements</w:t>
      </w:r>
    </w:p>
    <w:p w14:paraId="271CE74B" w14:textId="77777777" w:rsidR="00EE0A00" w:rsidRPr="00EE0A00" w:rsidRDefault="00EE0A00" w:rsidP="00EE0A00">
      <w:pPr>
        <w:numPr>
          <w:ilvl w:val="0"/>
          <w:numId w:val="30"/>
        </w:numPr>
      </w:pPr>
      <w:r w:rsidRPr="00EE0A00">
        <w:t xml:space="preserve">Incorporating </w:t>
      </w:r>
      <w:r w:rsidRPr="00EE0A00">
        <w:rPr>
          <w:b/>
          <w:bCs/>
        </w:rPr>
        <w:t>sequential MCMC</w:t>
      </w:r>
      <w:r w:rsidRPr="00EE0A00">
        <w:t xml:space="preserve"> updating rather than restarting for each n_obs.</w:t>
      </w:r>
    </w:p>
    <w:p w14:paraId="1AE1E3D1" w14:textId="77777777" w:rsidR="00EE0A00" w:rsidRPr="00EE0A00" w:rsidRDefault="00EE0A00" w:rsidP="00EE0A00">
      <w:pPr>
        <w:numPr>
          <w:ilvl w:val="0"/>
          <w:numId w:val="30"/>
        </w:numPr>
      </w:pPr>
      <w:r w:rsidRPr="00EE0A00">
        <w:t>Adding dynamic visual updates or posterior trace diagnostics for convergence assessment.</w:t>
      </w:r>
    </w:p>
    <w:p w14:paraId="66ED8BE9" w14:textId="77777777" w:rsidR="00EE0A00" w:rsidRPr="00EE0A00" w:rsidRDefault="00EE0A00" w:rsidP="00EE0A00">
      <w:pPr>
        <w:numPr>
          <w:ilvl w:val="0"/>
          <w:numId w:val="30"/>
        </w:numPr>
      </w:pPr>
      <w:r w:rsidRPr="00EE0A00">
        <w:t>Extending the schematic to include excess pore-pressure evolution.</w:t>
      </w:r>
    </w:p>
    <w:p w14:paraId="421D5252" w14:textId="77777777" w:rsidR="00EE0A00" w:rsidRPr="00EE0A00" w:rsidRDefault="00EE0A00" w:rsidP="00EE0A00">
      <w:r w:rsidRPr="00EE0A00">
        <w:pict w14:anchorId="4E73F1EF">
          <v:rect id="_x0000_i1073" style="width:0;height:1.5pt" o:hralign="center" o:hrstd="t" o:hr="t" fillcolor="#a0a0a0" stroked="f"/>
        </w:pict>
      </w:r>
    </w:p>
    <w:p w14:paraId="79EBE41C" w14:textId="77777777" w:rsidR="00EE0A00" w:rsidRPr="00EE0A00" w:rsidRDefault="00EE0A00" w:rsidP="00EE0A00">
      <w:r w:rsidRPr="00EE0A00">
        <w:t xml:space="preserve">This version of progress_SETT.py delivers a robust, fully automated Bayesian consolidation analysis framework that replicates </w:t>
      </w:r>
      <w:r w:rsidRPr="00EE0A00">
        <w:rPr>
          <w:i/>
          <w:iCs/>
        </w:rPr>
        <w:t>Kelly &amp; Huang (2015)</w:t>
      </w:r>
      <w:r w:rsidRPr="00EE0A00">
        <w:t xml:space="preserve"> while enhancing interpretability through structured visual outputs and reproducible documentation.</w:t>
      </w:r>
    </w:p>
    <w:p w14:paraId="3A76F955" w14:textId="1A7378E2" w:rsidR="00060F16" w:rsidRDefault="00EE0A00" w:rsidP="005F4791">
      <w:pPr>
        <w:rPr>
          <w:i/>
          <w:iCs/>
        </w:rPr>
      </w:pPr>
      <w:r w:rsidRPr="00EE0A00">
        <w:rPr>
          <w:i/>
          <w:iCs/>
        </w:rPr>
        <w:t>(Prepared 18 October 2025, 07:50 PM AEDT).</w:t>
      </w:r>
    </w:p>
    <w:p w14:paraId="4BE0F338" w14:textId="0FDF7706" w:rsidR="00B61C2A" w:rsidRDefault="00B61C2A">
      <w:pPr>
        <w:spacing w:line="278" w:lineRule="auto"/>
        <w:rPr>
          <w:i/>
          <w:iCs/>
        </w:rPr>
      </w:pPr>
      <w:r>
        <w:rPr>
          <w:i/>
          <w:iCs/>
        </w:rPr>
        <w:br w:type="page"/>
      </w:r>
    </w:p>
    <w:p w14:paraId="0A4556FE" w14:textId="632AC85A" w:rsidR="00530676" w:rsidRDefault="00530676">
      <w:pPr>
        <w:spacing w:line="278" w:lineRule="auto"/>
        <w:rPr>
          <w:i/>
          <w:iCs/>
        </w:rPr>
      </w:pPr>
      <w:r>
        <w:rPr>
          <w:i/>
          <w:iCs/>
        </w:rPr>
        <w:lastRenderedPageBreak/>
        <w:t>Previous example attempt - however good DREAM summary</w:t>
      </w:r>
    </w:p>
    <w:p w14:paraId="0AE5E631" w14:textId="636F6DA1" w:rsidR="00B61C2A" w:rsidRDefault="00530676" w:rsidP="005F4791">
      <w:r w:rsidRPr="00530676">
        <w:drawing>
          <wp:inline distT="0" distB="0" distL="0" distR="0" wp14:anchorId="44CDB6FE" wp14:editId="1D1B713D">
            <wp:extent cx="5731510" cy="2771775"/>
            <wp:effectExtent l="0" t="0" r="2540" b="9525"/>
            <wp:docPr id="4464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50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6B2" w14:textId="7D8A9660" w:rsidR="00530676" w:rsidRDefault="00CA00D8" w:rsidP="005F4791">
      <w:r w:rsidRPr="00CA00D8">
        <w:lastRenderedPageBreak/>
        <w:drawing>
          <wp:inline distT="0" distB="0" distL="0" distR="0" wp14:anchorId="48B7CCC6" wp14:editId="46E95ED7">
            <wp:extent cx="5731510" cy="5932805"/>
            <wp:effectExtent l="0" t="0" r="2540" b="0"/>
            <wp:docPr id="1373778797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8797" name="Picture 1" descr="A white text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98A" w14:textId="375F3592" w:rsidR="00CA00D8" w:rsidRDefault="00CA00D8" w:rsidP="005F4791">
      <w:r w:rsidRPr="00CA00D8">
        <w:lastRenderedPageBreak/>
        <w:drawing>
          <wp:inline distT="0" distB="0" distL="0" distR="0" wp14:anchorId="5A96FDE6" wp14:editId="2D8A4179">
            <wp:extent cx="5731510" cy="4833620"/>
            <wp:effectExtent l="0" t="0" r="2540" b="5080"/>
            <wp:docPr id="2133405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52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2C9" w14:textId="774E206A" w:rsidR="00CA00D8" w:rsidRPr="001851C3" w:rsidRDefault="00EE5B47" w:rsidP="005F4791">
      <w:r w:rsidRPr="00EE5B47">
        <w:lastRenderedPageBreak/>
        <w:drawing>
          <wp:inline distT="0" distB="0" distL="0" distR="0" wp14:anchorId="0B3E7993" wp14:editId="20325C15">
            <wp:extent cx="5731510" cy="5688330"/>
            <wp:effectExtent l="0" t="0" r="2540" b="7620"/>
            <wp:docPr id="76949087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9087" name="Picture 1" descr="A screenshot of a math proble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D8" w:rsidRPr="0018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710E640"/>
    <w:lvl w:ilvl="0">
      <w:start w:val="1"/>
      <w:numFmt w:val="decimal"/>
      <w:pStyle w:val="Heading1"/>
      <w:lvlText w:val="Chapter %1: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170" w:hanging="170"/>
      </w:pPr>
      <w:rPr>
        <w:rFonts w:ascii="Times New Roman" w:hAnsi="Times New Roman" w:hint="default"/>
        <w:b/>
        <w:bCs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70" w:hanging="170"/>
      </w:pPr>
      <w:rPr>
        <w:rFonts w:ascii="Times New Roman" w:hAnsi="Times New Roman" w:hint="default"/>
        <w:b/>
        <w:bCs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70" w:hanging="170"/>
      </w:pPr>
      <w:rPr>
        <w:rFonts w:ascii="Times New Roman" w:hAnsi="Times New Roman" w:hint="default"/>
        <w:b/>
        <w:bCs/>
        <w:i w:val="0"/>
        <w:sz w:val="18"/>
      </w:rPr>
    </w:lvl>
    <w:lvl w:ilvl="4">
      <w:start w:val="1"/>
      <w:numFmt w:val="decimal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170" w:hanging="170"/>
      </w:pPr>
      <w:rPr>
        <w:rFonts w:hint="default"/>
      </w:rPr>
    </w:lvl>
  </w:abstractNum>
  <w:abstractNum w:abstractNumId="1" w15:restartNumberingAfterBreak="0">
    <w:nsid w:val="02FE75F2"/>
    <w:multiLevelType w:val="multilevel"/>
    <w:tmpl w:val="200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BA3"/>
    <w:multiLevelType w:val="multilevel"/>
    <w:tmpl w:val="A92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A580F"/>
    <w:multiLevelType w:val="multilevel"/>
    <w:tmpl w:val="FA0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941AB"/>
    <w:multiLevelType w:val="multilevel"/>
    <w:tmpl w:val="18C4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1104D"/>
    <w:multiLevelType w:val="multilevel"/>
    <w:tmpl w:val="246A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94097"/>
    <w:multiLevelType w:val="multilevel"/>
    <w:tmpl w:val="2BD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73BB9"/>
    <w:multiLevelType w:val="hybridMultilevel"/>
    <w:tmpl w:val="DB8A00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B1C0C"/>
    <w:multiLevelType w:val="multilevel"/>
    <w:tmpl w:val="651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151F"/>
    <w:multiLevelType w:val="hybridMultilevel"/>
    <w:tmpl w:val="DA14F474"/>
    <w:lvl w:ilvl="0" w:tplc="FFFFFFFF">
      <w:start w:val="1"/>
      <w:numFmt w:val="bullet"/>
      <w:pStyle w:val="itemlist"/>
      <w:lvlText w:val=""/>
      <w:lvlJc w:val="left"/>
      <w:pPr>
        <w:tabs>
          <w:tab w:val="num" w:pos="360"/>
        </w:tabs>
        <w:ind w:left="274" w:hanging="274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4DDC"/>
    <w:multiLevelType w:val="multilevel"/>
    <w:tmpl w:val="7B3A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850E1"/>
    <w:multiLevelType w:val="multilevel"/>
    <w:tmpl w:val="0DE8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424AD"/>
    <w:multiLevelType w:val="hybridMultilevel"/>
    <w:tmpl w:val="959AD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D0AE8"/>
    <w:multiLevelType w:val="multilevel"/>
    <w:tmpl w:val="486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E20128"/>
    <w:multiLevelType w:val="hybridMultilevel"/>
    <w:tmpl w:val="8F48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A26F0"/>
    <w:multiLevelType w:val="hybridMultilevel"/>
    <w:tmpl w:val="1C763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F9B"/>
    <w:multiLevelType w:val="hybridMultilevel"/>
    <w:tmpl w:val="7D128060"/>
    <w:lvl w:ilvl="0" w:tplc="9250A668">
      <w:start w:val="1"/>
      <w:numFmt w:val="decimal"/>
      <w:pStyle w:val="Heading5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8246A"/>
    <w:multiLevelType w:val="multilevel"/>
    <w:tmpl w:val="67A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40CDE"/>
    <w:multiLevelType w:val="multilevel"/>
    <w:tmpl w:val="9CC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D51D9"/>
    <w:multiLevelType w:val="multilevel"/>
    <w:tmpl w:val="4ED0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A10F6D"/>
    <w:multiLevelType w:val="hybridMultilevel"/>
    <w:tmpl w:val="D21C2FCC"/>
    <w:lvl w:ilvl="0" w:tplc="5248F832">
      <w:start w:val="1"/>
      <w:numFmt w:val="upperLetter"/>
      <w:pStyle w:val="Title"/>
      <w:lvlText w:val="Appendix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D6E25"/>
    <w:multiLevelType w:val="hybridMultilevel"/>
    <w:tmpl w:val="7BF29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B40C6"/>
    <w:multiLevelType w:val="multilevel"/>
    <w:tmpl w:val="57A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636443">
    <w:abstractNumId w:val="0"/>
  </w:num>
  <w:num w:numId="2" w16cid:durableId="29384659">
    <w:abstractNumId w:val="0"/>
  </w:num>
  <w:num w:numId="3" w16cid:durableId="68044686">
    <w:abstractNumId w:val="0"/>
  </w:num>
  <w:num w:numId="4" w16cid:durableId="1657759797">
    <w:abstractNumId w:val="0"/>
  </w:num>
  <w:num w:numId="5" w16cid:durableId="844518297">
    <w:abstractNumId w:val="16"/>
  </w:num>
  <w:num w:numId="6" w16cid:durableId="1335839151">
    <w:abstractNumId w:val="0"/>
  </w:num>
  <w:num w:numId="7" w16cid:durableId="1115561636">
    <w:abstractNumId w:val="0"/>
  </w:num>
  <w:num w:numId="8" w16cid:durableId="232008885">
    <w:abstractNumId w:val="0"/>
  </w:num>
  <w:num w:numId="9" w16cid:durableId="711075423">
    <w:abstractNumId w:val="0"/>
  </w:num>
  <w:num w:numId="10" w16cid:durableId="1769421865">
    <w:abstractNumId w:val="9"/>
  </w:num>
  <w:num w:numId="11" w16cid:durableId="621497105">
    <w:abstractNumId w:val="20"/>
  </w:num>
  <w:num w:numId="12" w16cid:durableId="518351938">
    <w:abstractNumId w:val="21"/>
  </w:num>
  <w:num w:numId="13" w16cid:durableId="1753775726">
    <w:abstractNumId w:val="7"/>
  </w:num>
  <w:num w:numId="14" w16cid:durableId="33819907">
    <w:abstractNumId w:val="15"/>
  </w:num>
  <w:num w:numId="15" w16cid:durableId="132603021">
    <w:abstractNumId w:val="12"/>
  </w:num>
  <w:num w:numId="16" w16cid:durableId="1275357886">
    <w:abstractNumId w:val="14"/>
  </w:num>
  <w:num w:numId="17" w16cid:durableId="1834686322">
    <w:abstractNumId w:val="19"/>
  </w:num>
  <w:num w:numId="18" w16cid:durableId="979071296">
    <w:abstractNumId w:val="8"/>
  </w:num>
  <w:num w:numId="19" w16cid:durableId="1382247424">
    <w:abstractNumId w:val="6"/>
  </w:num>
  <w:num w:numId="20" w16cid:durableId="1228801989">
    <w:abstractNumId w:val="5"/>
  </w:num>
  <w:num w:numId="21" w16cid:durableId="1150094536">
    <w:abstractNumId w:val="10"/>
  </w:num>
  <w:num w:numId="22" w16cid:durableId="1999385945">
    <w:abstractNumId w:val="4"/>
  </w:num>
  <w:num w:numId="23" w16cid:durableId="1500731230">
    <w:abstractNumId w:val="17"/>
  </w:num>
  <w:num w:numId="24" w16cid:durableId="1380084419">
    <w:abstractNumId w:val="22"/>
  </w:num>
  <w:num w:numId="25" w16cid:durableId="2093772161">
    <w:abstractNumId w:val="3"/>
  </w:num>
  <w:num w:numId="26" w16cid:durableId="1977174577">
    <w:abstractNumId w:val="11"/>
  </w:num>
  <w:num w:numId="27" w16cid:durableId="1480655276">
    <w:abstractNumId w:val="2"/>
  </w:num>
  <w:num w:numId="28" w16cid:durableId="2011829669">
    <w:abstractNumId w:val="13"/>
  </w:num>
  <w:num w:numId="29" w16cid:durableId="443574818">
    <w:abstractNumId w:val="1"/>
  </w:num>
  <w:num w:numId="30" w16cid:durableId="9473928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 Merrick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w0s0pwgasdv8erddo5svpftdrd09vwwvzr&quot;&gt;EndNote Shan&lt;record-ids&gt;&lt;item&gt;24&lt;/item&gt;&lt;item&gt;86&lt;/item&gt;&lt;item&gt;105&lt;/item&gt;&lt;item&gt;106&lt;/item&gt;&lt;item&gt;354&lt;/item&gt;&lt;item&gt;475&lt;/item&gt;&lt;item&gt;497&lt;/item&gt;&lt;item&gt;498&lt;/item&gt;&lt;/record-ids&gt;&lt;/item&gt;&lt;/Libraries&gt;"/>
  </w:docVars>
  <w:rsids>
    <w:rsidRoot w:val="00B168EA"/>
    <w:rsid w:val="00014DAF"/>
    <w:rsid w:val="0002349B"/>
    <w:rsid w:val="00060F16"/>
    <w:rsid w:val="00093921"/>
    <w:rsid w:val="001025D6"/>
    <w:rsid w:val="00107389"/>
    <w:rsid w:val="001305D4"/>
    <w:rsid w:val="0013679B"/>
    <w:rsid w:val="00142AFF"/>
    <w:rsid w:val="001524AF"/>
    <w:rsid w:val="0016565A"/>
    <w:rsid w:val="0016593D"/>
    <w:rsid w:val="001851C3"/>
    <w:rsid w:val="00247F8B"/>
    <w:rsid w:val="002727FD"/>
    <w:rsid w:val="00272EE8"/>
    <w:rsid w:val="00281C26"/>
    <w:rsid w:val="00293D8C"/>
    <w:rsid w:val="0029436F"/>
    <w:rsid w:val="002C7ADB"/>
    <w:rsid w:val="00302B80"/>
    <w:rsid w:val="003A1B8E"/>
    <w:rsid w:val="003B5009"/>
    <w:rsid w:val="003E672C"/>
    <w:rsid w:val="003F3C99"/>
    <w:rsid w:val="003F4B26"/>
    <w:rsid w:val="004019F0"/>
    <w:rsid w:val="00413E25"/>
    <w:rsid w:val="0043092C"/>
    <w:rsid w:val="004428B3"/>
    <w:rsid w:val="004A06D3"/>
    <w:rsid w:val="004B082B"/>
    <w:rsid w:val="004B6EC7"/>
    <w:rsid w:val="004D0D64"/>
    <w:rsid w:val="00530676"/>
    <w:rsid w:val="00531E0D"/>
    <w:rsid w:val="005560D8"/>
    <w:rsid w:val="00570565"/>
    <w:rsid w:val="00576BB5"/>
    <w:rsid w:val="00582287"/>
    <w:rsid w:val="0059127D"/>
    <w:rsid w:val="005A261E"/>
    <w:rsid w:val="005D0823"/>
    <w:rsid w:val="005E09A3"/>
    <w:rsid w:val="005F4791"/>
    <w:rsid w:val="00645C65"/>
    <w:rsid w:val="00683C9B"/>
    <w:rsid w:val="006C0EFE"/>
    <w:rsid w:val="006D64CE"/>
    <w:rsid w:val="006F37A0"/>
    <w:rsid w:val="007A63C6"/>
    <w:rsid w:val="007B598D"/>
    <w:rsid w:val="007C465B"/>
    <w:rsid w:val="007E1CD6"/>
    <w:rsid w:val="00806CF0"/>
    <w:rsid w:val="00852710"/>
    <w:rsid w:val="0088237B"/>
    <w:rsid w:val="008948CA"/>
    <w:rsid w:val="008C266B"/>
    <w:rsid w:val="008C48B4"/>
    <w:rsid w:val="008D5203"/>
    <w:rsid w:val="009458C8"/>
    <w:rsid w:val="009843BB"/>
    <w:rsid w:val="009A159A"/>
    <w:rsid w:val="009A2EF4"/>
    <w:rsid w:val="009C2B0D"/>
    <w:rsid w:val="00A0407B"/>
    <w:rsid w:val="00A133E6"/>
    <w:rsid w:val="00A2364A"/>
    <w:rsid w:val="00A4167B"/>
    <w:rsid w:val="00A8010B"/>
    <w:rsid w:val="00AD04E7"/>
    <w:rsid w:val="00AD3468"/>
    <w:rsid w:val="00B168EA"/>
    <w:rsid w:val="00B3537D"/>
    <w:rsid w:val="00B539EF"/>
    <w:rsid w:val="00B61C2A"/>
    <w:rsid w:val="00BF03A5"/>
    <w:rsid w:val="00BF2979"/>
    <w:rsid w:val="00C00356"/>
    <w:rsid w:val="00C25C36"/>
    <w:rsid w:val="00C53FB6"/>
    <w:rsid w:val="00C701B3"/>
    <w:rsid w:val="00C824DA"/>
    <w:rsid w:val="00C95899"/>
    <w:rsid w:val="00CA00D8"/>
    <w:rsid w:val="00CB6961"/>
    <w:rsid w:val="00CC771E"/>
    <w:rsid w:val="00CC79DC"/>
    <w:rsid w:val="00CD7A08"/>
    <w:rsid w:val="00CF2535"/>
    <w:rsid w:val="00D418C5"/>
    <w:rsid w:val="00D7166C"/>
    <w:rsid w:val="00D8333D"/>
    <w:rsid w:val="00D84846"/>
    <w:rsid w:val="00D902EB"/>
    <w:rsid w:val="00DA36AA"/>
    <w:rsid w:val="00DB47F9"/>
    <w:rsid w:val="00DD51A4"/>
    <w:rsid w:val="00E17A6C"/>
    <w:rsid w:val="00E21CC4"/>
    <w:rsid w:val="00E56719"/>
    <w:rsid w:val="00E67F00"/>
    <w:rsid w:val="00E732D5"/>
    <w:rsid w:val="00E94451"/>
    <w:rsid w:val="00EA22D9"/>
    <w:rsid w:val="00EE0A00"/>
    <w:rsid w:val="00EE5B47"/>
    <w:rsid w:val="00EF474A"/>
    <w:rsid w:val="00FE6C14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4831"/>
  <w15:chartTrackingRefBased/>
  <w15:docId w15:val="{16748EE4-A177-4E17-9C4B-2690DBC1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9B"/>
    <w:pPr>
      <w:spacing w:line="432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aliases w:val="heading 1"/>
    <w:basedOn w:val="Normal"/>
    <w:next w:val="Normal"/>
    <w:link w:val="Heading1Char"/>
    <w:qFormat/>
    <w:rsid w:val="00683C9B"/>
    <w:pPr>
      <w:keepNext/>
      <w:keepLines/>
      <w:numPr>
        <w:numId w:val="9"/>
      </w:numPr>
      <w:pBdr>
        <w:bottom w:val="single" w:sz="4" w:space="5" w:color="auto"/>
      </w:pBdr>
      <w:tabs>
        <w:tab w:val="left" w:pos="284"/>
      </w:tabs>
      <w:suppressAutoHyphens/>
      <w:overflowPunct w:val="0"/>
      <w:autoSpaceDE w:val="0"/>
      <w:autoSpaceDN w:val="0"/>
      <w:adjustRightInd w:val="0"/>
      <w:spacing w:before="480" w:after="240" w:line="260" w:lineRule="exact"/>
      <w:ind w:right="57"/>
      <w:textAlignment w:val="baseline"/>
      <w:outlineLvl w:val="0"/>
    </w:pPr>
    <w:rPr>
      <w:rFonts w:eastAsia="Times New Roman" w:cs="Times New Roman"/>
      <w:b/>
      <w:caps/>
      <w:sz w:val="28"/>
      <w:szCs w:val="20"/>
      <w:lang w:val="en-US"/>
    </w:rPr>
  </w:style>
  <w:style w:type="paragraph" w:styleId="Heading2">
    <w:name w:val="heading 2"/>
    <w:aliases w:val="heading 2"/>
    <w:basedOn w:val="Normal"/>
    <w:next w:val="Normal"/>
    <w:link w:val="Heading2Char"/>
    <w:qFormat/>
    <w:rsid w:val="00683C9B"/>
    <w:pPr>
      <w:keepNext/>
      <w:keepLines/>
      <w:numPr>
        <w:ilvl w:val="1"/>
        <w:numId w:val="9"/>
      </w:numPr>
      <w:suppressAutoHyphens/>
      <w:overflowPunct w:val="0"/>
      <w:autoSpaceDE w:val="0"/>
      <w:autoSpaceDN w:val="0"/>
      <w:adjustRightInd w:val="0"/>
      <w:spacing w:before="240" w:after="240" w:line="260" w:lineRule="exact"/>
      <w:ind w:right="227"/>
      <w:textAlignment w:val="baseline"/>
      <w:outlineLvl w:val="1"/>
    </w:pPr>
    <w:rPr>
      <w:rFonts w:eastAsia="Times New Roman" w:cs="Times New Roman"/>
      <w:b/>
      <w:caps/>
      <w:szCs w:val="20"/>
      <w:lang w:val="en-US"/>
    </w:rPr>
  </w:style>
  <w:style w:type="paragraph" w:styleId="Heading3">
    <w:name w:val="heading 3"/>
    <w:aliases w:val="heading 3"/>
    <w:basedOn w:val="Normal"/>
    <w:next w:val="Normal"/>
    <w:link w:val="Heading3Char"/>
    <w:qFormat/>
    <w:rsid w:val="00683C9B"/>
    <w:pPr>
      <w:keepNext/>
      <w:keepLines/>
      <w:numPr>
        <w:ilvl w:val="2"/>
        <w:numId w:val="9"/>
      </w:numPr>
      <w:overflowPunct w:val="0"/>
      <w:autoSpaceDE w:val="0"/>
      <w:autoSpaceDN w:val="0"/>
      <w:adjustRightInd w:val="0"/>
      <w:spacing w:before="240" w:after="240" w:line="260" w:lineRule="exact"/>
      <w:textAlignment w:val="baseline"/>
      <w:outlineLvl w:val="2"/>
    </w:pPr>
    <w:rPr>
      <w:rFonts w:eastAsia="Times New Roman" w:cs="Times New Roman"/>
      <w:b/>
      <w:szCs w:val="20"/>
      <w:lang w:val="en-US"/>
    </w:rPr>
  </w:style>
  <w:style w:type="paragraph" w:styleId="Heading4">
    <w:name w:val="heading 4"/>
    <w:aliases w:val="heading 4"/>
    <w:basedOn w:val="Normal"/>
    <w:next w:val="Normal"/>
    <w:link w:val="Heading4Char"/>
    <w:qFormat/>
    <w:rsid w:val="00683C9B"/>
    <w:pPr>
      <w:keepNext/>
      <w:numPr>
        <w:ilvl w:val="3"/>
        <w:numId w:val="9"/>
      </w:numPr>
      <w:overflowPunct w:val="0"/>
      <w:autoSpaceDE w:val="0"/>
      <w:autoSpaceDN w:val="0"/>
      <w:adjustRightInd w:val="0"/>
      <w:spacing w:before="260" w:after="0" w:line="260" w:lineRule="exact"/>
      <w:jc w:val="both"/>
      <w:textAlignment w:val="baseline"/>
      <w:outlineLvl w:val="3"/>
    </w:pPr>
    <w:rPr>
      <w:rFonts w:eastAsia="Times New Roman" w:cs="Times New Roman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83C9B"/>
    <w:pPr>
      <w:numPr>
        <w:numId w:val="5"/>
      </w:numPr>
      <w:overflowPunct w:val="0"/>
      <w:autoSpaceDE w:val="0"/>
      <w:autoSpaceDN w:val="0"/>
      <w:adjustRightInd w:val="0"/>
      <w:spacing w:before="160"/>
      <w:jc w:val="both"/>
      <w:textAlignment w:val="baseline"/>
      <w:outlineLvl w:val="4"/>
    </w:pPr>
    <w:rPr>
      <w:rFonts w:eastAsia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683C9B"/>
    <w:pPr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260" w:lineRule="exact"/>
      <w:jc w:val="both"/>
      <w:textAlignment w:val="baseline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83C9B"/>
    <w:pPr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260" w:lineRule="exact"/>
      <w:jc w:val="both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683C9B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260" w:lineRule="exact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683C9B"/>
    <w:pPr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260" w:lineRule="exact"/>
      <w:jc w:val="both"/>
      <w:textAlignment w:val="baseline"/>
      <w:outlineLvl w:val="8"/>
    </w:pPr>
    <w:rPr>
      <w:rFonts w:ascii="Arial" w:eastAsia="Times New Roman" w:hAnsi="Arial" w:cs="Times New Roman"/>
      <w:i/>
      <w:szCs w:val="20"/>
      <w:lang w:val="en-US"/>
    </w:rPr>
  </w:style>
  <w:style w:type="character" w:default="1" w:styleId="DefaultParagraphFont">
    <w:name w:val="Default Paragraph Font"/>
    <w:uiPriority w:val="1"/>
    <w:unhideWhenUsed/>
    <w:rsid w:val="00683C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83C9B"/>
  </w:style>
  <w:style w:type="character" w:customStyle="1" w:styleId="Heading1Char">
    <w:name w:val="Heading 1 Char"/>
    <w:aliases w:val="heading 1 Char"/>
    <w:basedOn w:val="DefaultParagraphFont"/>
    <w:link w:val="Heading1"/>
    <w:rsid w:val="00683C9B"/>
    <w:rPr>
      <w:rFonts w:ascii="Times New Roman" w:eastAsia="Times New Roman" w:hAnsi="Times New Roman" w:cs="Times New Roman"/>
      <w:b/>
      <w:caps/>
      <w:kern w:val="0"/>
      <w:sz w:val="28"/>
      <w:szCs w:val="20"/>
      <w:lang w:val="en-US"/>
      <w14:ligatures w14:val="none"/>
    </w:rPr>
  </w:style>
  <w:style w:type="character" w:customStyle="1" w:styleId="Heading2Char">
    <w:name w:val="Heading 2 Char"/>
    <w:aliases w:val="heading 2 Char"/>
    <w:basedOn w:val="DefaultParagraphFont"/>
    <w:link w:val="Heading2"/>
    <w:rsid w:val="00683C9B"/>
    <w:rPr>
      <w:rFonts w:ascii="Times New Roman" w:eastAsia="Times New Roman" w:hAnsi="Times New Roman" w:cs="Times New Roman"/>
      <w:b/>
      <w:caps/>
      <w:kern w:val="0"/>
      <w:szCs w:val="20"/>
      <w:lang w:val="en-US"/>
      <w14:ligatures w14:val="none"/>
    </w:rPr>
  </w:style>
  <w:style w:type="character" w:customStyle="1" w:styleId="Heading3Char">
    <w:name w:val="Heading 3 Char"/>
    <w:aliases w:val="heading 3 Char"/>
    <w:basedOn w:val="DefaultParagraphFont"/>
    <w:link w:val="Heading3"/>
    <w:rsid w:val="00683C9B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customStyle="1" w:styleId="Heading4Char">
    <w:name w:val="Heading 4 Char"/>
    <w:aliases w:val="heading 4 Char"/>
    <w:basedOn w:val="DefaultParagraphFont"/>
    <w:link w:val="Heading4"/>
    <w:rsid w:val="00683C9B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683C9B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683C9B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683C9B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683C9B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683C9B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3C9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9B"/>
    <w:rPr>
      <w:rFonts w:ascii="Times New Roman" w:eastAsiaTheme="majorEastAsia" w:hAnsi="Times New Roman" w:cstheme="majorBidi"/>
      <w:spacing w:val="-10"/>
      <w:kern w:val="28"/>
      <w:sz w:val="28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8EA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C9B"/>
    <w:rPr>
      <w:rFonts w:ascii="Tahoma" w:hAnsi="Tahoma" w:cs="Tahoma"/>
      <w:kern w:val="0"/>
      <w:sz w:val="16"/>
      <w:szCs w:val="1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83C9B"/>
    <w:pPr>
      <w:keepNext/>
      <w:spacing w:after="360" w:line="240" w:lineRule="auto"/>
      <w:jc w:val="center"/>
    </w:pPr>
    <w:rPr>
      <w:rFonts w:cs="Times New Roman"/>
      <w:bCs/>
      <w:color w:val="000000" w:themeColor="text1"/>
      <w:szCs w:val="24"/>
    </w:rPr>
  </w:style>
  <w:style w:type="character" w:customStyle="1" w:styleId="cf01">
    <w:name w:val="cf01"/>
    <w:basedOn w:val="DefaultParagraphFont"/>
    <w:rsid w:val="00683C9B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83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3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3C9B"/>
    <w:rPr>
      <w:rFonts w:ascii="Times New Roman" w:hAnsi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C9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83C9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683C9B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83C9B"/>
    <w:rPr>
      <w:rFonts w:ascii="Times New Roman" w:hAnsi="Times New Roman" w:cs="Times New Roman"/>
      <w:noProof/>
      <w:kern w:val="0"/>
      <w:szCs w:val="22"/>
      <w:lang w:val="en-US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683C9B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3C9B"/>
    <w:rPr>
      <w:rFonts w:ascii="Times New Roman" w:hAnsi="Times New Roman" w:cs="Times New Roman"/>
      <w:noProof/>
      <w:kern w:val="0"/>
      <w:szCs w:val="22"/>
      <w:lang w:val="en-US"/>
      <w14:ligatures w14:val="none"/>
    </w:rPr>
  </w:style>
  <w:style w:type="paragraph" w:customStyle="1" w:styleId="EndNoteCategoryHeading">
    <w:name w:val="EndNote Category Heading"/>
    <w:basedOn w:val="Normal"/>
    <w:link w:val="EndNoteCategoryHeadingChar"/>
    <w:rsid w:val="00683C9B"/>
    <w:pPr>
      <w:spacing w:before="120" w:after="120"/>
    </w:pPr>
    <w:rPr>
      <w:b/>
      <w:noProof/>
      <w:lang w:val="en-US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683C9B"/>
    <w:rPr>
      <w:rFonts w:ascii="Times New Roman" w:hAnsi="Times New Roman"/>
      <w:b/>
      <w:noProof/>
      <w:kern w:val="0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83C9B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83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9B"/>
    <w:rPr>
      <w:rFonts w:ascii="Times New Roman" w:hAnsi="Times New Roman"/>
      <w:kern w:val="0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3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9B"/>
    <w:rPr>
      <w:rFonts w:ascii="Times New Roman" w:hAnsi="Times New Roman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83C9B"/>
    <w:rPr>
      <w:color w:val="467886" w:themeColor="hyperlink"/>
      <w:u w:val="single"/>
    </w:rPr>
  </w:style>
  <w:style w:type="paragraph" w:customStyle="1" w:styleId="itemlist">
    <w:name w:val="itemlist"/>
    <w:basedOn w:val="Normal"/>
    <w:autoRedefine/>
    <w:rsid w:val="00683C9B"/>
    <w:pPr>
      <w:numPr>
        <w:numId w:val="10"/>
      </w:numPr>
      <w:tabs>
        <w:tab w:val="clear" w:pos="360"/>
        <w:tab w:val="left" w:pos="274"/>
      </w:tabs>
      <w:spacing w:before="240" w:after="120" w:line="240" w:lineRule="exact"/>
      <w:ind w:right="288"/>
      <w:jc w:val="both"/>
    </w:pPr>
    <w:rPr>
      <w:rFonts w:eastAsia="PMingLiU" w:cs="Times New Roman"/>
      <w:sz w:val="20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83C9B"/>
  </w:style>
  <w:style w:type="paragraph" w:customStyle="1" w:styleId="MTDisplayEquation">
    <w:name w:val="MTDisplayEquation"/>
    <w:basedOn w:val="Normal"/>
    <w:next w:val="Normal"/>
    <w:link w:val="MTDisplayEquationChar"/>
    <w:rsid w:val="00683C9B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683C9B"/>
    <w:rPr>
      <w:rFonts w:ascii="Times New Roman" w:hAnsi="Times New Roman"/>
      <w:kern w:val="0"/>
      <w:szCs w:val="22"/>
      <w14:ligatures w14:val="none"/>
    </w:rPr>
  </w:style>
  <w:style w:type="character" w:customStyle="1" w:styleId="MTEquationSection">
    <w:name w:val="MTEquationSection"/>
    <w:basedOn w:val="DefaultParagraphFont"/>
    <w:rsid w:val="00683C9B"/>
    <w:rPr>
      <w:rFonts w:ascii="Times New Roman" w:hAnsi="Times New Roman" w:cs="Times New Roman"/>
      <w:b/>
      <w:vanish/>
      <w:color w:val="FF0000"/>
      <w:sz w:val="28"/>
      <w:szCs w:val="28"/>
    </w:rPr>
  </w:style>
  <w:style w:type="paragraph" w:styleId="NoSpacing">
    <w:name w:val="No Spacing"/>
    <w:uiPriority w:val="1"/>
    <w:qFormat/>
    <w:rsid w:val="00683C9B"/>
    <w:pPr>
      <w:spacing w:after="0" w:line="240" w:lineRule="auto"/>
    </w:pPr>
    <w:rPr>
      <w:rFonts w:ascii="Times New Roman" w:hAnsi="Times New Roman"/>
      <w:kern w:val="0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83C9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83C9B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83C9B"/>
    <w:rPr>
      <w:rFonts w:ascii="Calibri" w:eastAsiaTheme="minorEastAsia" w:hAnsi="Calibri"/>
      <w:kern w:val="0"/>
      <w:szCs w:val="21"/>
      <w:lang w:eastAsia="zh-CN"/>
      <w14:ligatures w14:val="none"/>
    </w:rPr>
  </w:style>
  <w:style w:type="paragraph" w:customStyle="1" w:styleId="Text">
    <w:name w:val="Text"/>
    <w:basedOn w:val="Normal"/>
    <w:link w:val="TextChar"/>
    <w:rsid w:val="00683C9B"/>
    <w:pPr>
      <w:tabs>
        <w:tab w:val="right" w:pos="7200"/>
      </w:tabs>
      <w:spacing w:after="0" w:line="240" w:lineRule="auto"/>
      <w:jc w:val="both"/>
    </w:pPr>
    <w:rPr>
      <w:rFonts w:eastAsia="PMingLiU" w:cs="Times New Roman"/>
      <w:sz w:val="20"/>
      <w:szCs w:val="24"/>
      <w:lang w:val="en-US"/>
    </w:rPr>
  </w:style>
  <w:style w:type="character" w:customStyle="1" w:styleId="TextChar">
    <w:name w:val="Text Char"/>
    <w:link w:val="Text"/>
    <w:rsid w:val="00683C9B"/>
    <w:rPr>
      <w:rFonts w:ascii="Times New Roman" w:eastAsia="PMingLiU" w:hAnsi="Times New Roman" w:cs="Times New Roman"/>
      <w:kern w:val="0"/>
      <w:sz w:val="20"/>
      <w:lang w:val="en-US"/>
      <w14:ligatures w14:val="none"/>
    </w:rPr>
  </w:style>
  <w:style w:type="paragraph" w:customStyle="1" w:styleId="space">
    <w:name w:val="space"/>
    <w:basedOn w:val="Text"/>
    <w:qFormat/>
    <w:rsid w:val="00683C9B"/>
    <w:pPr>
      <w:spacing w:line="432" w:lineRule="auto"/>
      <w:jc w:val="left"/>
    </w:pPr>
    <w:rPr>
      <w:sz w:val="24"/>
    </w:rPr>
  </w:style>
  <w:style w:type="paragraph" w:customStyle="1" w:styleId="TableCaption">
    <w:name w:val="Table Caption"/>
    <w:basedOn w:val="Normal"/>
    <w:rsid w:val="00683C9B"/>
    <w:pPr>
      <w:spacing w:before="320" w:after="120" w:line="200" w:lineRule="exact"/>
      <w:ind w:right="288"/>
      <w:jc w:val="center"/>
    </w:pPr>
    <w:rPr>
      <w:rFonts w:eastAsia="PMingLiU" w:cs="Times New Roman"/>
      <w:sz w:val="16"/>
      <w:szCs w:val="24"/>
      <w:lang w:val="en-US"/>
    </w:rPr>
  </w:style>
  <w:style w:type="table" w:styleId="TableGrid">
    <w:name w:val="Table Grid"/>
    <w:basedOn w:val="TableNormal"/>
    <w:uiPriority w:val="39"/>
    <w:rsid w:val="00683C9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83C9B"/>
    <w:pPr>
      <w:spacing w:after="0"/>
    </w:pPr>
  </w:style>
  <w:style w:type="character" w:customStyle="1" w:styleId="title-text">
    <w:name w:val="title-text"/>
    <w:basedOn w:val="DefaultParagraphFont"/>
    <w:rsid w:val="00683C9B"/>
  </w:style>
  <w:style w:type="paragraph" w:styleId="TOC1">
    <w:name w:val="toc 1"/>
    <w:basedOn w:val="Normal"/>
    <w:next w:val="Normal"/>
    <w:autoRedefine/>
    <w:uiPriority w:val="39"/>
    <w:unhideWhenUsed/>
    <w:rsid w:val="00683C9B"/>
    <w:pPr>
      <w:tabs>
        <w:tab w:val="left" w:pos="480"/>
        <w:tab w:val="left" w:pos="1320"/>
        <w:tab w:val="right" w:leader="dot" w:pos="9016"/>
      </w:tabs>
      <w:spacing w:before="160" w:line="192" w:lineRule="auto"/>
      <w:outlineLvl w:val="0"/>
    </w:pPr>
    <w:rPr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83C9B"/>
    <w:pPr>
      <w:spacing w:after="60" w:line="240" w:lineRule="auto"/>
      <w:ind w:left="1304" w:right="284"/>
    </w:pPr>
  </w:style>
  <w:style w:type="paragraph" w:styleId="TOC3">
    <w:name w:val="toc 3"/>
    <w:basedOn w:val="Normal"/>
    <w:next w:val="Normal"/>
    <w:autoRedefine/>
    <w:uiPriority w:val="39"/>
    <w:unhideWhenUsed/>
    <w:rsid w:val="00683C9B"/>
    <w:pPr>
      <w:tabs>
        <w:tab w:val="left" w:pos="2288"/>
        <w:tab w:val="right" w:leader="dot" w:pos="9016"/>
      </w:tabs>
      <w:spacing w:after="60" w:line="240" w:lineRule="auto"/>
      <w:ind w:left="1871"/>
      <w:outlineLvl w:val="0"/>
    </w:pPr>
  </w:style>
  <w:style w:type="paragraph" w:styleId="TOC4">
    <w:name w:val="toc 4"/>
    <w:basedOn w:val="Normal"/>
    <w:next w:val="Normal"/>
    <w:autoRedefine/>
    <w:uiPriority w:val="39"/>
    <w:unhideWhenUsed/>
    <w:rsid w:val="00683C9B"/>
    <w:pPr>
      <w:spacing w:after="100"/>
      <w:ind w:left="720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83C9B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683C9B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683C9B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683C9B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683C9B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83C9B"/>
    <w:pPr>
      <w:numPr>
        <w:numId w:val="0"/>
      </w:numPr>
      <w:tabs>
        <w:tab w:val="clear" w:pos="284"/>
      </w:tabs>
      <w:suppressAutoHyphens w:val="0"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8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680/jgrim.25.00039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ks.google.com.au/books?id=KRR34SOOUNA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rok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C9CFF-9B76-4998-A972-D2B74D9ED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19</Pages>
  <Words>4457</Words>
  <Characters>24915</Characters>
  <Application>Microsoft Office Word</Application>
  <DocSecurity>0</DocSecurity>
  <Lines>778</Lines>
  <Paragraphs>445</Paragraphs>
  <ScaleCrop>false</ScaleCrop>
  <Company/>
  <LinksUpToDate>false</LinksUpToDate>
  <CharactersWithSpaces>28927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Merrick Jones</dc:creator>
  <cp:keywords/>
  <dc:description/>
  <cp:lastModifiedBy>Merrick Jones</cp:lastModifiedBy>
  <cp:revision>112</cp:revision>
  <dcterms:created xsi:type="dcterms:W3CDTF">2025-10-18T05:41:00Z</dcterms:created>
  <dcterms:modified xsi:type="dcterms:W3CDTF">2025-10-18T22:02:00Z</dcterms:modified>
</cp:coreProperties>
</file>