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智慧园区一期项目 SOW 工作说明书梳理报告</w:t>
      </w:r>
    </w:p>
    <w:p>
      <w:pPr>
        <w:spacing w:before="0" w:after="480"/>
        <w:jc w:val="center"/>
      </w:pPr>
      <w:r>
        <w:rPr>
          <w:color w:val="555555"/>
          <w:sz w:val="26"/>
        </w:rPr>
        <w:t>重点归纳：功能需求、关键技术要求与智慧物流模块全景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一、 项目总体背景与战略目标</w:t>
      </w:r>
    </w:p>
    <w:p>
      <w:pPr>
        <w:spacing w:before="40" w:after="80" w:line="276" w:lineRule="auto"/>
      </w:pPr>
      <w:r>
        <w:t>针对联想（北京）有限公司智慧园区一期项目 SOW 工作说明书，本项目旨在解决园区信息化孤岛严重、安消及设施管理缺乏协同、厂内物流通行混乱等运营痛点。项目试点覆盖产业园物理全域（约 60 万平方米），重点构建统一、可扩展的智慧园区运营平台底座。</w:t>
      </w:r>
    </w:p>
    <w:p>
      <w:pPr>
        <w:keepNext/>
        <w:spacing w:before="280" w:after="120"/>
      </w:pPr>
      <w:r>
        <w:rPr>
          <w:b/>
          <w:color w:val="2B547E"/>
          <w:sz w:val="26"/>
        </w:rPr>
        <w:t>1. 核心痛点分析</w:t>
      </w:r>
    </w:p>
    <w:p>
      <w:pPr>
        <w:spacing w:before="40" w:after="80" w:line="276" w:lineRule="auto"/>
      </w:pPr>
      <w:r>
        <w:rPr>
          <w:b/>
          <w:color w:val="1B365D"/>
        </w:rPr>
        <w:t>• 信息化孤岛严重：</w:t>
      </w:r>
      <w:r>
        <w:t>访客、空间、停车、食堂等系统各自独立，数据无法共享，设备缺乏联动，难以基于数据优化策略。</w:t>
      </w:r>
    </w:p>
    <w:p>
      <w:pPr>
        <w:spacing w:before="40" w:after="80" w:line="276" w:lineRule="auto"/>
      </w:pPr>
      <w:r>
        <w:rPr>
          <w:b/>
          <w:color w:val="1B365D"/>
        </w:rPr>
        <w:t>• 园区管理集成不足：</w:t>
      </w:r>
      <w:r>
        <w:t>周界安防与消防系统分散，各类设备缺乏统一集成的管理平台，人员（正式/外协/访客）管理未形成合力。</w:t>
      </w:r>
    </w:p>
    <w:p>
      <w:pPr>
        <w:spacing w:before="40" w:after="80" w:line="276" w:lineRule="auto"/>
      </w:pPr>
      <w:r>
        <w:rPr>
          <w:b/>
          <w:color w:val="1B365D"/>
        </w:rPr>
        <w:t>• 物流管理流程化不足：</w:t>
      </w:r>
      <w:r>
        <w:t>无预约机制导致高峰期拥堵，全流程依赖手工登记，物料在途及月台空满状态不可见，厂内秩序混乱。</w:t>
      </w:r>
    </w:p>
    <w:p>
      <w:pPr>
        <w:keepNext/>
        <w:spacing w:before="280" w:after="120"/>
      </w:pPr>
      <w:r>
        <w:rPr>
          <w:b/>
          <w:color w:val="2B547E"/>
          <w:sz w:val="26"/>
        </w:rPr>
        <w:t>2. 项目六大核心目标</w:t>
      </w:r>
    </w:p>
    <w:p>
      <w:pPr>
        <w:spacing w:before="40" w:after="80" w:line="276" w:lineRule="auto"/>
      </w:pPr>
      <w:r>
        <w:rPr>
          <w:b/>
          <w:color w:val="1B365D"/>
        </w:rPr>
        <w:t>1. 园区运营底座：</w:t>
      </w:r>
      <w:r>
        <w:t>补齐智慧物流、智慧消防、智慧安防、宿舍管理、外协人员管理五大子系统，打通既有独立数据，建立“总部-区域-多类型园区”三级架构，预留集团 12 个园区接入条件。</w:t>
      </w:r>
    </w:p>
    <w:p>
      <w:pPr>
        <w:spacing w:before="40" w:after="80" w:line="276" w:lineRule="auto"/>
      </w:pPr>
      <w:r>
        <w:rPr>
          <w:b/>
          <w:color w:val="1B365D"/>
        </w:rPr>
        <w:t>2. 智慧物流全流程改造：</w:t>
      </w:r>
      <w:r>
        <w:t>实现“预约-进园-月台-卸货-出园”全流程线上化，实时感知月台空满，自动生成效率报表。</w:t>
      </w:r>
    </w:p>
    <w:p>
      <w:pPr>
        <w:spacing w:before="40" w:after="80" w:line="276" w:lineRule="auto"/>
      </w:pPr>
      <w:r>
        <w:rPr>
          <w:b/>
          <w:color w:val="1B365D"/>
        </w:rPr>
        <w:t>3. 智慧消防安消一体：</w:t>
      </w:r>
      <w:r>
        <w:t>整合消火栓、喷淋、电气火灾等系统，构建安消一体平台，确保信号实时推送与状态可控。</w:t>
      </w:r>
    </w:p>
    <w:p>
      <w:pPr>
        <w:spacing w:before="40" w:after="80" w:line="276" w:lineRule="auto"/>
      </w:pPr>
      <w:r>
        <w:rPr>
          <w:b/>
          <w:color w:val="1B365D"/>
        </w:rPr>
        <w:t>4. 智慧安防 AI 赋能：</w:t>
      </w:r>
      <w:r>
        <w:t>重点区域部署 AI 视频分析（周界入侵、睡岗、PPE 穿戴等），升级视融平台实现巡查与事件联动。</w:t>
      </w:r>
    </w:p>
    <w:p>
      <w:pPr>
        <w:spacing w:before="40" w:after="80" w:line="276" w:lineRule="auto"/>
      </w:pPr>
      <w:r>
        <w:rPr>
          <w:b/>
          <w:color w:val="1B365D"/>
        </w:rPr>
        <w:t>5. 宿舍管理数字化：</w:t>
      </w:r>
      <w:r>
        <w:t>覆盖“入住-调宿-退宿”全生命周期，强化大堂闸机身份核验，提升安全与满意度。</w:t>
      </w:r>
    </w:p>
    <w:p>
      <w:pPr>
        <w:spacing w:before="40" w:after="80" w:line="276" w:lineRule="auto"/>
      </w:pPr>
      <w:r>
        <w:rPr>
          <w:b/>
          <w:color w:val="1B365D"/>
        </w:rPr>
        <w:t>6. 外协人员闭环管理：</w:t>
      </w:r>
      <w:r>
        <w:t>统一维护外协单位、人员、证件及工单，联动门禁、消费与考勤，提供智能化费用测算。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二、 核心功能需求拆解</w:t>
      </w:r>
    </w:p>
    <w:p>
      <w:pPr>
        <w:keepNext/>
        <w:spacing w:before="280" w:after="120"/>
      </w:pPr>
      <w:r>
        <w:rPr>
          <w:b/>
          <w:color w:val="2B547E"/>
          <w:sz w:val="26"/>
        </w:rPr>
        <w:t>1. 智慧物流模块（重点核心）</w:t>
      </w:r>
    </w:p>
    <w:p>
      <w:pPr>
        <w:spacing w:before="40" w:after="80" w:line="276" w:lineRule="auto"/>
      </w:pPr>
      <w:r>
        <w:t>智慧物流模块是本次 SOW 重点补齐的业务核心，实现了园区外送货与园区内/跨园区调度的全流程线上化管控。</w:t>
      </w:r>
    </w:p>
    <w:p>
      <w:pPr>
        <w:keepNext/>
        <w:spacing w:before="200" w:after="80"/>
      </w:pPr>
      <w:r>
        <w:rPr>
          <w:b/>
          <w:color w:val="333333"/>
          <w:sz w:val="22"/>
        </w:rPr>
        <w:t>（1） 车辆预约与排队叫号管理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在线与代预约：</w:t>
      </w:r>
      <w:r>
        <w:t>支持司机通过 APP/PC/小程序预约时段、厂房及卸货位，自动关联 SRM 到货/送货单；支持仓储/采购部门代预约；建立爽约补救机制与管理规定实时推送。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智能叫号与紧急插队：</w:t>
      </w:r>
      <w:r>
        <w:t>可视化展示等候队列与时长；支持按优先级/车型智能叫号；提供紧急插队机制（授权人员审批，记录原因并自动置顶，更新后续延时提醒）。</w:t>
      </w:r>
    </w:p>
    <w:p>
      <w:pPr>
        <w:keepNext/>
        <w:spacing w:before="200" w:after="80"/>
      </w:pPr>
      <w:r>
        <w:rPr>
          <w:b/>
          <w:color w:val="333333"/>
          <w:sz w:val="22"/>
        </w:rPr>
        <w:t>（2） 车辆入园、引导与月台可视化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电子手续与无感通行：</w:t>
      </w:r>
      <w:r>
        <w:t>通过黑白名单实现无感通行，保留手机信息安全拍照贴标；自动化办理电子登记、审核与电子装卸货牌发放。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园内路线指引：</w:t>
      </w:r>
      <w:r>
        <w:t>道闸联动推送最优行驶路线与月台分配，指导多月台装卸货场景。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月台状态与物料跟踪：</w:t>
      </w:r>
      <w:r>
        <w:t>实时监控卸货位空满、占用时长；超时占用自动发送警告提醒；关联 SRM/发货订单实时获取车内物料信息。</w:t>
      </w:r>
    </w:p>
    <w:p>
      <w:pPr>
        <w:keepNext/>
        <w:spacing w:before="200" w:after="80"/>
      </w:pPr>
      <w:r>
        <w:rPr>
          <w:b/>
          <w:color w:val="333333"/>
          <w:sz w:val="22"/>
        </w:rPr>
        <w:t>（3） 车辆出园、评价与调度管理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出园检查与违规闭环：</w:t>
      </w:r>
      <w:r>
        <w:t>仓库检查拍照与门岗复核；电子出门条联动 EPO 系统；违规记录形成“整改-黑名单-限制预约”闭环。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多维评价机制：</w:t>
      </w:r>
      <w:r>
        <w:t>送提货即时评价、仓储收发货异常登记、供应商阶段性服务质量问卷调查。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园区车辆调度（包含跨园区）：</w:t>
      </w:r>
      <w:r>
        <w:t>覆盖集团 12 个园区（产业园、智源、物流园、总部南北区等）。包含需求申请、需求接收、订单装车、订单卸货、订单收货、订单查看 6 大主节点；支持按趟/按月/按年租赁计费与多成本中心均摊；超时未接单/装卸货自动升级通知。</w:t>
      </w:r>
    </w:p>
    <w:p>
      <w:pPr>
        <w:keepNext/>
        <w:spacing w:before="280" w:after="120"/>
      </w:pPr>
      <w:r>
        <w:rPr>
          <w:b/>
          <w:color w:val="2B547E"/>
          <w:sz w:val="26"/>
        </w:rPr>
        <w:t>2. 智慧消防模块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消防设施全面监测：</w:t>
      </w:r>
      <w:r>
        <w:t>监控消火栓、喷淋、电气火灾、气体灭火、防排烟、应急照明等 9 大水/电/气子系统，检测准确率不低于 95%。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多维感知与智能预警：</w:t>
      </w:r>
      <w:r>
        <w:t>整合传统报警器、新型热成像与 AI 视频烟火识别；实现多传感器数据联动降误报，通过钉钉/短信分级推送。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应急处置与应急联动：</w:t>
      </w:r>
      <w:r>
        <w:t>火情确认后自动联动切断危险源、启动排烟与疏散引导；预设多场景预案并实现应急指挥一键启动。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全生命周期与巡检管理：</w:t>
      </w:r>
      <w:r>
        <w:t>建立设施电子档案、SOP 及维保计划；分发每日防火巡查、季度检查、节前大检查任务；自动抓取 EHS 随手拍隐患数据。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消防安全一张图（2.5D）：</w:t>
      </w:r>
      <w:r>
        <w:t>建立 2.5D 集团及园区安全地图，支持“集团-园区-建筑-楼层”逐级下钻穿透。</w:t>
      </w:r>
    </w:p>
    <w:p>
      <w:pPr>
        <w:keepNext/>
        <w:spacing w:before="280" w:after="120"/>
      </w:pPr>
      <w:r>
        <w:rPr>
          <w:b/>
          <w:color w:val="2B547E"/>
          <w:sz w:val="26"/>
        </w:rPr>
        <w:t>3. 智慧安防模块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全场景 AI 行为识别：</w:t>
      </w:r>
      <w:r>
        <w:t>AI 算法仓覆盖产线火焰烟雾、登高安全带/安全帽、绝缘鞋、配电房抽烟、5S 物料占道、特种车辆（叉车）非授权驾驶抓拍等全场景。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IoT 深度物联网监测：</w:t>
      </w:r>
      <w:r>
        <w:t>溶剂库/危化品气体泄漏监测、受限空间定位与有害气体联动、动火作业“人证匹配”、职业健康噪声粉尘监测。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跨系统深度联动：</w:t>
      </w:r>
      <w:r>
        <w:t>与 EHS 危险作业模块打通调取监控；火灾时自动解锁疏散门禁；触发严重违规一键联动承包商全集团黑名单禁入。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安防应急地图：</w:t>
      </w:r>
      <w:r>
        <w:t>精准标绘 AED、急救箱、微型消防站，员工移动端支持一键拨号与一键报警。</w:t>
      </w:r>
    </w:p>
    <w:p>
      <w:pPr>
        <w:keepNext/>
        <w:spacing w:before="280" w:after="120"/>
      </w:pPr>
      <w:r>
        <w:rPr>
          <w:b/>
          <w:color w:val="2B547E"/>
          <w:sz w:val="26"/>
        </w:rPr>
        <w:t>4. 宿舍管理模块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入住申请与房务管理：</w:t>
      </w:r>
      <w:r>
        <w:t>支持员工在线申请与 HR 待入职代申请；房源“园区-楼栋-楼层-房间”可视化及标签化智能分寝；自动推送入住指南及入园二维码。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住宿管理与出入授权：</w:t>
      </w:r>
      <w:r>
        <w:t>身份证原件核验与线上合同签署；调寝限 1 次并自动处理工卡权限与水电表切换；设置普通/紧急维修工单；闸机刷卡/刷脸身份核验。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水电费与租房补贴核算：</w:t>
      </w:r>
      <w:r>
        <w:t>对接智能水电表，按实际入住天数分摊并导出月度结算表；自动核算“住宿+补贴累计满 2 年”标准；两年免费期满前 30 天钉钉自动提醒。</w:t>
      </w:r>
    </w:p>
    <w:p>
      <w:pPr>
        <w:keepNext/>
        <w:spacing w:before="280" w:after="120"/>
      </w:pPr>
      <w:r>
        <w:rPr>
          <w:b/>
          <w:color w:val="2B547E"/>
          <w:sz w:val="26"/>
        </w:rPr>
        <w:t>5. 外协系统与费用测算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全流程准入与准出：</w:t>
      </w:r>
      <w:r>
        <w:t>包含基础信息录入/多级审核、资质到期提醒、考勤打卡（指纹/定位）、360度行为评估与安全检查闭环。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智能化费用测算系统：</w:t>
      </w:r>
      <w:r>
        <w:t>自动同步钉钉考勤，内置超龄扣款、迟到早退、服务折算规则，自动输出保洁超龄/违规扣款明细与领导审批看板。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物业工作一体化平台：</w:t>
      </w:r>
      <w:r>
        <w:t>基于钉钉派发移动巡检工单；可视化甘特图管理工作计划；多渠道（钉钉/企微/扫码/语音）统一服务入口；AI 智能派单与满意度评价闭环。</w:t>
      </w:r>
    </w:p>
    <w:p>
      <w:pPr>
        <w:keepNext/>
        <w:spacing w:before="280" w:after="120"/>
      </w:pPr>
      <w:r>
        <w:rPr>
          <w:b/>
          <w:color w:val="2B547E"/>
          <w:sz w:val="26"/>
        </w:rPr>
        <w:t>6. 报表驾驶舱与系统管理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定制报表与驾驶舱：</w:t>
      </w:r>
      <w:r>
        <w:t>提供园区运营总览驾驶舱（不少于 20 张报表）、安防态势一张图（不少于 10 张）、通行记录分析（不少于 10 张）、设施健康度及能耗报表。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权限与多端响应：</w:t>
      </w:r>
      <w:r>
        <w:t>基于 RBAC 角色权限控制；全量用户操作日志审计；支持 PC、PDA、PAD、手机等多终端展示与扫码操作。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三、 关键技术要求与架构实施标准</w:t>
      </w:r>
    </w:p>
    <w:p>
      <w:pPr>
        <w:keepNext/>
        <w:spacing w:before="280" w:after="120"/>
      </w:pPr>
      <w:r>
        <w:rPr>
          <w:b/>
          <w:color w:val="2B547E"/>
          <w:sz w:val="26"/>
        </w:rPr>
        <w:t>1. 系统架构与数据接入范围</w:t>
      </w:r>
    </w:p>
    <w:p>
      <w:pPr>
        <w:spacing w:before="40" w:after="80" w:line="276" w:lineRule="auto"/>
      </w:pPr>
      <w:r>
        <w:t>必须建立“总部-区域-多类型园区”三级架构，具备良好的扩展性，支持未来多园区横向扩展。平台需汇聚园区主数据、2.5D 地理空间数据、资产主数据、人员主数据、环境状态数据、安消物联数据、设备运行数据、能源消耗数据及事件工单数据等 10 大类数据资产，并输出 L1-L5 级数据资产清单。</w:t>
      </w:r>
    </w:p>
    <w:p>
      <w:pPr>
        <w:keepNext/>
        <w:spacing w:before="280" w:after="120"/>
      </w:pPr>
      <w:r>
        <w:rPr>
          <w:b/>
          <w:color w:val="2B547E"/>
          <w:sz w:val="26"/>
        </w:rPr>
        <w:t>2. 系统集成接口范围（极简清单）</w:t>
      </w:r>
    </w:p>
    <w:p>
      <w:pPr>
        <w:spacing w:before="40" w:after="80" w:line="276" w:lineRule="auto"/>
      </w:pPr>
      <w:r>
        <w:t>为实现园区全业务打通，系统需与 15 类关键业务平台进行无缝对接，具体集成范围如下表所示：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对接系统名称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主要交互数据与集成说明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1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iSungrow (钉钉)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组织架构同步、消息通知推送、审批流触发、移动端集成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2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BPM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业务流程管理对接，入职/退宿/费用等流程联动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3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轻应用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园区低代码应用数据互通与统一门户嵌入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4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MDM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主数据管理平台，人员、组织、资产主数据同步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5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PS / WTS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PeopleSoft 人力资源系统，员工身份与状态同步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6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EAM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企业资产管理系统，设备台账与维保工单交互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7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WMS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仓储管理系统，到货/装卸货订单与库存状态联动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8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TMS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运输管理系统，物流车辆调度与运单数据互通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9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EMS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能源管理系统，获取能耗数据并生成能耗分析报表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10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ERP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企业资源计划，财务结算与成本中心数据对接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11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EHS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环境健康安全平台，隐患随手拍、危险作业两票联动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12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SRM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供应商管理系统，关联送货单与在途物料信息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13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费控系统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外协服务费用、扣款与结算单线上报销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14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数据湖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园区全量运营数据归集与底层分析数据抽取</w:t>
            </w:r>
          </w:p>
        </w:tc>
      </w:tr>
      <w:tr>
        <w:trPr>
          <w:cantSplit/>
        </w:trPr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15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第三方平台</w:t>
            </w:r>
          </w:p>
        </w:tc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视频监控、红门道闸、达实门禁一卡通、车辆管理系统等</w:t>
            </w:r>
          </w:p>
        </w:tc>
      </w:tr>
    </w:tbl>
    <w:p>
      <w:pPr>
        <w:keepNext/>
        <w:spacing w:before="280" w:after="120"/>
      </w:pPr>
      <w:r>
        <w:rPr>
          <w:b/>
          <w:color w:val="2B547E"/>
          <w:sz w:val="26"/>
        </w:rPr>
        <w:t>3. 供应商资质与人员硬性门槛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企业资质要求：</w:t>
      </w:r>
      <w:r>
        <w:t>具备 CS3 级、CMMI3 级、电子与智能化工程专业承包二级（含安全生产许可证）及 ISO9001/ISO27001 认证；近 3 年具有不少于 3 个单体合同额 ≥ 800 万元的数字化/智能化集成业绩。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项目经理要求：</w:t>
      </w:r>
      <w:r>
        <w:t>具备 8 年以上智慧园区经验，主持过不少于 2 个单体 ≥ 200 万元项目；具备 PMP/建造师证书；需全程 100% 现场驻场，严禁远程。</w:t>
      </w:r>
    </w:p>
    <w:p>
      <w:pPr>
        <w:pStyle w:val="ListBullet"/>
        <w:spacing w:before="40" w:after="80" w:line="276" w:lineRule="auto"/>
      </w:pPr>
      <w:r>
        <w:rPr>
          <w:b/>
          <w:color w:val="1B365D"/>
        </w:rPr>
        <w:t>• 核心团队门槛：</w:t>
      </w:r>
      <w:r>
        <w:t>负责人具备 10 年以上新能源/重工制造经验；开发组长具备 7 年以上开发经验（5 年以上智慧园区经验）；成员需通过联想及最终用户面试筛选。</w:t>
      </w:r>
    </w:p>
    <w:p>
      <w:pPr>
        <w:keepNext/>
        <w:spacing w:before="280" w:after="120"/>
      </w:pPr>
      <w:r>
        <w:rPr>
          <w:b/>
          <w:color w:val="2B547E"/>
          <w:sz w:val="26"/>
        </w:rPr>
        <w:t>4. 运维服务 SLA 与故障响应机制</w:t>
      </w:r>
    </w:p>
    <w:p>
      <w:pPr>
        <w:spacing w:before="40" w:after="80" w:line="276" w:lineRule="auto"/>
      </w:pPr>
      <w:r>
        <w:t>上线后提供 6 个月现场驻场运维、1 年免费质保服务；质保期满后提供至少 30 人天的免费优化服务。故障响应严格执行下表 SLA 承诺：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故障等级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场景描述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响应时间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服务时间要求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1级（极危）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整个系统无法使用，业务严重受阻或数据非人为丢失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立刻响应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7 * 24 小时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2级（高危）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关键业务功能无法使用，但用户可暂时通过手工替代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2 小时内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运维时间内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3级（中危）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某项业务功能无法使用，用户可用系统其他功能替代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24 小时内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2F4F8"/>
          </w:tcPr>
          <w:p>
            <w:pPr>
              <w:spacing w:before="0" w:after="0"/>
            </w:pPr>
            <w:r>
              <w:t>运维时间内</w:t>
            </w:r>
          </w:p>
        </w:tc>
      </w:tr>
      <w:tr>
        <w:trPr>
          <w:cantSplit/>
        </w:trP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4级（低危）</w:t>
            </w:r>
          </w:p>
        </w:tc>
        <w:tc>
          <w:tcPr>
            <w:tcW w:type="dxa" w:w="446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系统发现微小缺陷，基本不影响正常业务操作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48 小时内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>
              <w:t>运维时间内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