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6F58" w:rsidRDefault="006A2E97" w:rsidP="006A2E97">
      <w:pPr>
        <w:jc w:val="center"/>
      </w:pPr>
      <w:r>
        <w:rPr>
          <w:rFonts w:hint="eastAsia"/>
        </w:rPr>
        <w:t>会议纪要</w:t>
      </w:r>
    </w:p>
    <w:p w:rsidR="006A2E97" w:rsidRDefault="006A2E97"/>
    <w:p w:rsidR="006A2E97" w:rsidRDefault="006A2E97" w:rsidP="006A2E97">
      <w:r>
        <w:t>会议地点：阳光电源产业园</w:t>
      </w:r>
      <w:bookmarkStart w:id="0" w:name="_GoBack"/>
      <w:bookmarkEnd w:id="0"/>
      <w:r>
        <w:t>智慧园区项目办公室2楼会议室</w:t>
      </w:r>
    </w:p>
    <w:p w:rsidR="006A2E97" w:rsidRDefault="006A2E97" w:rsidP="006A2E97">
      <w:r>
        <w:t>时间：2026年7月29日星期三 9:00-11:30</w:t>
      </w:r>
    </w:p>
    <w:p w:rsidR="006A2E97" w:rsidRDefault="006A2E97" w:rsidP="006A2E97">
      <w:r>
        <w:t>阳光电源：辛辰（业务负责人）、张忠魁、窦田田、夏林峰 张建华 黄晓虎 冯嘉敏 吴东 李建国 余永波 胡春波 郭中梅 等线上线下约15人</w:t>
      </w:r>
    </w:p>
    <w:p w:rsidR="006A2E97" w:rsidRDefault="006A2E97" w:rsidP="006A2E97">
      <w:r>
        <w:t>联想：伍玉斌 田磊 徐垚晨 许晓光 朱尤栋 张悦（列席）</w:t>
      </w:r>
    </w:p>
    <w:p w:rsidR="006A2E97" w:rsidRDefault="006A2E97" w:rsidP="006A2E97">
      <w:r>
        <w:t xml:space="preserve"> </w:t>
      </w:r>
    </w:p>
    <w:p w:rsidR="006A2E97" w:rsidRDefault="006A2E97" w:rsidP="006A2E97">
      <w:r>
        <w:t>议题：针对阳光的智慧园区一期的需求，向项目组阐述联想智慧园区解决方案，包括实践案例，产品平台，交付服务等。</w:t>
      </w:r>
    </w:p>
    <w:p w:rsidR="006A2E97" w:rsidRDefault="006A2E97" w:rsidP="006A2E97">
      <w:r>
        <w:t>结果：经过现场的交流和演示，客户对我们能力表达了比较明确的认可，有资格参与此项目，并初步明确提出了下一步调研、方案细化、参观考察安排要求。</w:t>
      </w:r>
    </w:p>
    <w:p w:rsidR="006A2E97" w:rsidRDefault="006A2E97" w:rsidP="006A2E97">
      <w:r>
        <w:t xml:space="preserve"> </w:t>
      </w:r>
    </w:p>
    <w:p w:rsidR="006A2E97" w:rsidRDefault="006A2E97" w:rsidP="006A2E97">
      <w:r>
        <w:t>主要内容记录：</w:t>
      </w:r>
    </w:p>
    <w:p w:rsidR="006A2E97" w:rsidRDefault="006A2E97" w:rsidP="006A2E97">
      <w:r>
        <w:t>议程一，由伍玉斌对联想智慧园区解决方案及案例进行了详细讲解；</w:t>
      </w:r>
    </w:p>
    <w:p w:rsidR="006A2E97" w:rsidRDefault="006A2E97" w:rsidP="006A2E97">
      <w:r>
        <w:t>议程二，客户就交流内容提出一些问题和建议，简要记录如下：</w:t>
      </w:r>
    </w:p>
    <w:p w:rsidR="006A2E97" w:rsidRDefault="006A2E97" w:rsidP="006A2E97">
      <w:r>
        <w:t>1，建筑模型资料的复用可能性：</w:t>
      </w:r>
      <w:r>
        <w:rPr>
          <w:rFonts w:hint="eastAsia"/>
        </w:rPr>
        <w:t>目前</w:t>
      </w:r>
      <w:r>
        <w:t>只有平面图，无3D模型；</w:t>
      </w:r>
    </w:p>
    <w:p w:rsidR="006A2E97" w:rsidRDefault="006A2E97" w:rsidP="006A2E97">
      <w:r>
        <w:t>2，大屏 内容要考虑预算和落地，可作为亮点之一；</w:t>
      </w:r>
    </w:p>
    <w:p w:rsidR="006A2E97" w:rsidRDefault="006A2E97" w:rsidP="006A2E97">
      <w:r>
        <w:t>3，场内物流调度是重点和难点，并且涉及到跨园区车辆调度；这部分也是之前导致第一轮招标被取消的主要部分；</w:t>
      </w:r>
    </w:p>
    <w:p w:rsidR="006A2E97" w:rsidRDefault="006A2E97" w:rsidP="006A2E97">
      <w:r>
        <w:t>4，建议将来的细化方案：展示场内物流调度的所取得的效果，要量化，比如车辆等待时间减少了多少，拥堵情况减少了多少？流转时长减少了多少？等</w:t>
      </w:r>
    </w:p>
    <w:p w:rsidR="006A2E97" w:rsidRDefault="006A2E97" w:rsidP="006A2E97">
      <w:r>
        <w:t>5，整体规划，分布实施：多园区协同要在规划中考虑到扩展性和可复制性；</w:t>
      </w:r>
    </w:p>
    <w:p w:rsidR="006A2E97" w:rsidRDefault="006A2E97" w:rsidP="006A2E97">
      <w:r>
        <w:t>6，对于园区的工单处理，从提单、派发，处理，整体要统一一个池子，闭环管理；分级分类管理；按角色隔离数据权限；</w:t>
      </w:r>
    </w:p>
    <w:p w:rsidR="006A2E97" w:rsidRDefault="006A2E97" w:rsidP="006A2E97">
      <w:r>
        <w:t>7，现场调研之后，要提供细化后的分模块的方案；</w:t>
      </w:r>
    </w:p>
    <w:p w:rsidR="006A2E97" w:rsidRDefault="006A2E97" w:rsidP="006A2E97">
      <w:r>
        <w:t>8， 联想的平台模块比较多，但要聚焦到SOW文件，围绕5个功能模块落地来细化；</w:t>
      </w:r>
    </w:p>
    <w:p w:rsidR="006A2E97" w:rsidRDefault="006A2E97" w:rsidP="006A2E97">
      <w:r>
        <w:t>9，不要忽略“外协服务质量管理”模块，其包括餐饮，超市，维修等类型；</w:t>
      </w:r>
    </w:p>
    <w:p w:rsidR="006A2E97" w:rsidRDefault="006A2E97" w:rsidP="006A2E97">
      <w:r>
        <w:t>10，外协可以涉及很多的具体管理和业务，如下：</w:t>
      </w:r>
    </w:p>
    <w:p w:rsidR="006A2E97" w:rsidRDefault="006A2E97" w:rsidP="006A2E97">
      <w:r>
        <w:t>工单结算，满意度，绩效管理，合同履约结果，扣分，扣点，扣款，奖励；</w:t>
      </w:r>
    </w:p>
    <w:p w:rsidR="006A2E97" w:rsidRDefault="006A2E97" w:rsidP="006A2E97">
      <w:r>
        <w:t>服务商、人员台账，主要还是面向服务商进行管理</w:t>
      </w:r>
      <w:r>
        <w:rPr>
          <w:rFonts w:hint="eastAsia"/>
        </w:rPr>
        <w:t>；</w:t>
      </w:r>
    </w:p>
    <w:p w:rsidR="006A2E97" w:rsidRDefault="006A2E97" w:rsidP="006A2E97">
      <w:r>
        <w:t>11，方案要包括无人机巡检：定点起飞回收，巡检方案；无人机方案定位为固定摄像头的补充以及应急方案；</w:t>
      </w:r>
    </w:p>
    <w:p w:rsidR="006A2E97" w:rsidRDefault="006A2E97" w:rsidP="006A2E97">
      <w:r>
        <w:t>12，越界检测管理：当前考虑使用震动光钎+摄像头，判断越界后产生工单。如果有更合理的方案也可提出；</w:t>
      </w:r>
    </w:p>
    <w:p w:rsidR="006A2E97" w:rsidRDefault="006A2E97" w:rsidP="006A2E97">
      <w:r>
        <w:t>13，系统对接和人员组织架构对接：参考系统清单，主数据来自MDM系统；</w:t>
      </w:r>
    </w:p>
    <w:p w:rsidR="006A2E97" w:rsidRDefault="006A2E97" w:rsidP="006A2E97">
      <w:r>
        <w:t>14，所有的宿舍管理部分，需要包括其他园区的宿舍，进行跨园区设计考虑。</w:t>
      </w:r>
    </w:p>
    <w:p w:rsidR="006A2E97" w:rsidRDefault="006A2E97" w:rsidP="006A2E97">
      <w:r>
        <w:t>15，投标主体联想北京；</w:t>
      </w:r>
    </w:p>
    <w:p w:rsidR="006A2E97" w:rsidRDefault="006A2E97" w:rsidP="006A2E97">
      <w:r>
        <w:t>16，不提供产品代码，二开代码可以提供；</w:t>
      </w:r>
    </w:p>
    <w:p w:rsidR="006A2E97" w:rsidRDefault="006A2E97" w:rsidP="006A2E97">
      <w:r>
        <w:t>17，一期聚焦5个模块，要考虑落地和结项，不想摊子铺太大；</w:t>
      </w:r>
    </w:p>
    <w:p w:rsidR="006A2E97" w:rsidRDefault="006A2E97" w:rsidP="006A2E97">
      <w:r>
        <w:t>18，联想的制造业背景，母本工厂模式，是差异化优势；</w:t>
      </w:r>
    </w:p>
    <w:p w:rsidR="006A2E97" w:rsidRDefault="006A2E97" w:rsidP="006A2E97">
      <w:r>
        <w:t>19，阳光的关注点从有没有系统转向能不能用好</w:t>
      </w:r>
      <w:r>
        <w:rPr>
          <w:rFonts w:hint="eastAsia"/>
        </w:rPr>
        <w:t>系统</w:t>
      </w:r>
      <w:r>
        <w:t>，强调工单闭环，服务考评，体验感知等运营级的要求；</w:t>
      </w:r>
    </w:p>
    <w:p w:rsidR="006A2E97" w:rsidRDefault="006A2E97" w:rsidP="006A2E97">
      <w:r>
        <w:t xml:space="preserve"> </w:t>
      </w:r>
    </w:p>
    <w:p w:rsidR="006A2E97" w:rsidRDefault="006A2E97" w:rsidP="006A2E97">
      <w:r>
        <w:lastRenderedPageBreak/>
        <w:t>下一步</w:t>
      </w:r>
      <w:r>
        <w:rPr>
          <w:rFonts w:hint="eastAsia"/>
        </w:rPr>
        <w:t>工作内容</w:t>
      </w:r>
      <w:r>
        <w:t>：</w:t>
      </w:r>
    </w:p>
    <w:p w:rsidR="006A2E97" w:rsidRDefault="006A2E97" w:rsidP="006A2E97">
      <w:r>
        <w:rPr>
          <w:rFonts w:hint="eastAsia"/>
        </w:rPr>
        <w:t>1、</w:t>
      </w:r>
      <w:r>
        <w:t>调研计划；</w:t>
      </w:r>
    </w:p>
    <w:p w:rsidR="006A2E97" w:rsidRDefault="006A2E97" w:rsidP="006A2E97">
      <w:r>
        <w:rPr>
          <w:rFonts w:hint="eastAsia"/>
        </w:rPr>
        <w:t>2、供应商</w:t>
      </w:r>
      <w:r>
        <w:rPr>
          <w:rFonts w:hint="eastAsia"/>
        </w:rPr>
        <w:t>参</w:t>
      </w:r>
      <w:r>
        <w:t>观考察计划；</w:t>
      </w:r>
    </w:p>
    <w:p w:rsidR="006A2E97" w:rsidRDefault="006A2E97" w:rsidP="006A2E97">
      <w:pPr>
        <w:rPr>
          <w:rFonts w:hint="eastAsia"/>
        </w:rPr>
      </w:pPr>
      <w:r>
        <w:rPr>
          <w:rFonts w:hint="eastAsia"/>
        </w:rPr>
        <w:t>3、</w:t>
      </w:r>
      <w:r>
        <w:t>细化方案；</w:t>
      </w:r>
    </w:p>
    <w:sectPr w:rsidR="006A2E97" w:rsidSect="00756FA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97"/>
    <w:rsid w:val="00137AD0"/>
    <w:rsid w:val="00685461"/>
    <w:rsid w:val="006A2E97"/>
    <w:rsid w:val="00756FAD"/>
    <w:rsid w:val="008C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F6E4D"/>
  <w15:chartTrackingRefBased/>
  <w15:docId w15:val="{13491B72-3492-BA47-9B53-A1C65CA75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zk5039</dc:creator>
  <cp:keywords/>
  <dc:description/>
  <cp:lastModifiedBy>zk5039</cp:lastModifiedBy>
  <cp:revision>1</cp:revision>
  <dcterms:created xsi:type="dcterms:W3CDTF">2026-08-03T04:43:00Z</dcterms:created>
  <dcterms:modified xsi:type="dcterms:W3CDTF">2026-08-03T04:50:00Z</dcterms:modified>
</cp:coreProperties>
</file>