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39" w:rsidRDefault="006B7639" w:rsidP="00361A1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:rsidR="002C21E8" w:rsidRDefault="002C21E8" w:rsidP="002C21E8">
      <w:pPr>
        <w:autoSpaceDE w:val="0"/>
        <w:autoSpaceDN w:val="0"/>
        <w:adjustRightInd w:val="0"/>
        <w:spacing w:before="120"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1B5B">
        <w:rPr>
          <w:rFonts w:ascii="Times New Roman" w:hAnsi="Times New Roman" w:cs="Times New Roman"/>
          <w:b/>
          <w:sz w:val="24"/>
        </w:rPr>
        <w:t xml:space="preserve">Power and sample size analysis for </w:t>
      </w:r>
      <w:r w:rsidR="006E5626">
        <w:rPr>
          <w:rFonts w:ascii="Times New Roman" w:hAnsi="Times New Roman" w:cs="Times New Roman"/>
          <w:b/>
          <w:sz w:val="24"/>
        </w:rPr>
        <w:t>two</w:t>
      </w:r>
      <w:bookmarkStart w:id="0" w:name="_GoBack"/>
      <w:bookmarkEnd w:id="0"/>
      <w:r w:rsidRPr="001B1B5B">
        <w:rPr>
          <w:rFonts w:ascii="Times New Roman" w:hAnsi="Times New Roman" w:cs="Times New Roman"/>
          <w:b/>
          <w:sz w:val="24"/>
        </w:rPr>
        <w:t>-way admixture mapping</w:t>
      </w:r>
    </w:p>
    <w:p w:rsidR="00361A1C" w:rsidRPr="004C6322" w:rsidRDefault="002C21E8" w:rsidP="00C17DFE">
      <w:pPr>
        <w:autoSpaceDE w:val="0"/>
        <w:autoSpaceDN w:val="0"/>
        <w:adjustRightInd w:val="0"/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B5B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descriptions</w:t>
      </w:r>
      <w:r w:rsidRPr="001B1B5B">
        <w:rPr>
          <w:rFonts w:ascii="Times New Roman" w:hAnsi="Times New Roman" w:cs="Times New Roman"/>
          <w:sz w:val="24"/>
        </w:rPr>
        <w:t xml:space="preserve"> are based on the PAMAM R functions for the power and sample size in </w:t>
      </w:r>
      <w:r>
        <w:rPr>
          <w:rFonts w:ascii="Times New Roman" w:hAnsi="Times New Roman" w:cs="Times New Roman"/>
          <w:sz w:val="24"/>
        </w:rPr>
        <w:t>three</w:t>
      </w:r>
      <w:r w:rsidRPr="001B1B5B">
        <w:rPr>
          <w:rFonts w:ascii="Times New Roman" w:hAnsi="Times New Roman" w:cs="Times New Roman"/>
          <w:sz w:val="24"/>
        </w:rPr>
        <w:t xml:space="preserve">-way admixture mapping studies. The source codes can be downloaded from the </w:t>
      </w:r>
      <w:proofErr w:type="spellStart"/>
      <w:r w:rsidRPr="001B1B5B">
        <w:rPr>
          <w:rFonts w:ascii="Times New Roman" w:hAnsi="Times New Roman" w:cs="Times New Roman"/>
          <w:sz w:val="24"/>
        </w:rPr>
        <w:t>github</w:t>
      </w:r>
      <w:proofErr w:type="spellEnd"/>
      <w:r w:rsidRPr="001B1B5B">
        <w:rPr>
          <w:rFonts w:ascii="Times New Roman" w:hAnsi="Times New Roman" w:cs="Times New Roman"/>
          <w:sz w:val="24"/>
        </w:rPr>
        <w:t xml:space="preserve"> page </w:t>
      </w:r>
      <w:hyperlink r:id="rId8" w:history="1">
        <w:r w:rsidRPr="007C0071">
          <w:rPr>
            <w:rStyle w:val="Hyperlink"/>
            <w:rFonts w:ascii="Times New Roman" w:hAnsi="Times New Roman" w:cs="Times New Roman"/>
            <w:sz w:val="24"/>
          </w:rPr>
          <w:t>https://github.com/MershaLab/PAMAM/blob/master/AMPower_2way.R</w:t>
        </w:r>
      </w:hyperlink>
      <w:r w:rsidRPr="001B1B5B">
        <w:rPr>
          <w:rFonts w:ascii="Times New Roman" w:hAnsi="Times New Roman" w:cs="Times New Roman"/>
          <w:sz w:val="24"/>
        </w:rPr>
        <w:t>.</w:t>
      </w:r>
    </w:p>
    <w:p w:rsidR="00361A1C" w:rsidRPr="002C21E8" w:rsidRDefault="002C21E8" w:rsidP="002C21E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1B1B5B">
        <w:rPr>
          <w:rFonts w:ascii="Times New Roman" w:hAnsi="Times New Roman" w:cs="Times New Roman"/>
          <w:sz w:val="24"/>
        </w:rPr>
        <w:t>iscrete phenotype</w:t>
      </w:r>
      <w:r>
        <w:rPr>
          <w:rFonts w:ascii="Times New Roman" w:hAnsi="Times New Roman" w:cs="Times New Roman"/>
          <w:sz w:val="24"/>
        </w:rPr>
        <w:t xml:space="preserve"> with genotype risk ratio (GRR)</w:t>
      </w:r>
    </w:p>
    <w:p w:rsidR="00361A1C" w:rsidRPr="00C17DFE" w:rsidRDefault="00361A1C" w:rsidP="002C21E8">
      <w:pPr>
        <w:autoSpaceDE w:val="0"/>
        <w:autoSpaceDN w:val="0"/>
        <w:adjustRightInd w:val="0"/>
        <w:spacing w:after="120" w:line="480" w:lineRule="auto"/>
        <w:ind w:left="990" w:right="720" w:hanging="27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PowerDiscreteGRR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grr,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px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py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case.n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control.n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type1.error, side,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study.design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)</w:t>
      </w:r>
    </w:p>
    <w:p w:rsidR="00361A1C" w:rsidRPr="00C17DFE" w:rsidRDefault="00361A1C" w:rsidP="002C21E8">
      <w:pPr>
        <w:autoSpaceDE w:val="0"/>
        <w:autoSpaceDN w:val="0"/>
        <w:adjustRightInd w:val="0"/>
        <w:spacing w:after="120" w:line="480" w:lineRule="auto"/>
        <w:ind w:left="990" w:right="720" w:hanging="27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SampleDiscreteGRR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grr,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px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py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type1.error, type2.error, side,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study.design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)</w:t>
      </w: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4C6322">
        <w:rPr>
          <w:rFonts w:ascii="Courier New" w:hAnsi="Courier New" w:cs="Courier New"/>
          <w:sz w:val="24"/>
          <w:szCs w:val="24"/>
        </w:rPr>
        <w:t xml:space="preserve"> </w:t>
      </w:r>
      <w:r w:rsidRPr="004C6322">
        <w:rPr>
          <w:rFonts w:ascii="Times New Roman" w:hAnsi="Times New Roman" w:cs="Times New Roman"/>
          <w:sz w:val="24"/>
          <w:szCs w:val="24"/>
        </w:rPr>
        <w:t xml:space="preserve">The arguments in the functions are: 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admix.prop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</w:t>
      </w:r>
      <w:r w:rsidR="002C21E8">
        <w:rPr>
          <w:rFonts w:ascii="Courier New" w:hAnsi="Courier New" w:cs="Courier New"/>
          <w:sz w:val="20"/>
          <w:szCs w:val="24"/>
        </w:rPr>
        <w:t xml:space="preserve"> Proportion of genome from the p</w:t>
      </w:r>
      <w:r w:rsidRPr="002C21E8">
        <w:rPr>
          <w:rFonts w:ascii="Courier New" w:hAnsi="Courier New" w:cs="Courier New"/>
          <w:sz w:val="20"/>
          <w:szCs w:val="24"/>
        </w:rPr>
        <w:t>opulation X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grr = genotype risk ratio under multiplicative mode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px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allele frequency of risk allele in the population X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py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allele frequency of risk allele in the population Y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case.n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number of case sample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control.n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number of control samples (= 0, in case only study)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type1.error = Type 1 error rate after the adjustment for multiple testing, such as after Bonferroni correction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type2.error = Type 2 error rate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side = 1 for one-sided test, = 2 for two-sided test</w:t>
      </w:r>
    </w:p>
    <w:p w:rsidR="00361A1C" w:rsidRPr="002C21E8" w:rsidRDefault="00361A1C" w:rsidP="002C21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1260"/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study.design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1 for case-only, = 2 for case-control</w:t>
      </w: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C21E8" w:rsidRPr="002C21E8" w:rsidRDefault="002C21E8" w:rsidP="002C21E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1B1B5B">
        <w:rPr>
          <w:rFonts w:ascii="Times New Roman" w:hAnsi="Times New Roman" w:cs="Times New Roman"/>
          <w:sz w:val="24"/>
        </w:rPr>
        <w:t>iscrete phenotype</w:t>
      </w:r>
      <w:r>
        <w:rPr>
          <w:rFonts w:ascii="Times New Roman" w:hAnsi="Times New Roman" w:cs="Times New Roman"/>
          <w:sz w:val="24"/>
        </w:rPr>
        <w:t xml:space="preserve"> with </w:t>
      </w:r>
      <w:r>
        <w:rPr>
          <w:rFonts w:ascii="Times New Roman" w:hAnsi="Times New Roman" w:cs="Times New Roman"/>
          <w:sz w:val="24"/>
        </w:rPr>
        <w:t>parental risk ratio (P</w:t>
      </w:r>
      <w:r>
        <w:rPr>
          <w:rFonts w:ascii="Times New Roman" w:hAnsi="Times New Roman" w:cs="Times New Roman"/>
          <w:sz w:val="24"/>
        </w:rPr>
        <w:t>RR)</w:t>
      </w:r>
    </w:p>
    <w:p w:rsidR="00361A1C" w:rsidRPr="00C17DFE" w:rsidRDefault="00361A1C" w:rsidP="002C21E8">
      <w:pPr>
        <w:autoSpaceDE w:val="0"/>
        <w:autoSpaceDN w:val="0"/>
        <w:adjustRightInd w:val="0"/>
        <w:spacing w:after="120" w:line="480" w:lineRule="auto"/>
        <w:ind w:left="1080" w:right="720" w:hanging="36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PowerDiscretePRR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generation,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recom.rate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prr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case.n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control.n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type1.error, side,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study.design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mode, process)</w:t>
      </w:r>
    </w:p>
    <w:p w:rsidR="00361A1C" w:rsidRPr="00C17DFE" w:rsidRDefault="00361A1C" w:rsidP="00C17DFE">
      <w:pPr>
        <w:autoSpaceDE w:val="0"/>
        <w:autoSpaceDN w:val="0"/>
        <w:adjustRightInd w:val="0"/>
        <w:spacing w:after="120" w:line="480" w:lineRule="auto"/>
        <w:ind w:left="1080" w:right="720" w:hanging="36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SampleDiscretePRR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generation,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recom.rate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prr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type1.error, type2.error, side,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study.design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mode, process)</w:t>
      </w: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  <w:r w:rsidRPr="004C6322">
        <w:rPr>
          <w:rFonts w:ascii="Times New Roman" w:hAnsi="Times New Roman" w:cs="Times New Roman"/>
          <w:sz w:val="24"/>
          <w:szCs w:val="24"/>
        </w:rPr>
        <w:t>The arguments in the functions are: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generation = # of generation since admixture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lastRenderedPageBreak/>
        <w:t>recom.rate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recombination rate between the disease locus and marker locus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admix.prop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Proportion of genome from the Population X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prr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parental risk ratio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case.n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# of case samples 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control.n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 = # of control samples ( =0 for case-only studies)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type1.error = Type I error rate after adjustment for multiple testing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type2.error = Type II error rate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 xml:space="preserve">side = 1 for one-sided test, </w:t>
      </w:r>
      <w:r w:rsidRPr="00C17DFE">
        <w:rPr>
          <w:rFonts w:ascii="Courier New" w:hAnsi="Courier New" w:cs="Courier New"/>
          <w:sz w:val="20"/>
          <w:szCs w:val="24"/>
        </w:rPr>
        <w:t>= 2 for two-sided test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2C21E8">
        <w:rPr>
          <w:rFonts w:ascii="Courier New" w:hAnsi="Courier New" w:cs="Courier New"/>
          <w:sz w:val="20"/>
          <w:szCs w:val="24"/>
        </w:rPr>
        <w:t>study.design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 xml:space="preserve"> = 1 for case-only design, </w:t>
      </w:r>
      <w:r w:rsidRPr="00C17DFE">
        <w:rPr>
          <w:rFonts w:ascii="Courier New" w:hAnsi="Courier New" w:cs="Courier New"/>
          <w:sz w:val="20"/>
          <w:szCs w:val="24"/>
        </w:rPr>
        <w:t>= 2 for case-control design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mode = ‘multi’ for multiplicative mode,</w:t>
      </w:r>
    </w:p>
    <w:p w:rsidR="00361A1C" w:rsidRPr="002C21E8" w:rsidRDefault="00361A1C" w:rsidP="002C21E8">
      <w:pPr>
        <w:pStyle w:val="ListParagraph"/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= ‘add’ for additive mode,</w:t>
      </w:r>
    </w:p>
    <w:p w:rsidR="00361A1C" w:rsidRPr="002C21E8" w:rsidRDefault="00361A1C" w:rsidP="002C21E8">
      <w:pPr>
        <w:pStyle w:val="ListParagraph"/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= ‘rec’ for recessive mode, and</w:t>
      </w:r>
    </w:p>
    <w:p w:rsidR="00361A1C" w:rsidRPr="002C21E8" w:rsidRDefault="00361A1C" w:rsidP="002C21E8">
      <w:pPr>
        <w:pStyle w:val="ListParagraph"/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= ‘</w:t>
      </w:r>
      <w:proofErr w:type="spellStart"/>
      <w:r w:rsidRPr="002C21E8">
        <w:rPr>
          <w:rFonts w:ascii="Courier New" w:hAnsi="Courier New" w:cs="Courier New"/>
          <w:sz w:val="20"/>
          <w:szCs w:val="24"/>
        </w:rPr>
        <w:t>dom</w:t>
      </w:r>
      <w:proofErr w:type="spellEnd"/>
      <w:r w:rsidRPr="002C21E8">
        <w:rPr>
          <w:rFonts w:ascii="Courier New" w:hAnsi="Courier New" w:cs="Courier New"/>
          <w:sz w:val="20"/>
          <w:szCs w:val="24"/>
        </w:rPr>
        <w:t>’ for dominant mode</w:t>
      </w:r>
    </w:p>
    <w:p w:rsidR="00361A1C" w:rsidRPr="002C21E8" w:rsidRDefault="00361A1C" w:rsidP="002C21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left="1260" w:right="720"/>
        <w:jc w:val="both"/>
        <w:rPr>
          <w:rFonts w:ascii="Courier New" w:hAnsi="Courier New" w:cs="Courier New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process = ‘HI’ for hybrid-isolation process,</w:t>
      </w:r>
    </w:p>
    <w:p w:rsidR="00361A1C" w:rsidRPr="002C21E8" w:rsidRDefault="00361A1C" w:rsidP="002C21E8">
      <w:pPr>
        <w:pStyle w:val="ListParagraph"/>
        <w:autoSpaceDE w:val="0"/>
        <w:autoSpaceDN w:val="0"/>
        <w:adjustRightInd w:val="0"/>
        <w:spacing w:after="120" w:line="240" w:lineRule="auto"/>
        <w:ind w:left="1260"/>
        <w:jc w:val="both"/>
        <w:rPr>
          <w:rFonts w:ascii="Times New Roman" w:hAnsi="Times New Roman" w:cs="Times New Roman"/>
          <w:sz w:val="20"/>
          <w:szCs w:val="24"/>
        </w:rPr>
      </w:pPr>
      <w:r w:rsidRPr="002C21E8">
        <w:rPr>
          <w:rFonts w:ascii="Courier New" w:hAnsi="Courier New" w:cs="Courier New"/>
          <w:sz w:val="20"/>
          <w:szCs w:val="24"/>
        </w:rPr>
        <w:t>= ‘CGF’ for Continuous Gene Flow Admixture process</w:t>
      </w:r>
    </w:p>
    <w:p w:rsidR="00361A1C" w:rsidRDefault="00361A1C" w:rsidP="00361A1C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1E8" w:rsidRPr="002C21E8" w:rsidRDefault="002C21E8" w:rsidP="002C21E8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1B1B5B">
        <w:rPr>
          <w:rFonts w:ascii="Times New Roman" w:hAnsi="Times New Roman" w:cs="Times New Roman"/>
          <w:sz w:val="24"/>
        </w:rPr>
        <w:t>iscrete phenotype</w:t>
      </w:r>
      <w:r>
        <w:rPr>
          <w:rFonts w:ascii="Times New Roman" w:hAnsi="Times New Roman" w:cs="Times New Roman"/>
          <w:sz w:val="24"/>
        </w:rPr>
        <w:t xml:space="preserve"> with </w:t>
      </w:r>
      <w:r w:rsidR="00C17DFE">
        <w:rPr>
          <w:rFonts w:ascii="Times New Roman" w:hAnsi="Times New Roman" w:cs="Times New Roman"/>
          <w:sz w:val="24"/>
        </w:rPr>
        <w:t>ancestral odds</w:t>
      </w:r>
      <w:r>
        <w:rPr>
          <w:rFonts w:ascii="Times New Roman" w:hAnsi="Times New Roman" w:cs="Times New Roman"/>
          <w:sz w:val="24"/>
        </w:rPr>
        <w:t xml:space="preserve"> ratio (</w:t>
      </w:r>
      <w:r w:rsidR="00C17DFE">
        <w:rPr>
          <w:rFonts w:ascii="Times New Roman" w:hAnsi="Times New Roman" w:cs="Times New Roman"/>
          <w:sz w:val="24"/>
        </w:rPr>
        <w:t>AO</w:t>
      </w:r>
      <w:r>
        <w:rPr>
          <w:rFonts w:ascii="Times New Roman" w:hAnsi="Times New Roman" w:cs="Times New Roman"/>
          <w:sz w:val="24"/>
        </w:rPr>
        <w:t>R)</w:t>
      </w:r>
    </w:p>
    <w:p w:rsidR="00361A1C" w:rsidRPr="00C17DFE" w:rsidRDefault="00361A1C" w:rsidP="00361A1C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PowerDiscreteAOR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aor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case.n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control.n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type1.error, side)</w:t>
      </w:r>
    </w:p>
    <w:p w:rsidR="00361A1C" w:rsidRPr="00C17DFE" w:rsidRDefault="00361A1C" w:rsidP="00361A1C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SampleDiscreteAOR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aor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type1.error, type2.error, side)</w:t>
      </w: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4C6322">
        <w:rPr>
          <w:rFonts w:ascii="Times New Roman" w:hAnsi="Times New Roman" w:cs="Times New Roman"/>
          <w:sz w:val="24"/>
          <w:szCs w:val="24"/>
        </w:rPr>
        <w:t xml:space="preserve">The arguments in the functions are: 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admix.prop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Proportion of genome from the Population X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aor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ancestry odds-ratio per 1 parental chromosome from the population X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case.n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number of case sample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control.n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number of control samples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 xml:space="preserve">type1.error = Type 1 error rate after the adjustment for multiple testing, </w:t>
      </w:r>
      <w:proofErr w:type="spellStart"/>
      <w:r w:rsidRPr="00C17DFE">
        <w:rPr>
          <w:rFonts w:ascii="Courier New" w:hAnsi="Courier New" w:cs="Courier New"/>
          <w:sz w:val="20"/>
          <w:szCs w:val="24"/>
        </w:rPr>
        <w:t>eg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after Bonferroni correction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type2.error = Type 2 error rate</w:t>
      </w:r>
    </w:p>
    <w:p w:rsidR="00361A1C" w:rsidRPr="00C17DFE" w:rsidRDefault="00361A1C" w:rsidP="00C17D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4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 xml:space="preserve">side = 1 for one-sided test, </w:t>
      </w:r>
      <w:r w:rsidR="00C17DFE" w:rsidRPr="00C17DFE">
        <w:rPr>
          <w:rFonts w:ascii="Courier New" w:hAnsi="Courier New" w:cs="Courier New"/>
          <w:sz w:val="20"/>
          <w:szCs w:val="24"/>
        </w:rPr>
        <w:t xml:space="preserve">= </w:t>
      </w:r>
      <w:r w:rsidRPr="00C17DFE">
        <w:rPr>
          <w:rFonts w:ascii="Courier New" w:hAnsi="Courier New" w:cs="Courier New"/>
          <w:sz w:val="20"/>
          <w:szCs w:val="24"/>
        </w:rPr>
        <w:t>2 for two-sided test</w:t>
      </w:r>
    </w:p>
    <w:p w:rsidR="00C17DFE" w:rsidRDefault="00C17DFE" w:rsidP="00C17DFE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DFE" w:rsidRPr="002C21E8" w:rsidRDefault="00C17DFE" w:rsidP="00C17DFE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Quantitative Trait with effect as the regression coefficient</w:t>
      </w:r>
    </w:p>
    <w:p w:rsidR="00361A1C" w:rsidRPr="00C17DFE" w:rsidRDefault="00361A1C" w:rsidP="00C17DFE">
      <w:pPr>
        <w:autoSpaceDE w:val="0"/>
        <w:autoSpaceDN w:val="0"/>
        <w:adjustRightInd w:val="0"/>
        <w:spacing w:after="120" w:line="480" w:lineRule="auto"/>
        <w:ind w:left="1080" w:right="720" w:hanging="36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PowerQTraitCoeff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sigma.u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coeff.u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sample.size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type1.error, r2.covariates,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sigma.error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side)</w:t>
      </w:r>
    </w:p>
    <w:p w:rsidR="00361A1C" w:rsidRPr="00C17DFE" w:rsidRDefault="00361A1C" w:rsidP="00C17DFE">
      <w:pPr>
        <w:autoSpaceDE w:val="0"/>
        <w:autoSpaceDN w:val="0"/>
        <w:adjustRightInd w:val="0"/>
        <w:spacing w:after="120" w:line="480" w:lineRule="auto"/>
        <w:ind w:left="1080" w:right="720" w:hanging="360"/>
        <w:jc w:val="both"/>
        <w:rPr>
          <w:rFonts w:ascii="Courier New" w:hAnsi="Courier New" w:cs="Courier New"/>
          <w:color w:val="7030A0"/>
          <w:sz w:val="24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SampleQTraitCoeff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sigma.u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coeff.u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type1.error, type2.error, r2.covariates,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sigma.error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side)</w:t>
      </w:r>
    </w:p>
    <w:p w:rsidR="00C17DFE" w:rsidRDefault="00C17DFE" w:rsidP="00361A1C">
      <w:pPr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4C6322">
        <w:rPr>
          <w:rFonts w:ascii="Times New Roman" w:hAnsi="Times New Roman" w:cs="Times New Roman"/>
          <w:sz w:val="24"/>
          <w:szCs w:val="24"/>
        </w:rPr>
        <w:lastRenderedPageBreak/>
        <w:t xml:space="preserve">The arguments in the functions are: 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Sigma.u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standard deviation of the ancestry variable u 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Coeff.u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Coefficient of the variable u under alternate hypothesis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sample.size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Sample size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r2.covatiates = Multiple R-square from a linear fit of the variable u against all other covariates in the model(aka the inflation factor)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sigma.error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Standard deviation of the error term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type1.error = Type I error after adjustment of multiple testing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 xml:space="preserve">type2.error = Type II error rate </w:t>
      </w:r>
    </w:p>
    <w:p w:rsidR="00361A1C" w:rsidRPr="00C17DFE" w:rsidRDefault="00361A1C" w:rsidP="00C17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right="720"/>
        <w:jc w:val="both"/>
        <w:rPr>
          <w:rFonts w:ascii="Times New Roman" w:hAnsi="Times New Roman" w:cs="Times New Roman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side = 1 if one-sided test, = 2 if two-sided test</w:t>
      </w: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17DFE" w:rsidRPr="002C21E8" w:rsidRDefault="00C17DFE" w:rsidP="00C17DFE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Quantitative Trait with effect as R-square</w:t>
      </w:r>
    </w:p>
    <w:p w:rsidR="00361A1C" w:rsidRPr="00C17DFE" w:rsidRDefault="00361A1C" w:rsidP="00361A1C">
      <w:pPr>
        <w:autoSpaceDE w:val="0"/>
        <w:autoSpaceDN w:val="0"/>
        <w:adjustRightInd w:val="0"/>
        <w:spacing w:after="120" w:line="480" w:lineRule="auto"/>
        <w:ind w:left="72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PowerQTraitRSquare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r.square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 xml:space="preserve">, </w:t>
      </w:r>
      <w:proofErr w:type="spellStart"/>
      <w:r w:rsidRPr="00C17DFE">
        <w:rPr>
          <w:rFonts w:ascii="Courier New" w:hAnsi="Courier New" w:cs="Courier New"/>
          <w:color w:val="7030A0"/>
          <w:sz w:val="18"/>
          <w:szCs w:val="24"/>
        </w:rPr>
        <w:t>sample.size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type1.error, side)</w:t>
      </w:r>
    </w:p>
    <w:p w:rsidR="00361A1C" w:rsidRPr="00C17DFE" w:rsidRDefault="00361A1C" w:rsidP="00361A1C">
      <w:pPr>
        <w:autoSpaceDE w:val="0"/>
        <w:autoSpaceDN w:val="0"/>
        <w:adjustRightInd w:val="0"/>
        <w:spacing w:after="120" w:line="480" w:lineRule="auto"/>
        <w:ind w:left="720"/>
        <w:jc w:val="both"/>
        <w:rPr>
          <w:rFonts w:ascii="Courier New" w:hAnsi="Courier New" w:cs="Courier New"/>
          <w:color w:val="7030A0"/>
          <w:sz w:val="18"/>
          <w:szCs w:val="24"/>
        </w:rPr>
      </w:pPr>
      <w:proofErr w:type="spellStart"/>
      <w:proofErr w:type="gramStart"/>
      <w:r w:rsidRPr="00C17DFE">
        <w:rPr>
          <w:rFonts w:ascii="Courier New" w:hAnsi="Courier New" w:cs="Courier New"/>
          <w:color w:val="7030A0"/>
          <w:sz w:val="18"/>
          <w:szCs w:val="24"/>
        </w:rPr>
        <w:t>SampleQTraitRSquare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(</w:t>
      </w:r>
      <w:proofErr w:type="spellStart"/>
      <w:proofErr w:type="gramEnd"/>
      <w:r w:rsidRPr="00C17DFE">
        <w:rPr>
          <w:rFonts w:ascii="Courier New" w:hAnsi="Courier New" w:cs="Courier New"/>
          <w:color w:val="7030A0"/>
          <w:sz w:val="18"/>
          <w:szCs w:val="24"/>
        </w:rPr>
        <w:t>r.square</w:t>
      </w:r>
      <w:proofErr w:type="spellEnd"/>
      <w:r w:rsidRPr="00C17DFE">
        <w:rPr>
          <w:rFonts w:ascii="Courier New" w:hAnsi="Courier New" w:cs="Courier New"/>
          <w:color w:val="7030A0"/>
          <w:sz w:val="18"/>
          <w:szCs w:val="24"/>
        </w:rPr>
        <w:t>, type1.error, type2.error, side)</w:t>
      </w:r>
    </w:p>
    <w:p w:rsidR="00361A1C" w:rsidRPr="004C6322" w:rsidRDefault="00361A1C" w:rsidP="00361A1C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22">
        <w:rPr>
          <w:rFonts w:ascii="Times New Roman" w:hAnsi="Times New Roman" w:cs="Times New Roman"/>
          <w:sz w:val="24"/>
          <w:szCs w:val="24"/>
        </w:rPr>
        <w:t xml:space="preserve">The arguments in the functions are: </w:t>
      </w:r>
    </w:p>
    <w:p w:rsidR="00361A1C" w:rsidRPr="00C17DFE" w:rsidRDefault="00361A1C" w:rsidP="00C17D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r.square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r-square value (in the percentage form)</w:t>
      </w:r>
    </w:p>
    <w:p w:rsidR="00361A1C" w:rsidRPr="00C17DFE" w:rsidRDefault="00361A1C" w:rsidP="00C17D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r w:rsidRPr="00C17DFE">
        <w:rPr>
          <w:rFonts w:ascii="Courier New" w:hAnsi="Courier New" w:cs="Courier New"/>
          <w:sz w:val="20"/>
          <w:szCs w:val="24"/>
        </w:rPr>
        <w:t>sample.size</w:t>
      </w:r>
      <w:proofErr w:type="spellEnd"/>
      <w:r w:rsidRPr="00C17DFE">
        <w:rPr>
          <w:rFonts w:ascii="Courier New" w:hAnsi="Courier New" w:cs="Courier New"/>
          <w:sz w:val="20"/>
          <w:szCs w:val="24"/>
        </w:rPr>
        <w:t xml:space="preserve"> = Sample size</w:t>
      </w:r>
    </w:p>
    <w:p w:rsidR="00361A1C" w:rsidRPr="00C17DFE" w:rsidRDefault="00361A1C" w:rsidP="00C17D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type1.error = Type I error rate after adjustment for multiple testing</w:t>
      </w:r>
    </w:p>
    <w:p w:rsidR="00361A1C" w:rsidRPr="00C17DFE" w:rsidRDefault="00361A1C" w:rsidP="00C17D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type2.error = Type II error rate</w:t>
      </w:r>
    </w:p>
    <w:p w:rsidR="00361A1C" w:rsidRPr="00C17DFE" w:rsidRDefault="00361A1C" w:rsidP="00C17D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17DFE">
        <w:rPr>
          <w:rFonts w:ascii="Courier New" w:hAnsi="Courier New" w:cs="Courier New"/>
          <w:sz w:val="20"/>
          <w:szCs w:val="24"/>
        </w:rPr>
        <w:t>side = 1 for one-sided test, = 2 for two-sided test</w:t>
      </w:r>
    </w:p>
    <w:sectPr w:rsidR="00361A1C" w:rsidRPr="00C17DFE" w:rsidSect="002C21E8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2C2" w:rsidRDefault="004652C2">
      <w:pPr>
        <w:spacing w:after="0" w:line="240" w:lineRule="auto"/>
      </w:pPr>
      <w:r>
        <w:separator/>
      </w:r>
    </w:p>
  </w:endnote>
  <w:endnote w:type="continuationSeparator" w:id="0">
    <w:p w:rsidR="004652C2" w:rsidRDefault="0046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8326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446D" w:rsidRDefault="00866D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6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446D" w:rsidRDefault="00465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2C2" w:rsidRDefault="004652C2">
      <w:pPr>
        <w:spacing w:after="0" w:line="240" w:lineRule="auto"/>
      </w:pPr>
      <w:r>
        <w:separator/>
      </w:r>
    </w:p>
  </w:footnote>
  <w:footnote w:type="continuationSeparator" w:id="0">
    <w:p w:rsidR="004652C2" w:rsidRDefault="0046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0C7C"/>
    <w:multiLevelType w:val="hybridMultilevel"/>
    <w:tmpl w:val="3D7068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44AF4"/>
    <w:multiLevelType w:val="hybridMultilevel"/>
    <w:tmpl w:val="59BA91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44812"/>
    <w:multiLevelType w:val="hybridMultilevel"/>
    <w:tmpl w:val="95E02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83FB0"/>
    <w:multiLevelType w:val="hybridMultilevel"/>
    <w:tmpl w:val="17709C1E"/>
    <w:lvl w:ilvl="0" w:tplc="A43C1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63C33"/>
    <w:multiLevelType w:val="hybridMultilevel"/>
    <w:tmpl w:val="F1E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B7ECB"/>
    <w:multiLevelType w:val="hybridMultilevel"/>
    <w:tmpl w:val="FE62B0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7E"/>
    <w:rsid w:val="00291855"/>
    <w:rsid w:val="002B5BA3"/>
    <w:rsid w:val="002C21E8"/>
    <w:rsid w:val="00312443"/>
    <w:rsid w:val="0031451D"/>
    <w:rsid w:val="00361A1C"/>
    <w:rsid w:val="00375E7E"/>
    <w:rsid w:val="003E3C5E"/>
    <w:rsid w:val="003F4841"/>
    <w:rsid w:val="004652C2"/>
    <w:rsid w:val="00517595"/>
    <w:rsid w:val="00555671"/>
    <w:rsid w:val="00581BCF"/>
    <w:rsid w:val="005C02FE"/>
    <w:rsid w:val="006B7639"/>
    <w:rsid w:val="006E5626"/>
    <w:rsid w:val="0076472B"/>
    <w:rsid w:val="00840516"/>
    <w:rsid w:val="008577A1"/>
    <w:rsid w:val="00866DE3"/>
    <w:rsid w:val="00BF4B0D"/>
    <w:rsid w:val="00C17DFE"/>
    <w:rsid w:val="00E53A6E"/>
    <w:rsid w:val="00F0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96AF5-A33B-4238-871C-228D289B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A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A1C"/>
  </w:style>
  <w:style w:type="character" w:styleId="LineNumber">
    <w:name w:val="line number"/>
    <w:basedOn w:val="DefaultParagraphFont"/>
    <w:uiPriority w:val="99"/>
    <w:semiHidden/>
    <w:unhideWhenUsed/>
    <w:rsid w:val="00361A1C"/>
  </w:style>
  <w:style w:type="paragraph" w:styleId="ListParagraph">
    <w:name w:val="List Paragraph"/>
    <w:basedOn w:val="Normal"/>
    <w:uiPriority w:val="34"/>
    <w:qFormat/>
    <w:rsid w:val="00BF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shaLab/PAMAM/blob/master/AMPower_2way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45C1D-E195-4D36-BA8B-25DD18C1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Yadu</dc:creator>
  <cp:keywords/>
  <dc:description/>
  <cp:lastModifiedBy>Gautam, Yadu</cp:lastModifiedBy>
  <cp:revision>4</cp:revision>
  <dcterms:created xsi:type="dcterms:W3CDTF">2017-09-20T21:04:00Z</dcterms:created>
  <dcterms:modified xsi:type="dcterms:W3CDTF">2019-04-03T19:35:00Z</dcterms:modified>
</cp:coreProperties>
</file>