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SWTID-2026-5468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spacing w:after="80"/>
      </w:pPr>
      <w:r>
        <w:rPr>
          <w:b w:val="1"/>
          <w:rtl w:val="0"/>
        </w:rPr>
        <w:t xml:space="preserve">Project Brainstorm Notes</w:t>
      </w:r>
    </w:p>
    <w:p>
      <w:pPr>
        <w:spacing w:after="80"/>
      </w:pPr>
      <w:r>
        <w:rPr>
          <w:b w:val="1"/>
          <w:rtl w:val="0"/>
        </w:rPr>
        <w:t xml:space="preserve">Selected problem: Incident records are submitted with incomplete or inconsistent data because validation depends on manual checks.</w:t>
      </w:r>
    </w:p>
    <w:p>
      <w:pPr>
        <w:spacing w:after="80"/>
      </w:pPr>
      <w:r>
        <w:rPr>
          <w:b w:val="1"/>
          <w:rtl w:val="0"/>
        </w:rPr>
        <w:t xml:space="preserve">Ideas listed</w:t>
      </w:r>
    </w:p>
    <w:p>
      <w:pPr>
        <w:spacing w:after="80"/>
      </w:pPr>
      <w:r>
        <w:rPr>
          <w:rtl w:val="0"/>
        </w:rPr>
        <w:t xml:space="preserve">• UI Policy "High Impact Control": make Assignment group mandatory and Urgency read-only when Impact is High (Reverse if false).</w:t>
      </w:r>
    </w:p>
    <w:p>
      <w:pPr>
        <w:spacing w:after="80"/>
      </w:pPr>
      <w:r>
        <w:rPr>
          <w:rtl w:val="0"/>
        </w:rPr>
        <w:t xml:space="preserve">• onChange Client Script: auto-set Urgency to High when Impact is High.</w:t>
      </w:r>
    </w:p>
    <w:p>
      <w:pPr>
        <w:spacing w:after="80"/>
      </w:pPr>
      <w:r>
        <w:rPr>
          <w:rtl w:val="0"/>
        </w:rPr>
        <w:t xml:space="preserve">• onSubmit Client Script: block save if Assigned To is empty for High impact.</w:t>
      </w:r>
    </w:p>
    <w:p>
      <w:pPr>
        <w:spacing w:after="80"/>
      </w:pPr>
      <w:r>
        <w:rPr>
          <w:rtl w:val="0"/>
        </w:rPr>
        <w:t xml:space="preserve">• onCellEdit Client Script: block State changes from the list view.</w:t>
      </w:r>
    </w:p>
    <w:p>
      <w:pPr>
        <w:spacing w:after="80"/>
      </w:pPr>
      <w:r>
        <w:rPr>
          <w:rtl w:val="0"/>
        </w:rPr>
        <w:t xml:space="preserve">• Business Rule as a server-side backup (out of scope for this micro project).</w:t>
      </w:r>
    </w:p>
    <w:p>
      <w:pPr>
        <w:spacing w:after="80"/>
      </w:pPr>
      <w:r>
        <w:rPr>
          <w:b w:val="1"/>
          <w:rtl w:val="0"/>
        </w:rPr>
        <w:t xml:space="preserve">Prioritization</w:t>
      </w:r>
    </w:p>
    <w:p>
      <w:pPr>
        <w:spacing w:after="80"/>
      </w:pPr>
      <w:r>
        <w:rPr>
          <w:rtl w:val="0"/>
        </w:rPr>
        <w:t xml:space="preserve">• High priority (quick win, high value): UI Policy, onChange and onSubmit scripts.</w:t>
      </w:r>
    </w:p>
    <w:p>
      <w:pPr>
        <w:spacing w:after="80"/>
      </w:pPr>
      <w:r>
        <w:rPr>
          <w:rtl w:val="0"/>
        </w:rPr>
        <w:t xml:space="preserve">• Medium priority: onCellEdit script for list editing.</w:t>
      </w:r>
    </w:p>
    <w:p>
      <w:pPr>
        <w:spacing w:after="80"/>
      </w:pPr>
      <w:r>
        <w:rPr>
          <w:rtl w:val="0"/>
        </w:rPr>
        <w:t xml:space="preserve">• Low priority / later: server-side Business Rule backup.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