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BF22" w14:textId="10E53336" w:rsidR="00606A29" w:rsidRPr="00A8020D" w:rsidRDefault="00606A29" w:rsidP="00606A29">
      <w:pPr>
        <w:pStyle w:val="Koptekst"/>
        <w:jc w:val="center"/>
        <w:rPr>
          <w:b/>
          <w:caps/>
          <w:u w:val="single"/>
        </w:rPr>
      </w:pPr>
      <w:r>
        <w:rPr>
          <w:b/>
          <w:caps/>
          <w:u w:val="single"/>
        </w:rPr>
        <w:t>STICHTING</w:t>
      </w:r>
      <w:r w:rsidR="001B4EFC">
        <w:rPr>
          <w:b/>
          <w:caps/>
          <w:u w:val="single"/>
        </w:rPr>
        <w:t>@</w:t>
      </w:r>
    </w:p>
    <w:p w14:paraId="4E033306" w14:textId="77777777" w:rsidR="00606A29" w:rsidRDefault="00606A29" w:rsidP="00606A29">
      <w:pPr>
        <w:rPr>
          <w:rFonts w:cs="Arial"/>
        </w:rPr>
      </w:pPr>
    </w:p>
    <w:p w14:paraId="6BC94571" w14:textId="77777777" w:rsidR="00606A29" w:rsidRDefault="00606A29" w:rsidP="00606A29">
      <w:pPr>
        <w:rPr>
          <w:rFonts w:cs="Arial"/>
        </w:rPr>
      </w:pPr>
    </w:p>
    <w:p w14:paraId="2379FF35" w14:textId="77777777" w:rsidR="00606A29" w:rsidRDefault="00606A29" w:rsidP="00606A29">
      <w:pPr>
        <w:rPr>
          <w:rFonts w:cs="Arial"/>
        </w:rPr>
      </w:pPr>
    </w:p>
    <w:p w14:paraId="1A40512C" w14:textId="147957BA" w:rsidR="00606A29" w:rsidRDefault="00606A29" w:rsidP="00606A29">
      <w:pPr>
        <w:rPr>
          <w:rFonts w:cs="Arial"/>
        </w:rPr>
      </w:pPr>
      <w:r>
        <w:rPr>
          <w:rFonts w:cs="Arial"/>
        </w:rPr>
        <w:t xml:space="preserve">Op </w:t>
      </w:r>
      <w:r w:rsidR="001B4EFC">
        <w:rPr>
          <w:rFonts w:cs="Arial"/>
        </w:rPr>
        <w:t>vierentwintig juli tweeduizend drieëntwintig</w:t>
      </w:r>
      <w:r>
        <w:rPr>
          <w:rFonts w:cs="Arial"/>
        </w:rPr>
        <w:t xml:space="preserve"> </w:t>
      </w:r>
      <w:r w:rsidRPr="00EB41E6">
        <w:rPr>
          <w:rFonts w:cs="Arial"/>
        </w:rPr>
        <w:t>is voor mij,</w:t>
      </w:r>
      <w:r>
        <w:rPr>
          <w:rFonts w:cs="Arial"/>
        </w:rPr>
        <w:t xml:space="preserve"> mr. Marloes Corine Koster, toegevoegd notaris, hierna te noemen: "notaris", in het protocol van mr. Petrus </w:t>
      </w:r>
      <w:proofErr w:type="spellStart"/>
      <w:r>
        <w:rPr>
          <w:rFonts w:cs="Arial"/>
        </w:rPr>
        <w:t>Leopoldus</w:t>
      </w:r>
      <w:proofErr w:type="spellEnd"/>
      <w:r>
        <w:rPr>
          <w:rFonts w:cs="Arial"/>
        </w:rPr>
        <w:t xml:space="preserve"> Elisa Maurice de Meijer, notaris te Amsterdam, </w:t>
      </w:r>
      <w:r w:rsidRPr="00EB41E6">
        <w:rPr>
          <w:rFonts w:cs="Arial"/>
        </w:rPr>
        <w:t>verschenen:</w:t>
      </w:r>
    </w:p>
    <w:p w14:paraId="3076D250" w14:textId="1D023987" w:rsidR="00606A29" w:rsidRDefault="001B4EFC" w:rsidP="00606A29">
      <w:pPr>
        <w:rPr>
          <w:rFonts w:cs="Arial"/>
        </w:rPr>
      </w:pPr>
      <w:r>
        <w:rPr>
          <w:rFonts w:cs="Arial"/>
        </w:rPr>
        <w:t>mevrouw Dione Elise Dohle-de Weger, geboren te Leiden op één juni negentienhonderd éénentachtig, woonplaats kiezende ten kantore van Lubbers en Dijk notarissen te 1075 AC Amsterdam, Koningslaan 4</w:t>
      </w:r>
      <w:r w:rsidR="00606A29">
        <w:rPr>
          <w:rFonts w:cs="Arial"/>
        </w:rPr>
        <w:t>,</w:t>
      </w:r>
    </w:p>
    <w:p w14:paraId="596F0BEC" w14:textId="0EEBDFFC" w:rsidR="00606A29" w:rsidRDefault="00606A29" w:rsidP="00606A29">
      <w:pPr>
        <w:rPr>
          <w:rFonts w:cs="Arial"/>
        </w:rPr>
      </w:pPr>
      <w:r>
        <w:rPr>
          <w:rFonts w:cs="Arial"/>
        </w:rPr>
        <w:t>te dezen handelend als schriftelijk gevolmachtigde van:</w:t>
      </w:r>
    </w:p>
    <w:p w14:paraId="142933CE" w14:textId="77777777" w:rsidR="00606A29" w:rsidRDefault="00606A29" w:rsidP="00606A29">
      <w:pPr>
        <w:tabs>
          <w:tab w:val="left" w:pos="425"/>
        </w:tabs>
        <w:ind w:left="425" w:hanging="425"/>
        <w:rPr>
          <w:rFonts w:cs="Arial"/>
        </w:rPr>
      </w:pPr>
      <w:r>
        <w:rPr>
          <w:rFonts w:cs="Arial"/>
        </w:rPr>
        <w:t>1.</w:t>
      </w:r>
      <w:r>
        <w:rPr>
          <w:rFonts w:cs="Arial"/>
        </w:rPr>
        <w:tab/>
        <w:t xml:space="preserve">de heer </w:t>
      </w:r>
      <w:proofErr w:type="spellStart"/>
      <w:r>
        <w:rPr>
          <w:rFonts w:cs="Arial"/>
          <w:u w:val="single"/>
        </w:rPr>
        <w:t>Earlton</w:t>
      </w:r>
      <w:proofErr w:type="spellEnd"/>
      <w:r>
        <w:rPr>
          <w:rFonts w:cs="Arial"/>
          <w:u w:val="single"/>
        </w:rPr>
        <w:t xml:space="preserve"> Bastiaan Cornelis Bertrand </w:t>
      </w:r>
      <w:r>
        <w:rPr>
          <w:rFonts w:cs="Arial"/>
          <w:b/>
          <w:u w:val="single"/>
        </w:rPr>
        <w:t>Bouwman</w:t>
      </w:r>
      <w:r>
        <w:rPr>
          <w:rFonts w:cs="Arial"/>
        </w:rPr>
        <w:t>, geboren te Helmond op vijfentwintig december negentienhonderd achtenzestig, wonende te 1079 BZ Amsterdam, Uiterwaardenstraat 32 H, ongehuwd en geen geregistreerd partner in de zin van het geregistreerd partnerschap, hierna te noemen: “de oprichter sub 1”;</w:t>
      </w:r>
    </w:p>
    <w:p w14:paraId="0BB51BDD" w14:textId="3DABD044" w:rsidR="00001D14" w:rsidRDefault="00606A29" w:rsidP="00606A29">
      <w:pPr>
        <w:tabs>
          <w:tab w:val="left" w:pos="425"/>
        </w:tabs>
        <w:ind w:left="425" w:hanging="425"/>
        <w:rPr>
          <w:rFonts w:cs="Arial"/>
        </w:rPr>
      </w:pPr>
      <w:r>
        <w:rPr>
          <w:rFonts w:cs="Arial"/>
        </w:rPr>
        <w:t>2.</w:t>
      </w:r>
      <w:r>
        <w:rPr>
          <w:rFonts w:cs="Arial"/>
        </w:rPr>
        <w:tab/>
      </w:r>
      <w:r w:rsidR="00A3627B">
        <w:rPr>
          <w:rFonts w:cs="Arial"/>
        </w:rPr>
        <w:t xml:space="preserve">mevrouw </w:t>
      </w:r>
      <w:r w:rsidR="00A3627B">
        <w:rPr>
          <w:rFonts w:cs="Arial"/>
          <w:u w:val="single"/>
        </w:rPr>
        <w:t xml:space="preserve">Judith </w:t>
      </w:r>
      <w:r w:rsidR="00A3627B">
        <w:rPr>
          <w:rFonts w:cs="Arial"/>
          <w:b/>
          <w:u w:val="single"/>
        </w:rPr>
        <w:t>Weggelaar</w:t>
      </w:r>
      <w:r w:rsidR="00A3627B">
        <w:rPr>
          <w:rFonts w:cs="Arial"/>
        </w:rPr>
        <w:t>, geboren te Amsterdam op negen januari negentienhonderd zeventig, wonende te 1073 LH Amsterdam, Cornelis Springerstraat 10 2, ongehuwd en geen geregistreerd partner in de zin van het geregistreerd partnerschap</w:t>
      </w:r>
      <w:r>
        <w:rPr>
          <w:rFonts w:cs="Arial"/>
        </w:rPr>
        <w:t>, hierna te noemen: “de oprichter sub 2”;</w:t>
      </w:r>
    </w:p>
    <w:p w14:paraId="3DFA9F56" w14:textId="285A37D4" w:rsidR="00606A29" w:rsidRDefault="00606A29" w:rsidP="00606A29">
      <w:pPr>
        <w:tabs>
          <w:tab w:val="left" w:pos="425"/>
        </w:tabs>
        <w:ind w:left="425" w:hanging="425"/>
        <w:rPr>
          <w:rFonts w:cs="Arial"/>
        </w:rPr>
      </w:pPr>
      <w:r>
        <w:rPr>
          <w:rFonts w:cs="Arial"/>
        </w:rPr>
        <w:t>3.</w:t>
      </w:r>
      <w:r>
        <w:rPr>
          <w:rFonts w:cs="Arial"/>
        </w:rPr>
        <w:tab/>
      </w:r>
      <w:r w:rsidR="00A3627B">
        <w:rPr>
          <w:rFonts w:cs="Arial"/>
        </w:rPr>
        <w:t xml:space="preserve">de heer </w:t>
      </w:r>
      <w:r w:rsidR="00A3627B">
        <w:rPr>
          <w:rFonts w:cs="Arial"/>
          <w:u w:val="single"/>
        </w:rPr>
        <w:t xml:space="preserve">Rob </w:t>
      </w:r>
      <w:proofErr w:type="spellStart"/>
      <w:r w:rsidR="00A3627B">
        <w:rPr>
          <w:rFonts w:cs="Arial"/>
          <w:b/>
          <w:u w:val="single"/>
        </w:rPr>
        <w:t>Balke</w:t>
      </w:r>
      <w:proofErr w:type="spellEnd"/>
      <w:r w:rsidR="00A3627B">
        <w:rPr>
          <w:rFonts w:cs="Arial"/>
        </w:rPr>
        <w:t>, geboren te Amsterdam op achtentwintig januari negentienhonderd zevenenzestig, wonende te 1079 CA Amsterdam, Uiterwaardenstraat 46 H, ongehuwd en geen geregistreerd partner in de zin van het geregistreerd partnerschap</w:t>
      </w:r>
      <w:r>
        <w:rPr>
          <w:rFonts w:cs="Arial"/>
        </w:rPr>
        <w:t>, hierna te noemen: “de oprichter sub 3”.</w:t>
      </w:r>
    </w:p>
    <w:p w14:paraId="52BF8CF8" w14:textId="7965BEDD" w:rsidR="00606A29" w:rsidRDefault="00606A29" w:rsidP="00606A29">
      <w:pPr>
        <w:tabs>
          <w:tab w:val="left" w:pos="284"/>
        </w:tabs>
        <w:rPr>
          <w:rFonts w:cs="Arial"/>
        </w:rPr>
      </w:pPr>
      <w:r>
        <w:rPr>
          <w:rFonts w:cs="Arial"/>
        </w:rPr>
        <w:t>De oprichter sub 1, de oprichter sub 2 en de oprichter sub 3 hierna tezamen ook te noemen: “de oprichters”.</w:t>
      </w:r>
    </w:p>
    <w:p w14:paraId="198FE10F" w14:textId="77777777" w:rsidR="00606A29" w:rsidRDefault="00606A29" w:rsidP="00606A29">
      <w:pPr>
        <w:tabs>
          <w:tab w:val="left" w:pos="284"/>
        </w:tabs>
        <w:rPr>
          <w:rFonts w:cs="Arial"/>
        </w:rPr>
      </w:pPr>
      <w:r>
        <w:rPr>
          <w:rFonts w:cs="Arial"/>
        </w:rPr>
        <w:t>De comparant, handelend als gemeld, verklaarde dat de oprichters hierbij een stichting oprichten, die wordt geregeerd door de volgende</w:t>
      </w:r>
    </w:p>
    <w:p w14:paraId="3FB9C38E" w14:textId="77777777" w:rsidR="00F92707" w:rsidRPr="00ED003F" w:rsidRDefault="00F92707" w:rsidP="00F92707">
      <w:bookmarkStart w:id="0" w:name="body"/>
      <w:bookmarkEnd w:id="0"/>
      <w:r w:rsidRPr="00ED003F">
        <w:rPr>
          <w:b/>
          <w:bCs/>
          <w:u w:val="single"/>
        </w:rPr>
        <w:t>Statuten.</w:t>
      </w:r>
      <w:r w:rsidRPr="00ED003F">
        <w:t xml:space="preserve"> </w:t>
      </w:r>
      <w:r w:rsidRPr="00ED003F">
        <w:rPr>
          <w:u w:val="single"/>
        </w:rPr>
        <w:t xml:space="preserve"> </w:t>
      </w:r>
      <w:r w:rsidRPr="00ED003F">
        <w:t xml:space="preserve"> </w:t>
      </w:r>
    </w:p>
    <w:p w14:paraId="549006E3" w14:textId="77777777" w:rsidR="00F92707" w:rsidRPr="00ED003F" w:rsidRDefault="00F92707" w:rsidP="00F92707">
      <w:r w:rsidRPr="00ED003F">
        <w:rPr>
          <w:b/>
          <w:bCs/>
          <w:u w:val="single"/>
        </w:rPr>
        <w:t>Artikel 1</w:t>
      </w:r>
      <w:r w:rsidRPr="00ED003F">
        <w:rPr>
          <w:b/>
          <w:u w:val="single"/>
        </w:rPr>
        <w:t>.</w:t>
      </w:r>
    </w:p>
    <w:p w14:paraId="34650650" w14:textId="77777777" w:rsidR="00F92707" w:rsidRDefault="00F92707" w:rsidP="00F92707">
      <w:r>
        <w:rPr>
          <w:b/>
          <w:bCs/>
          <w:u w:val="single"/>
        </w:rPr>
        <w:t>Begripsbepalingen</w:t>
      </w:r>
      <w:r w:rsidRPr="00467BC3">
        <w:rPr>
          <w:b/>
          <w:u w:val="single"/>
        </w:rPr>
        <w:t>.</w:t>
      </w:r>
    </w:p>
    <w:p w14:paraId="22AFE85B" w14:textId="77777777" w:rsidR="00F92707" w:rsidRPr="00A44FF9" w:rsidRDefault="00F92707" w:rsidP="00F92707">
      <w:pPr>
        <w:rPr>
          <w:bCs/>
        </w:rPr>
      </w:pPr>
      <w:r>
        <w:t>In deze statuten wordt verstaan onder:</w:t>
      </w:r>
    </w:p>
    <w:p w14:paraId="5171B4DD" w14:textId="77777777" w:rsidR="00F92707" w:rsidRDefault="00F92707" w:rsidP="00F92707">
      <w:pPr>
        <w:tabs>
          <w:tab w:val="left" w:pos="425"/>
          <w:tab w:val="left" w:pos="850"/>
          <w:tab w:val="left" w:pos="1276"/>
        </w:tabs>
        <w:spacing w:line="240" w:lineRule="auto"/>
        <w:ind w:left="1276" w:hanging="1276"/>
      </w:pPr>
      <w:r w:rsidRPr="00ED003F">
        <w:t>-</w:t>
      </w:r>
      <w:r w:rsidRPr="00ED003F">
        <w:tab/>
      </w:r>
      <w:r w:rsidRPr="00ED003F">
        <w:rPr>
          <w:i/>
          <w:iCs/>
        </w:rPr>
        <w:t>Bestuur</w:t>
      </w:r>
      <w:r>
        <w:t>:</w:t>
      </w:r>
      <w:r>
        <w:tab/>
      </w:r>
    </w:p>
    <w:p w14:paraId="123458E8" w14:textId="77777777" w:rsidR="00F92707" w:rsidRPr="00C360C4" w:rsidRDefault="00F92707" w:rsidP="00F92707">
      <w:pPr>
        <w:tabs>
          <w:tab w:val="left" w:pos="425"/>
          <w:tab w:val="left" w:pos="850"/>
          <w:tab w:val="left" w:pos="1276"/>
        </w:tabs>
        <w:spacing w:line="240" w:lineRule="auto"/>
        <w:ind w:left="1276" w:hanging="1276"/>
      </w:pPr>
      <w:r>
        <w:tab/>
      </w:r>
      <w:r>
        <w:tab/>
      </w:r>
      <w:r>
        <w:tab/>
        <w:t>het bestuur van de Stichting;</w:t>
      </w:r>
    </w:p>
    <w:p w14:paraId="7D436EDB" w14:textId="77777777" w:rsidR="00F92707" w:rsidRDefault="00F92707" w:rsidP="00F92707">
      <w:pPr>
        <w:tabs>
          <w:tab w:val="left" w:pos="425"/>
          <w:tab w:val="left" w:pos="850"/>
          <w:tab w:val="left" w:pos="1276"/>
        </w:tabs>
        <w:ind w:left="1276" w:hanging="1276"/>
      </w:pPr>
      <w:r>
        <w:t>-</w:t>
      </w:r>
      <w:r>
        <w:tab/>
      </w:r>
      <w:r w:rsidRPr="003C56AA">
        <w:rPr>
          <w:i/>
        </w:rPr>
        <w:t>Schriftelijk</w:t>
      </w:r>
      <w:r>
        <w:t>:</w:t>
      </w:r>
    </w:p>
    <w:p w14:paraId="1F00B8B4" w14:textId="77777777" w:rsidR="00F92707" w:rsidRDefault="00F92707" w:rsidP="00F92707">
      <w:pPr>
        <w:tabs>
          <w:tab w:val="left" w:pos="425"/>
          <w:tab w:val="left" w:pos="850"/>
          <w:tab w:val="left" w:pos="1276"/>
        </w:tabs>
        <w:ind w:left="1276" w:hanging="1276"/>
      </w:pPr>
      <w:r>
        <w:tab/>
      </w:r>
      <w:r>
        <w:tab/>
      </w:r>
      <w:r w:rsidRPr="00484DE8">
        <w:tab/>
        <w:t xml:space="preserve">bij brief, fax of e-mail, of bij boodschap die via een ander gangbaar communicatiemiddel wordt overgebracht en </w:t>
      </w:r>
      <w:r>
        <w:t xml:space="preserve">elektronisch of </w:t>
      </w:r>
      <w:r w:rsidRPr="00484DE8">
        <w:t>op schrift kan worden ontvangen mits de identiteit van de verzender met afdoende zekerheid kan worden vastgesteld</w:t>
      </w:r>
      <w:r>
        <w:t>;</w:t>
      </w:r>
    </w:p>
    <w:p w14:paraId="79BA8FA7" w14:textId="77777777" w:rsidR="00F92707" w:rsidRPr="00B27DD5" w:rsidRDefault="00F92707" w:rsidP="00F92707">
      <w:pPr>
        <w:tabs>
          <w:tab w:val="left" w:pos="425"/>
        </w:tabs>
        <w:ind w:left="425" w:hanging="425"/>
      </w:pPr>
      <w:r w:rsidRPr="00B27DD5">
        <w:t>-</w:t>
      </w:r>
      <w:r w:rsidRPr="00B27DD5">
        <w:tab/>
      </w:r>
      <w:r w:rsidRPr="00B27DD5">
        <w:rPr>
          <w:i/>
          <w:iCs/>
        </w:rPr>
        <w:t>Statuten</w:t>
      </w:r>
      <w:r w:rsidRPr="00B27DD5">
        <w:t>:</w:t>
      </w:r>
    </w:p>
    <w:p w14:paraId="0525F7B4" w14:textId="77777777" w:rsidR="00F92707" w:rsidRPr="004F003D" w:rsidRDefault="00F92707" w:rsidP="00F92707">
      <w:pPr>
        <w:tabs>
          <w:tab w:val="left" w:pos="425"/>
          <w:tab w:val="left" w:pos="850"/>
          <w:tab w:val="left" w:pos="1276"/>
        </w:tabs>
        <w:ind w:left="1276" w:hanging="1276"/>
      </w:pPr>
      <w:r w:rsidRPr="00B27DD5">
        <w:tab/>
      </w:r>
      <w:r w:rsidRPr="00B27DD5">
        <w:tab/>
      </w:r>
      <w:r w:rsidRPr="00B27DD5">
        <w:tab/>
        <w:t xml:space="preserve">de statuten van de Stichting, zoals die </w:t>
      </w:r>
      <w:r>
        <w:t>van tijd tot tijd zullen luiden;</w:t>
      </w:r>
    </w:p>
    <w:p w14:paraId="1C9C5596" w14:textId="77777777" w:rsidR="00F92707" w:rsidRPr="00ED003F" w:rsidRDefault="00F92707" w:rsidP="00F92707">
      <w:pPr>
        <w:tabs>
          <w:tab w:val="left" w:pos="425"/>
        </w:tabs>
        <w:ind w:left="425" w:hanging="425"/>
      </w:pPr>
      <w:r w:rsidRPr="00ED003F">
        <w:t>-</w:t>
      </w:r>
      <w:r w:rsidRPr="00ED003F">
        <w:tab/>
      </w:r>
      <w:r w:rsidRPr="00ED003F">
        <w:rPr>
          <w:i/>
          <w:iCs/>
        </w:rPr>
        <w:t>Stichting</w:t>
      </w:r>
      <w:r w:rsidRPr="00ED003F">
        <w:t>:</w:t>
      </w:r>
    </w:p>
    <w:p w14:paraId="348C20E0" w14:textId="77777777" w:rsidR="00F92707" w:rsidRPr="00FE055E" w:rsidRDefault="00F92707" w:rsidP="00F92707">
      <w:pPr>
        <w:tabs>
          <w:tab w:val="left" w:pos="425"/>
          <w:tab w:val="left" w:pos="850"/>
          <w:tab w:val="left" w:pos="1276"/>
        </w:tabs>
        <w:ind w:left="1276" w:hanging="1276"/>
      </w:pPr>
      <w:r w:rsidRPr="00ED003F">
        <w:rPr>
          <w:i/>
          <w:iCs/>
        </w:rPr>
        <w:tab/>
      </w:r>
      <w:r w:rsidRPr="00ED003F">
        <w:rPr>
          <w:i/>
          <w:iCs/>
        </w:rPr>
        <w:tab/>
      </w:r>
      <w:r w:rsidRPr="00ED003F">
        <w:rPr>
          <w:i/>
          <w:iCs/>
        </w:rPr>
        <w:tab/>
      </w:r>
      <w:r w:rsidRPr="00ED003F">
        <w:t xml:space="preserve">de rechtspersoon waarop </w:t>
      </w:r>
      <w:r>
        <w:t>de Statuten</w:t>
      </w:r>
      <w:r w:rsidRPr="00ED003F">
        <w:t xml:space="preserve"> betrekking hebben</w:t>
      </w:r>
      <w:r>
        <w:t>.</w:t>
      </w:r>
    </w:p>
    <w:p w14:paraId="7ED612DA" w14:textId="77777777" w:rsidR="00F92707" w:rsidRPr="00ED003F" w:rsidRDefault="00F92707" w:rsidP="00F92707">
      <w:pPr>
        <w:rPr>
          <w:b/>
          <w:bCs/>
        </w:rPr>
      </w:pPr>
      <w:r w:rsidRPr="00ED003F">
        <w:rPr>
          <w:b/>
          <w:bCs/>
          <w:u w:val="single"/>
        </w:rPr>
        <w:t>Artikel 2.</w:t>
      </w:r>
      <w:r w:rsidRPr="00ED003F">
        <w:t xml:space="preserve"> </w:t>
      </w:r>
      <w:r w:rsidRPr="00ED003F">
        <w:rPr>
          <w:b/>
          <w:bCs/>
        </w:rPr>
        <w:t xml:space="preserve"> </w:t>
      </w:r>
    </w:p>
    <w:p w14:paraId="759E4175" w14:textId="77777777" w:rsidR="00F92707" w:rsidRPr="00ED003F" w:rsidRDefault="00F92707" w:rsidP="00F92707">
      <w:r w:rsidRPr="00ED003F">
        <w:rPr>
          <w:b/>
          <w:bCs/>
          <w:u w:val="single"/>
        </w:rPr>
        <w:lastRenderedPageBreak/>
        <w:t>Naam en zetel.</w:t>
      </w:r>
      <w:r w:rsidRPr="00ED003F">
        <w:t xml:space="preserve"> </w:t>
      </w:r>
    </w:p>
    <w:p w14:paraId="534226E7" w14:textId="08AF19D9" w:rsidR="00F92707" w:rsidRDefault="00F92707" w:rsidP="00F92707">
      <w:pPr>
        <w:tabs>
          <w:tab w:val="left" w:pos="425"/>
        </w:tabs>
        <w:ind w:left="425" w:hanging="425"/>
      </w:pPr>
      <w:r w:rsidRPr="00ED003F">
        <w:t>1.</w:t>
      </w:r>
      <w:r w:rsidRPr="00ED003F">
        <w:tab/>
        <w:t xml:space="preserve">De Stichting draagt de </w:t>
      </w:r>
      <w:r>
        <w:t xml:space="preserve">naam: </w:t>
      </w:r>
      <w:r w:rsidRPr="00F92707">
        <w:rPr>
          <w:b/>
          <w:bCs/>
        </w:rPr>
        <w:t xml:space="preserve">Stichting </w:t>
      </w:r>
      <w:proofErr w:type="spellStart"/>
      <w:r w:rsidRPr="00F92707">
        <w:rPr>
          <w:b/>
          <w:bCs/>
        </w:rPr>
        <w:t>Body</w:t>
      </w:r>
      <w:r w:rsidR="007A11C9">
        <w:rPr>
          <w:b/>
          <w:bCs/>
        </w:rPr>
        <w:t>parts</w:t>
      </w:r>
      <w:proofErr w:type="spellEnd"/>
      <w:r w:rsidR="007A11C9">
        <w:rPr>
          <w:b/>
          <w:bCs/>
        </w:rPr>
        <w:t xml:space="preserve"> For </w:t>
      </w:r>
      <w:proofErr w:type="spellStart"/>
      <w:r w:rsidR="007A11C9">
        <w:rPr>
          <w:b/>
          <w:bCs/>
        </w:rPr>
        <w:t>Foreigners</w:t>
      </w:r>
      <w:proofErr w:type="spellEnd"/>
      <w:r w:rsidRPr="00F92707">
        <w:rPr>
          <w:b/>
          <w:bCs/>
        </w:rPr>
        <w:t xml:space="preserve"> (BFF)</w:t>
      </w:r>
      <w:r w:rsidRPr="00ED003F">
        <w:t>.</w:t>
      </w:r>
    </w:p>
    <w:p w14:paraId="2BDB606F" w14:textId="77777777" w:rsidR="00F92707" w:rsidRDefault="00F92707" w:rsidP="00F92707">
      <w:pPr>
        <w:tabs>
          <w:tab w:val="left" w:pos="425"/>
        </w:tabs>
        <w:ind w:left="425" w:hanging="425"/>
      </w:pPr>
      <w:r w:rsidRPr="00ED003F">
        <w:t>2.</w:t>
      </w:r>
      <w:r w:rsidRPr="00ED003F">
        <w:tab/>
        <w:t xml:space="preserve">Zij heeft haar zetel in de </w:t>
      </w:r>
      <w:r>
        <w:t>gemeente Amsterdam</w:t>
      </w:r>
      <w:r w:rsidRPr="00ED003F">
        <w:t>.</w:t>
      </w:r>
    </w:p>
    <w:p w14:paraId="1A0F471C" w14:textId="77777777" w:rsidR="00F92707" w:rsidRPr="00ED003F" w:rsidRDefault="00F92707" w:rsidP="00F92707">
      <w:r w:rsidRPr="00ED003F">
        <w:rPr>
          <w:b/>
          <w:bCs/>
          <w:u w:val="single"/>
        </w:rPr>
        <w:t>Artikel 3.</w:t>
      </w:r>
      <w:r w:rsidRPr="00ED003F">
        <w:t xml:space="preserve">  </w:t>
      </w:r>
    </w:p>
    <w:p w14:paraId="5727CD45" w14:textId="77777777" w:rsidR="00F92707" w:rsidRPr="00ED003F" w:rsidRDefault="00F92707" w:rsidP="00F92707">
      <w:r w:rsidRPr="00ED003F">
        <w:rPr>
          <w:b/>
          <w:bCs/>
          <w:u w:val="single"/>
        </w:rPr>
        <w:t>Doel.</w:t>
      </w:r>
      <w:r w:rsidRPr="00ED003F">
        <w:t xml:space="preserve">  </w:t>
      </w:r>
    </w:p>
    <w:p w14:paraId="2CFAB093" w14:textId="77777777" w:rsidR="00A3478E" w:rsidRDefault="00F92707" w:rsidP="00F92707">
      <w:pPr>
        <w:tabs>
          <w:tab w:val="left" w:pos="425"/>
        </w:tabs>
        <w:ind w:left="425" w:hanging="425"/>
      </w:pPr>
      <w:r w:rsidRPr="00ED003F">
        <w:t>1.</w:t>
      </w:r>
      <w:r w:rsidRPr="00ED003F">
        <w:tab/>
        <w:t>De Stichting heeft ten doel</w:t>
      </w:r>
      <w:r w:rsidR="00A3478E">
        <w:t xml:space="preserve">: </w:t>
      </w:r>
    </w:p>
    <w:p w14:paraId="2854CF72" w14:textId="1D90FDF0" w:rsidR="00F92707" w:rsidRPr="00ED003F" w:rsidRDefault="00A3478E" w:rsidP="00F92707">
      <w:pPr>
        <w:tabs>
          <w:tab w:val="left" w:pos="425"/>
        </w:tabs>
        <w:ind w:left="425" w:hanging="425"/>
      </w:pPr>
      <w:r>
        <w:tab/>
        <w:t xml:space="preserve">het </w:t>
      </w:r>
      <w:r w:rsidR="007A11C9">
        <w:t>doneren van gebruikte doch bruikbare protheses en/of andere hulpmiddelen aan</w:t>
      </w:r>
      <w:r>
        <w:t xml:space="preserve"> minder </w:t>
      </w:r>
      <w:r w:rsidR="00AD21E4">
        <w:t>vermogende</w:t>
      </w:r>
      <w:r>
        <w:t xml:space="preserve"> mensen</w:t>
      </w:r>
      <w:r w:rsidR="00AD21E4">
        <w:t xml:space="preserve"> met een beperking</w:t>
      </w:r>
      <w:r>
        <w:t xml:space="preserve"> buiten Europa</w:t>
      </w:r>
      <w:r w:rsidR="00F92707">
        <w:t xml:space="preserve"> en </w:t>
      </w:r>
      <w:r w:rsidR="00F92707" w:rsidRPr="00ED003F">
        <w:t>voorts al hetgeen in de ruimste zin met</w:t>
      </w:r>
      <w:r>
        <w:t xml:space="preserve"> voornoemde</w:t>
      </w:r>
      <w:r w:rsidR="00F92707" w:rsidRPr="00ED003F">
        <w:t xml:space="preserve"> verband houdt, daartoe behoort en/of daartoe bevorderlijk kan zijn.</w:t>
      </w:r>
    </w:p>
    <w:p w14:paraId="58A70C4C" w14:textId="77777777" w:rsidR="00F92707" w:rsidRPr="00ED003F" w:rsidRDefault="00F92707" w:rsidP="00F92707">
      <w:pPr>
        <w:tabs>
          <w:tab w:val="left" w:pos="425"/>
        </w:tabs>
        <w:ind w:left="425" w:hanging="425"/>
      </w:pPr>
      <w:r w:rsidRPr="00ED003F">
        <w:t>2.</w:t>
      </w:r>
      <w:r w:rsidRPr="00ED003F">
        <w:tab/>
        <w:t>De Stichting tracht haar doel onder meer te bereiken door:</w:t>
      </w:r>
    </w:p>
    <w:p w14:paraId="72403CF1" w14:textId="1A204C24" w:rsidR="00F92707" w:rsidRPr="00ED003F" w:rsidRDefault="00F92707" w:rsidP="00F92707">
      <w:pPr>
        <w:tabs>
          <w:tab w:val="left" w:pos="425"/>
          <w:tab w:val="left" w:pos="850"/>
        </w:tabs>
        <w:ind w:left="850" w:hanging="850"/>
      </w:pPr>
      <w:r w:rsidRPr="00ED003F">
        <w:tab/>
        <w:t>-</w:t>
      </w:r>
      <w:r w:rsidRPr="00ED003F">
        <w:tab/>
      </w:r>
      <w:r w:rsidR="00FF45BE">
        <w:t>het onderhouden van banden met diverse zorginstellingen in Nederland, alsmede zorginstellingen uit het buitenland van een zelfde niveau op het gebied van gezondheidszorg, teneinde protheses en andere hulpmiddelen te verkrijgen</w:t>
      </w:r>
      <w:r w:rsidRPr="00ED003F">
        <w:t>;</w:t>
      </w:r>
    </w:p>
    <w:p w14:paraId="256EE376" w14:textId="73BC46F3" w:rsidR="00F92707" w:rsidRPr="00ED003F" w:rsidRDefault="00F92707" w:rsidP="00F92707">
      <w:pPr>
        <w:tabs>
          <w:tab w:val="left" w:pos="425"/>
          <w:tab w:val="left" w:pos="850"/>
        </w:tabs>
        <w:ind w:left="850" w:hanging="850"/>
      </w:pPr>
      <w:r w:rsidRPr="00ED003F">
        <w:tab/>
        <w:t>-</w:t>
      </w:r>
      <w:r w:rsidRPr="00ED003F">
        <w:tab/>
      </w:r>
      <w:r w:rsidR="00FF45BE">
        <w:t>het transporteren van protheses en andere hulpmiddelen naar landen buiten Europa</w:t>
      </w:r>
      <w:r w:rsidRPr="00ED003F">
        <w:t>;</w:t>
      </w:r>
    </w:p>
    <w:p w14:paraId="2A18EDBA" w14:textId="719C04C3" w:rsidR="00F92707" w:rsidRDefault="00F92707" w:rsidP="00F92707">
      <w:pPr>
        <w:tabs>
          <w:tab w:val="left" w:pos="425"/>
          <w:tab w:val="left" w:pos="850"/>
        </w:tabs>
        <w:ind w:left="850" w:hanging="850"/>
      </w:pPr>
      <w:r w:rsidRPr="00ED003F">
        <w:tab/>
        <w:t>-</w:t>
      </w:r>
      <w:r w:rsidRPr="00ED003F">
        <w:tab/>
      </w:r>
      <w:r w:rsidR="00FF45BE">
        <w:t>het opbouwen van (persoonlijke) netwerken alsmede het inzetten van media teneinde voornoemde punten te verwezenlijken</w:t>
      </w:r>
      <w:r w:rsidRPr="00ED003F">
        <w:t>.</w:t>
      </w:r>
    </w:p>
    <w:p w14:paraId="1964B377" w14:textId="77777777" w:rsidR="00F92707" w:rsidRPr="00ED003F" w:rsidRDefault="00F92707" w:rsidP="00F92707">
      <w:pPr>
        <w:tabs>
          <w:tab w:val="left" w:pos="425"/>
        </w:tabs>
        <w:ind w:left="425" w:hanging="425"/>
      </w:pPr>
      <w:r>
        <w:t>3.</w:t>
      </w:r>
      <w:r>
        <w:tab/>
      </w:r>
      <w:bookmarkStart w:id="1" w:name="_Hlk124237837"/>
      <w:r>
        <w:t>Tot de doelstelling van de Stichting is mede begrepen: het aanvaarden (of verwerpen dan wel niet aanvaarden) van verkrijgingen krachtens erfrecht of schenking, ook als daar een last of verplichting aan is verbonden</w:t>
      </w:r>
      <w:bookmarkEnd w:id="1"/>
      <w:r>
        <w:t>.</w:t>
      </w:r>
    </w:p>
    <w:p w14:paraId="4745AD3A" w14:textId="77777777" w:rsidR="00F92707" w:rsidRPr="00ED003F" w:rsidRDefault="00F92707" w:rsidP="00F92707">
      <w:pPr>
        <w:tabs>
          <w:tab w:val="left" w:pos="425"/>
        </w:tabs>
        <w:ind w:left="425" w:hanging="425"/>
      </w:pPr>
      <w:r>
        <w:t>4</w:t>
      </w:r>
      <w:r w:rsidRPr="00ED003F">
        <w:t>.</w:t>
      </w:r>
      <w:r w:rsidRPr="00ED003F">
        <w:tab/>
        <w:t>De Stichting heeft niet ten doel het maken van winst.</w:t>
      </w:r>
    </w:p>
    <w:p w14:paraId="57137178" w14:textId="77777777" w:rsidR="00F92707" w:rsidRPr="00ED003F" w:rsidRDefault="00F92707" w:rsidP="00F92707">
      <w:r w:rsidRPr="00ED003F">
        <w:rPr>
          <w:b/>
          <w:bCs/>
          <w:u w:val="single"/>
        </w:rPr>
        <w:t>Artikel 4.</w:t>
      </w:r>
      <w:r w:rsidRPr="00ED003F">
        <w:t xml:space="preserve">  </w:t>
      </w:r>
    </w:p>
    <w:p w14:paraId="1FF4FBE9" w14:textId="77777777" w:rsidR="00F92707" w:rsidRPr="005103A6" w:rsidRDefault="00F92707" w:rsidP="00F92707">
      <w:r w:rsidRPr="005103A6">
        <w:rPr>
          <w:b/>
          <w:bCs/>
          <w:u w:val="single"/>
        </w:rPr>
        <w:t>Vermogen.</w:t>
      </w:r>
      <w:r w:rsidRPr="005103A6">
        <w:t xml:space="preserve">  </w:t>
      </w:r>
    </w:p>
    <w:p w14:paraId="1470E207" w14:textId="77777777" w:rsidR="00F92707" w:rsidRPr="005103A6" w:rsidRDefault="00F92707" w:rsidP="00F92707">
      <w:pPr>
        <w:tabs>
          <w:tab w:val="left" w:pos="425"/>
        </w:tabs>
        <w:ind w:left="425" w:hanging="425"/>
      </w:pPr>
      <w:r>
        <w:t>1.</w:t>
      </w:r>
      <w:r>
        <w:tab/>
      </w:r>
      <w:r w:rsidRPr="005103A6">
        <w:t>Het vermogen van de Stichting zal worden gevormd door:</w:t>
      </w:r>
    </w:p>
    <w:p w14:paraId="499BEBDA" w14:textId="7A5B0D4E" w:rsidR="00F92707" w:rsidRPr="005103A6" w:rsidRDefault="00F92707" w:rsidP="00F92707">
      <w:pPr>
        <w:tabs>
          <w:tab w:val="left" w:pos="425"/>
          <w:tab w:val="left" w:pos="850"/>
        </w:tabs>
        <w:ind w:left="850" w:hanging="850"/>
      </w:pPr>
      <w:r>
        <w:tab/>
        <w:t>a.</w:t>
      </w:r>
      <w:r w:rsidRPr="005103A6">
        <w:tab/>
        <w:t>subsidies</w:t>
      </w:r>
      <w:r w:rsidR="00FF45BE">
        <w:t>, donaties</w:t>
      </w:r>
      <w:r w:rsidRPr="005103A6">
        <w:t xml:space="preserve"> en andere bijdragen;</w:t>
      </w:r>
    </w:p>
    <w:p w14:paraId="7DB3E4B5" w14:textId="77777777" w:rsidR="00F92707" w:rsidRPr="005103A6" w:rsidRDefault="00F92707" w:rsidP="00F92707">
      <w:pPr>
        <w:tabs>
          <w:tab w:val="left" w:pos="425"/>
          <w:tab w:val="left" w:pos="850"/>
        </w:tabs>
        <w:ind w:left="850" w:hanging="850"/>
      </w:pPr>
      <w:r>
        <w:tab/>
        <w:t>b.</w:t>
      </w:r>
      <w:r w:rsidRPr="005103A6">
        <w:tab/>
        <w:t>schenkingen, erfstellingen en legaten;</w:t>
      </w:r>
    </w:p>
    <w:p w14:paraId="7959DDC6" w14:textId="77777777" w:rsidR="00F92707" w:rsidRPr="005103A6" w:rsidRDefault="00F92707" w:rsidP="00F92707">
      <w:pPr>
        <w:tabs>
          <w:tab w:val="left" w:pos="425"/>
          <w:tab w:val="left" w:pos="850"/>
        </w:tabs>
        <w:ind w:left="850" w:hanging="850"/>
      </w:pPr>
      <w:r>
        <w:tab/>
        <w:t>c.</w:t>
      </w:r>
      <w:r w:rsidRPr="005103A6">
        <w:tab/>
        <w:t>alle andere verkrijgingen en baten.</w:t>
      </w:r>
    </w:p>
    <w:p w14:paraId="079DF609" w14:textId="77777777" w:rsidR="00F92707" w:rsidRPr="00E264D6" w:rsidRDefault="00F92707" w:rsidP="00F92707">
      <w:pPr>
        <w:tabs>
          <w:tab w:val="left" w:pos="425"/>
        </w:tabs>
        <w:ind w:left="425" w:hanging="425"/>
        <w:rPr>
          <w:bCs/>
        </w:rPr>
      </w:pPr>
      <w:r>
        <w:t>2.</w:t>
      </w:r>
      <w:r>
        <w:tab/>
        <w:t>De Stichting kan e</w:t>
      </w:r>
      <w:r w:rsidRPr="005103A6">
        <w:t>rfstellingen slechts aanvaard</w:t>
      </w:r>
      <w:r>
        <w:t>en</w:t>
      </w:r>
      <w:r w:rsidRPr="005103A6">
        <w:t xml:space="preserve"> onder het voorrecht van boedelbeschrijving.</w:t>
      </w:r>
    </w:p>
    <w:p w14:paraId="51F4698C" w14:textId="77777777" w:rsidR="00F92707" w:rsidRPr="00ED003F" w:rsidRDefault="00F92707" w:rsidP="00F92707">
      <w:r w:rsidRPr="00ED003F">
        <w:rPr>
          <w:b/>
          <w:bCs/>
          <w:u w:val="single"/>
        </w:rPr>
        <w:t>Artikel 5.</w:t>
      </w:r>
      <w:r w:rsidRPr="00ED003F">
        <w:t xml:space="preserve"> </w:t>
      </w:r>
    </w:p>
    <w:p w14:paraId="2881F521" w14:textId="77777777" w:rsidR="00F92707" w:rsidRDefault="00F92707" w:rsidP="00F92707">
      <w:r w:rsidRPr="00ED003F">
        <w:rPr>
          <w:b/>
          <w:bCs/>
          <w:u w:val="single"/>
        </w:rPr>
        <w:t>Bestuur.</w:t>
      </w:r>
    </w:p>
    <w:p w14:paraId="1CA5C197" w14:textId="77777777" w:rsidR="00F92707" w:rsidRDefault="00F92707" w:rsidP="00F92707">
      <w:pPr>
        <w:tabs>
          <w:tab w:val="left" w:pos="425"/>
        </w:tabs>
        <w:ind w:left="425" w:hanging="425"/>
      </w:pPr>
      <w:r w:rsidRPr="00ED003F">
        <w:t>1.</w:t>
      </w:r>
      <w:r w:rsidRPr="00ED003F">
        <w:tab/>
        <w:t xml:space="preserve">Het Bestuur bestaat uit een door het Bestuur te bepalen aantal van </w:t>
      </w:r>
      <w:r>
        <w:t>ten minste</w:t>
      </w:r>
      <w:r w:rsidRPr="00ED003F">
        <w:t xml:space="preserve"> </w:t>
      </w:r>
      <w:r>
        <w:t>drie</w:t>
      </w:r>
      <w:r w:rsidRPr="00ED003F">
        <w:t xml:space="preserve"> </w:t>
      </w:r>
      <w:r>
        <w:t>leden</w:t>
      </w:r>
      <w:r w:rsidRPr="00ED003F">
        <w:t>.</w:t>
      </w:r>
    </w:p>
    <w:p w14:paraId="1E008617" w14:textId="77777777" w:rsidR="00F92707" w:rsidRPr="00ED003F" w:rsidRDefault="00F92707" w:rsidP="00F92707">
      <w:pPr>
        <w:tabs>
          <w:tab w:val="left" w:pos="425"/>
        </w:tabs>
        <w:ind w:left="425" w:hanging="425"/>
      </w:pPr>
      <w:r>
        <w:tab/>
        <w:t>De bestuurders worden benoemd door het Bestuur</w:t>
      </w:r>
      <w:r w:rsidRPr="00ED003F">
        <w:t xml:space="preserve"> en voor de eerste maal bij deze akte.</w:t>
      </w:r>
    </w:p>
    <w:p w14:paraId="1524D7BB" w14:textId="77777777" w:rsidR="00F92707" w:rsidRPr="00ED003F" w:rsidRDefault="00F92707" w:rsidP="00F92707">
      <w:pPr>
        <w:tabs>
          <w:tab w:val="left" w:pos="425"/>
        </w:tabs>
        <w:ind w:left="425" w:hanging="425"/>
      </w:pPr>
      <w:r w:rsidRPr="00ED003F">
        <w:t>2.</w:t>
      </w:r>
      <w:r w:rsidRPr="00ED003F">
        <w:tab/>
        <w:t>Het Bestuur (met uitzondering van het eerste Bestuur</w:t>
      </w:r>
      <w:r>
        <w:t>,</w:t>
      </w:r>
      <w:r w:rsidRPr="00ED003F">
        <w:t xml:space="preserve"> waarvan de leden in functie worden benoemd) kiest uit zijn midden een voorzitter, een secretaris en een penningmeester.</w:t>
      </w:r>
    </w:p>
    <w:p w14:paraId="4174DD53" w14:textId="77777777" w:rsidR="00F92707" w:rsidRDefault="00F92707" w:rsidP="00F92707">
      <w:pPr>
        <w:tabs>
          <w:tab w:val="left" w:pos="425"/>
        </w:tabs>
        <w:ind w:left="425" w:hanging="425"/>
      </w:pPr>
      <w:r w:rsidRPr="00ED003F">
        <w:tab/>
        <w:t>De functies van secretaris en penningmeester kunnen ook door één persoon worden vervuld.</w:t>
      </w:r>
    </w:p>
    <w:p w14:paraId="3B5BA26D" w14:textId="77777777" w:rsidR="00F92707" w:rsidRDefault="00F92707" w:rsidP="00F92707">
      <w:pPr>
        <w:tabs>
          <w:tab w:val="left" w:pos="425"/>
        </w:tabs>
        <w:ind w:left="425" w:hanging="425"/>
      </w:pPr>
      <w:r w:rsidRPr="00ED003F">
        <w:t>3.</w:t>
      </w:r>
      <w:r w:rsidRPr="00ED003F">
        <w:tab/>
        <w:t xml:space="preserve">De </w:t>
      </w:r>
      <w:r>
        <w:t>bestuurders</w:t>
      </w:r>
      <w:r w:rsidRPr="00ED003F">
        <w:t xml:space="preserve"> </w:t>
      </w:r>
      <w:r>
        <w:t>worden benoemd voor onbepaalde tijd.</w:t>
      </w:r>
    </w:p>
    <w:p w14:paraId="4573114E" w14:textId="0F3E5854" w:rsidR="00F92707" w:rsidRPr="00ED003F" w:rsidRDefault="00F92707" w:rsidP="00F92707">
      <w:pPr>
        <w:tabs>
          <w:tab w:val="left" w:pos="425"/>
        </w:tabs>
        <w:ind w:left="425" w:hanging="425"/>
      </w:pPr>
      <w:r w:rsidRPr="00ED003F">
        <w:t>4.</w:t>
      </w:r>
      <w:r w:rsidRPr="00ED003F">
        <w:tab/>
        <w:t xml:space="preserve">Bij het ontstaan van één (of meer) vacature(s) in het Bestuur zullen de overblijvende </w:t>
      </w:r>
      <w:r>
        <w:t>bestuurders</w:t>
      </w:r>
      <w:r w:rsidRPr="00ED003F">
        <w:t xml:space="preserve"> met algemene stemmen (of zal </w:t>
      </w:r>
      <w:r>
        <w:t>de</w:t>
      </w:r>
      <w:r w:rsidRPr="00ED003F">
        <w:t xml:space="preserve"> enig overblijvende </w:t>
      </w:r>
      <w:r>
        <w:t>bestuurder</w:t>
      </w:r>
      <w:r w:rsidRPr="005435C1">
        <w:t xml:space="preserve">) </w:t>
      </w:r>
      <w:r w:rsidR="00816672" w:rsidRPr="005435C1">
        <w:t>zo snel mogelijk</w:t>
      </w:r>
      <w:r w:rsidRPr="00ED003F">
        <w:t xml:space="preserve"> na het ontstaan van de vacature(s) daarin voorzien door de benoeming van één (of meer) opvolger(s).</w:t>
      </w:r>
    </w:p>
    <w:p w14:paraId="6A6BB1C7" w14:textId="65CF36C0" w:rsidR="00F92707" w:rsidRPr="005162EA" w:rsidRDefault="00F92707" w:rsidP="00F92707">
      <w:pPr>
        <w:tabs>
          <w:tab w:val="left" w:pos="425"/>
        </w:tabs>
        <w:ind w:left="425" w:hanging="425"/>
      </w:pPr>
      <w:r>
        <w:lastRenderedPageBreak/>
        <w:t>5</w:t>
      </w:r>
      <w:r w:rsidRPr="00ED003F">
        <w:t>.</w:t>
      </w:r>
      <w:r w:rsidRPr="00ED003F">
        <w:tab/>
        <w:t xml:space="preserve">Bij verschil van mening tussen de overblijvende </w:t>
      </w:r>
      <w:r>
        <w:t>bestuurders</w:t>
      </w:r>
      <w:r w:rsidRPr="00ED003F">
        <w:t xml:space="preserve"> omtrent de benoeming, alsmede wanneer te eniger tijd alle </w:t>
      </w:r>
      <w:r>
        <w:t>bestuurders</w:t>
      </w:r>
      <w:r w:rsidRPr="00ED003F">
        <w:t xml:space="preserve"> mochten komen te ontbreken voordat aanvulling van de ontstane vacature(s) plaats </w:t>
      </w:r>
      <w:r w:rsidRPr="005435C1">
        <w:t>had en voorts indien de overgebleven bestuurders zouden nalaten in de vacature(s) te voorzien,</w:t>
      </w:r>
      <w:r w:rsidRPr="00ED003F">
        <w:t xml:space="preserve"> zal die voorziening geschieden door de rechtbank op verzoek van iedere belanghebbende of op vordering van het openbaar ministerie.</w:t>
      </w:r>
    </w:p>
    <w:p w14:paraId="40901455" w14:textId="77777777" w:rsidR="00F92707" w:rsidRDefault="00F92707" w:rsidP="00F92707">
      <w:r w:rsidRPr="00ED003F">
        <w:rPr>
          <w:b/>
          <w:bCs/>
          <w:u w:val="single"/>
        </w:rPr>
        <w:t>Artikel 6.</w:t>
      </w:r>
    </w:p>
    <w:p w14:paraId="7268D013" w14:textId="77777777" w:rsidR="00F92707" w:rsidRPr="00ED003F" w:rsidRDefault="00F92707" w:rsidP="00F92707">
      <w:r w:rsidRPr="00ED003F">
        <w:rPr>
          <w:b/>
          <w:bCs/>
          <w:u w:val="single"/>
        </w:rPr>
        <w:t>Vergaderingen van het Bestuur en besluiten van het Bestuur</w:t>
      </w:r>
      <w:r>
        <w:rPr>
          <w:b/>
          <w:bCs/>
          <w:u w:val="single"/>
        </w:rPr>
        <w:t>.</w:t>
      </w:r>
    </w:p>
    <w:p w14:paraId="3A0368E1" w14:textId="77777777" w:rsidR="00F92707" w:rsidRPr="00ED003F" w:rsidRDefault="00F92707" w:rsidP="00F92707">
      <w:pPr>
        <w:tabs>
          <w:tab w:val="left" w:pos="425"/>
        </w:tabs>
        <w:ind w:left="425" w:hanging="425"/>
      </w:pPr>
      <w:r w:rsidRPr="00ED003F">
        <w:t>1.</w:t>
      </w:r>
      <w:r w:rsidRPr="00ED003F">
        <w:tab/>
        <w:t>De vergaderingen van het Bestuur worden gehouden op de van keer tot keer door het Bestuur te bepalen plaatsen.</w:t>
      </w:r>
    </w:p>
    <w:p w14:paraId="2FDB62DF" w14:textId="2CA9B0F2" w:rsidR="00F92707" w:rsidRPr="00ED003F" w:rsidRDefault="00F92707" w:rsidP="00F92707">
      <w:pPr>
        <w:tabs>
          <w:tab w:val="left" w:pos="425"/>
        </w:tabs>
        <w:ind w:left="425" w:hanging="425"/>
      </w:pPr>
      <w:r w:rsidRPr="005435C1">
        <w:t>2.</w:t>
      </w:r>
      <w:r w:rsidRPr="005435C1">
        <w:tab/>
        <w:t>Ieder jaar word</w:t>
      </w:r>
      <w:r w:rsidR="00816672" w:rsidRPr="005435C1">
        <w:t>en</w:t>
      </w:r>
      <w:r w:rsidRPr="005435C1">
        <w:t xml:space="preserve"> ten minste</w:t>
      </w:r>
      <w:r w:rsidR="00816672" w:rsidRPr="005435C1">
        <w:t xml:space="preserve"> </w:t>
      </w:r>
      <w:r w:rsidR="001138C8" w:rsidRPr="005435C1">
        <w:t>één</w:t>
      </w:r>
      <w:r w:rsidRPr="005435C1">
        <w:t xml:space="preserve"> vergadering gehouden.</w:t>
      </w:r>
    </w:p>
    <w:p w14:paraId="0E6CC468" w14:textId="77777777" w:rsidR="00F92707" w:rsidRPr="00ED003F" w:rsidRDefault="00F92707" w:rsidP="00F92707">
      <w:pPr>
        <w:tabs>
          <w:tab w:val="left" w:pos="425"/>
        </w:tabs>
        <w:ind w:left="425" w:hanging="425"/>
      </w:pPr>
      <w:r w:rsidRPr="00ED003F">
        <w:t>3.</w:t>
      </w:r>
      <w:r w:rsidRPr="00ED003F">
        <w:tab/>
        <w:t xml:space="preserve">Vergaderingen zullen voorts telkenmale worden gehouden, wanneer de voorzitter dit wenselijk acht of indien één van de andere </w:t>
      </w:r>
      <w:r>
        <w:t>bestuurders</w:t>
      </w:r>
      <w:r w:rsidRPr="00ED003F">
        <w:t xml:space="preserve"> daartoe Schriftelijk en onder nauwkeurige opgave van de te behandelen punten aan de voorzitter het verzoek richt.</w:t>
      </w:r>
    </w:p>
    <w:p w14:paraId="7DB77084" w14:textId="77777777" w:rsidR="00F92707" w:rsidRPr="00ED003F" w:rsidRDefault="00F92707" w:rsidP="00F92707">
      <w:pPr>
        <w:tabs>
          <w:tab w:val="left" w:pos="425"/>
        </w:tabs>
        <w:ind w:left="425" w:hanging="425"/>
      </w:pPr>
      <w:r w:rsidRPr="00ED003F">
        <w:tab/>
        <w:t xml:space="preserve">Indien de voorzitter aan een dergelijk verzoek geen gevolg geeft </w:t>
      </w:r>
      <w:r>
        <w:t>zodanig</w:t>
      </w:r>
      <w:r w:rsidRPr="00ED003F">
        <w:t>, dat de vergadering kan worden gehouden binnen drie weken na het verzoek, is de verzoeker gerechtigd zelf een vergadering bijeen te roepen met inachtneming van de vereiste formaliteiten.</w:t>
      </w:r>
    </w:p>
    <w:p w14:paraId="016474A3" w14:textId="77777777" w:rsidR="00F92707" w:rsidRPr="00ED003F" w:rsidRDefault="00F92707" w:rsidP="00F92707">
      <w:pPr>
        <w:tabs>
          <w:tab w:val="left" w:pos="425"/>
        </w:tabs>
        <w:ind w:left="425" w:hanging="425"/>
      </w:pPr>
      <w:r w:rsidRPr="00ED003F">
        <w:t>4.</w:t>
      </w:r>
      <w:r w:rsidRPr="00ED003F">
        <w:tab/>
        <w:t xml:space="preserve">De oproeping tot de vergadering geschiedt - behoudens het in lid 3 bepaalde - door de voorzitter, </w:t>
      </w:r>
      <w:r>
        <w:t>ten minste</w:t>
      </w:r>
      <w:r w:rsidRPr="00ED003F">
        <w:t xml:space="preserve"> zeven dagen tevoren, de dag van de oproeping en die van de vergadering niet meegerekend, Schriftelijk.</w:t>
      </w:r>
    </w:p>
    <w:p w14:paraId="05DB4E49" w14:textId="77777777" w:rsidR="00F92707" w:rsidRPr="00ED003F" w:rsidRDefault="00F92707" w:rsidP="00F92707">
      <w:pPr>
        <w:tabs>
          <w:tab w:val="left" w:pos="425"/>
        </w:tabs>
        <w:ind w:left="425" w:hanging="425"/>
      </w:pPr>
      <w:r w:rsidRPr="00ED003F">
        <w:t>5.</w:t>
      </w:r>
      <w:r w:rsidRPr="00ED003F">
        <w:tab/>
        <w:t>De oproeping vermeldt behalve plaats en tijdstip van de vergadering, de te behandelen onderwerpen.</w:t>
      </w:r>
    </w:p>
    <w:p w14:paraId="4956FB6B" w14:textId="77777777" w:rsidR="00F92707" w:rsidRPr="005414E4" w:rsidRDefault="00F92707" w:rsidP="00F92707">
      <w:pPr>
        <w:tabs>
          <w:tab w:val="left" w:pos="425"/>
        </w:tabs>
        <w:ind w:left="425" w:hanging="425"/>
      </w:pPr>
      <w:bookmarkStart w:id="2" w:name="_Hlk59276926"/>
      <w:r>
        <w:tab/>
        <w:t>V</w:t>
      </w:r>
      <w:r w:rsidRPr="005414E4">
        <w:t xml:space="preserve">ergaderingen </w:t>
      </w:r>
      <w:r>
        <w:t xml:space="preserve">van het Bestuur </w:t>
      </w:r>
      <w:r w:rsidRPr="005414E4">
        <w:t xml:space="preserve">kunnen ook worden gehouden door middel van telefonische- of videoconferenties, of door middel van enig ander communicatiemiddel, mits elke deelnemende </w:t>
      </w:r>
      <w:r>
        <w:t>bestuurder</w:t>
      </w:r>
      <w:r w:rsidRPr="005414E4">
        <w:t xml:space="preserve"> door alle anderen gelijktijdig kan worden gehoord.</w:t>
      </w:r>
    </w:p>
    <w:bookmarkEnd w:id="2"/>
    <w:p w14:paraId="28F8265A" w14:textId="77777777" w:rsidR="00F92707" w:rsidRPr="00ED003F" w:rsidRDefault="00F92707" w:rsidP="00F92707">
      <w:pPr>
        <w:tabs>
          <w:tab w:val="left" w:pos="425"/>
        </w:tabs>
        <w:ind w:left="425" w:hanging="425"/>
      </w:pPr>
      <w:r w:rsidRPr="00ED003F">
        <w:t>6.</w:t>
      </w:r>
      <w:r w:rsidRPr="00ED003F">
        <w:tab/>
        <w:t xml:space="preserve">Indien de door </w:t>
      </w:r>
      <w:r>
        <w:t>de Statuten</w:t>
      </w:r>
      <w:r w:rsidRPr="00ED003F">
        <w:t xml:space="preserve"> gegeven voorschriften voor het oproepen en houden van vergaderingen niet in acht zijn genomen, kunnen desalniettemin in een vergadering van het Bestuur geldige besluiten worden genomen over alle aan de orde komende onderwerpen, mits in de betreffende vergadering van het Bestuur alle in functie zijnde </w:t>
      </w:r>
      <w:r>
        <w:t>bestuurders</w:t>
      </w:r>
      <w:r w:rsidRPr="00ED003F">
        <w:t xml:space="preserve"> aanwezig zijn en mits de betreffende besluiten worden genomen met algemene stemmen.</w:t>
      </w:r>
    </w:p>
    <w:p w14:paraId="52E40331" w14:textId="77777777" w:rsidR="00F92707" w:rsidRPr="00ED003F" w:rsidRDefault="00F92707" w:rsidP="00F92707">
      <w:pPr>
        <w:tabs>
          <w:tab w:val="left" w:pos="425"/>
        </w:tabs>
        <w:ind w:left="425" w:hanging="425"/>
      </w:pPr>
      <w:r w:rsidRPr="00ED003F">
        <w:t>7.</w:t>
      </w:r>
      <w:r w:rsidRPr="00ED003F">
        <w:tab/>
        <w:t>De vergaderingen worden geleid door de voorzitter van het Bestuur; bij diens afwezigheid wijst de vergadering zelf haar voorzitter aan.</w:t>
      </w:r>
    </w:p>
    <w:p w14:paraId="105B46FF" w14:textId="77777777" w:rsidR="00F92707" w:rsidRPr="00ED003F" w:rsidRDefault="00F92707" w:rsidP="00F92707">
      <w:pPr>
        <w:tabs>
          <w:tab w:val="left" w:pos="425"/>
        </w:tabs>
        <w:ind w:left="425" w:hanging="425"/>
      </w:pPr>
      <w:r w:rsidRPr="00ED003F">
        <w:t>8.</w:t>
      </w:r>
      <w:r w:rsidRPr="00ED003F">
        <w:tab/>
        <w:t>Van het verhandelde in de vergaderingen worden notulen gehouden door de secretaris of door een van de andere aanwezigen, door de voorzitter daartoe aangezocht.</w:t>
      </w:r>
    </w:p>
    <w:p w14:paraId="18BF5019" w14:textId="77777777" w:rsidR="00F92707" w:rsidRDefault="00F92707" w:rsidP="00F92707">
      <w:pPr>
        <w:tabs>
          <w:tab w:val="left" w:pos="425"/>
        </w:tabs>
        <w:ind w:left="425" w:hanging="425"/>
      </w:pPr>
      <w:r w:rsidRPr="00ED003F">
        <w:tab/>
        <w:t>De notulen worden vastgesteld in de eerstvolgende vergadering en ten blijke daarvan getekend door de voorzitter en secretaris van die vergadering.</w:t>
      </w:r>
    </w:p>
    <w:p w14:paraId="7E70900B" w14:textId="77777777" w:rsidR="00F92707" w:rsidRDefault="00F92707" w:rsidP="00F92707">
      <w:pPr>
        <w:tabs>
          <w:tab w:val="left" w:pos="425"/>
        </w:tabs>
        <w:ind w:left="425" w:hanging="425"/>
        <w:rPr>
          <w:sz w:val="22"/>
        </w:rPr>
      </w:pPr>
      <w:bookmarkStart w:id="3" w:name="_Hlk37695118"/>
      <w:bookmarkStart w:id="4" w:name="_Hlk37695667"/>
      <w:r>
        <w:tab/>
        <w:t>Ondertekening van de notulen kan ook elektronisch plaatsvinden mits de identiteit van de ondertekenaars met afdoende zekerheid kan worden vastgesteld.</w:t>
      </w:r>
    </w:p>
    <w:p w14:paraId="3F52E258" w14:textId="77777777" w:rsidR="00F92707" w:rsidRPr="00ED003F" w:rsidRDefault="00F92707" w:rsidP="00F92707">
      <w:pPr>
        <w:tabs>
          <w:tab w:val="left" w:pos="425"/>
        </w:tabs>
        <w:ind w:left="425" w:hanging="425"/>
      </w:pPr>
      <w:r w:rsidRPr="00ED003F">
        <w:t>9.</w:t>
      </w:r>
      <w:r w:rsidRPr="00ED003F">
        <w:tab/>
        <w:t xml:space="preserve">Het Bestuur kan in een vergadering alleen dan geldige besluiten nemen indien de meerderheid van zijn </w:t>
      </w:r>
      <w:bookmarkStart w:id="5" w:name="_Hlk75362730"/>
      <w:r w:rsidRPr="00ED003F">
        <w:t xml:space="preserve">in functie zijnde </w:t>
      </w:r>
      <w:r>
        <w:t>stemgerechtigde</w:t>
      </w:r>
      <w:r w:rsidRPr="00ED003F">
        <w:t xml:space="preserve"> leden</w:t>
      </w:r>
      <w:bookmarkEnd w:id="5"/>
      <w:r w:rsidRPr="00ED003F">
        <w:t xml:space="preserve"> in de vergadering aanwezig of vertegenwoordigd is.</w:t>
      </w:r>
    </w:p>
    <w:p w14:paraId="69C2169E" w14:textId="77777777" w:rsidR="00F92707" w:rsidRDefault="00F92707" w:rsidP="00F92707">
      <w:pPr>
        <w:tabs>
          <w:tab w:val="left" w:pos="425"/>
        </w:tabs>
        <w:ind w:left="425" w:hanging="425"/>
      </w:pPr>
      <w:r w:rsidRPr="00ED003F">
        <w:lastRenderedPageBreak/>
        <w:tab/>
        <w:t xml:space="preserve">Een </w:t>
      </w:r>
      <w:r>
        <w:t>bestuurder</w:t>
      </w:r>
      <w:r w:rsidRPr="00ED003F">
        <w:t xml:space="preserve"> kan zich in de vergadering door een </w:t>
      </w:r>
      <w:proofErr w:type="spellStart"/>
      <w:r w:rsidRPr="00ED003F">
        <w:t>mede-</w:t>
      </w:r>
      <w:r>
        <w:t>bestuurder</w:t>
      </w:r>
      <w:proofErr w:type="spellEnd"/>
      <w:r w:rsidRPr="00ED003F">
        <w:t xml:space="preserve"> laten vertegenwoordigen op overlegging van een schriftelijke, ter beoordeling van de voorzitter van de vergadering voldoende, volmacht.</w:t>
      </w:r>
    </w:p>
    <w:p w14:paraId="55EAA4A2" w14:textId="77777777" w:rsidR="00F92707" w:rsidRPr="00ED003F" w:rsidRDefault="00F92707" w:rsidP="00F92707">
      <w:pPr>
        <w:tabs>
          <w:tab w:val="left" w:pos="425"/>
        </w:tabs>
        <w:ind w:left="425" w:hanging="425"/>
      </w:pPr>
      <w:r>
        <w:tab/>
      </w:r>
      <w:r w:rsidRPr="00ED003F">
        <w:t xml:space="preserve">Een </w:t>
      </w:r>
      <w:r>
        <w:t>bestuurder</w:t>
      </w:r>
      <w:r w:rsidRPr="00ED003F">
        <w:t xml:space="preserve"> kan daarbij slechts voor één </w:t>
      </w:r>
      <w:proofErr w:type="spellStart"/>
      <w:r w:rsidRPr="00ED003F">
        <w:t>mede-</w:t>
      </w:r>
      <w:r>
        <w:t>bestuurder</w:t>
      </w:r>
      <w:proofErr w:type="spellEnd"/>
      <w:r w:rsidRPr="00ED003F">
        <w:t xml:space="preserve"> als gevolmachtigde optreden.</w:t>
      </w:r>
    </w:p>
    <w:p w14:paraId="25BAB0A5" w14:textId="77777777" w:rsidR="00F92707" w:rsidRDefault="00F92707" w:rsidP="00F92707">
      <w:pPr>
        <w:tabs>
          <w:tab w:val="left" w:pos="425"/>
        </w:tabs>
        <w:ind w:left="425" w:hanging="425"/>
      </w:pPr>
      <w:r>
        <w:tab/>
        <w:t>De bestuurder die een direct of indirect persoonlijk belang heeft dat tegenstrijdig is met het belang van de Stichting en de met haar verbonden organisatie, meldt dit terstond aan de leden van het Bestuur en verschaft daarover alle relevante informatie.</w:t>
      </w:r>
    </w:p>
    <w:p w14:paraId="061782F6" w14:textId="77777777" w:rsidR="00F92707" w:rsidRDefault="00F92707" w:rsidP="00F92707">
      <w:pPr>
        <w:tabs>
          <w:tab w:val="left" w:pos="425"/>
        </w:tabs>
        <w:ind w:left="425" w:hanging="425"/>
      </w:pPr>
      <w:r>
        <w:tab/>
        <w:t>De overige bestuurders besluiten buiten aanwezigheid van de betrokken bestuurder of er sprake is van een belang dat tegenstrijdig is met het belang van de Stichting en de met haar verbonden organisatie.</w:t>
      </w:r>
    </w:p>
    <w:p w14:paraId="4F07C2C0" w14:textId="77777777" w:rsidR="00F92707" w:rsidRDefault="00F92707" w:rsidP="00F92707">
      <w:pPr>
        <w:tabs>
          <w:tab w:val="left" w:pos="425"/>
        </w:tabs>
        <w:ind w:left="425" w:hanging="425"/>
      </w:pPr>
      <w:r>
        <w:tab/>
        <w:t>Een bestuurder neemt niet deel aan de beraadslaging en besluitvorming indien de betreffende bestuurder daarbij een direct of indirect persoonlijk belang heeft dat tegenstrijdig is met het belang van de Stichting en de met haar verbonden organisatie.</w:t>
      </w:r>
    </w:p>
    <w:p w14:paraId="77C7201B" w14:textId="77777777" w:rsidR="00F92707" w:rsidRDefault="00F92707" w:rsidP="00F92707">
      <w:pPr>
        <w:tabs>
          <w:tab w:val="left" w:pos="425"/>
        </w:tabs>
        <w:ind w:left="425" w:hanging="425"/>
      </w:pPr>
      <w:r>
        <w:tab/>
        <w:t>Wanneer hierdoor geen bestuursbesluit zou kunnen worden genomen, wordt het besluit desalniettemin genomen door het Bestuur onder schriftelijke vastlegging van de overwegingen die aan het besluit ten grondslag liggen.</w:t>
      </w:r>
    </w:p>
    <w:bookmarkEnd w:id="3"/>
    <w:bookmarkEnd w:id="4"/>
    <w:p w14:paraId="2D279C47" w14:textId="77777777" w:rsidR="00F92707" w:rsidRPr="00805CF3" w:rsidRDefault="00F92707" w:rsidP="00F92707">
      <w:pPr>
        <w:tabs>
          <w:tab w:val="left" w:pos="425"/>
        </w:tabs>
        <w:ind w:left="425" w:hanging="425"/>
      </w:pPr>
      <w:r w:rsidRPr="00805CF3">
        <w:t>10.</w:t>
      </w:r>
      <w:r w:rsidRPr="00805CF3">
        <w:tab/>
        <w:t xml:space="preserve">Het Bestuur kan ook buiten vergadering besluiten nemen, mits alle </w:t>
      </w:r>
      <w:r>
        <w:t>bestuurders</w:t>
      </w:r>
      <w:r w:rsidRPr="00805CF3">
        <w:t xml:space="preserve"> hun stem Schriftelijk hebben uitgebracht.</w:t>
      </w:r>
    </w:p>
    <w:p w14:paraId="63A31BFE" w14:textId="77777777" w:rsidR="00F92707" w:rsidRPr="00805CF3" w:rsidRDefault="00F92707" w:rsidP="00F92707">
      <w:pPr>
        <w:tabs>
          <w:tab w:val="left" w:pos="425"/>
        </w:tabs>
        <w:ind w:left="425" w:hanging="425"/>
      </w:pPr>
      <w:r>
        <w:tab/>
      </w:r>
      <w:r w:rsidRPr="00805CF3">
        <w:t xml:space="preserve">Het bepaalde in de vorige volzin geldt ook voor besluiten tot wijziging van </w:t>
      </w:r>
      <w:r>
        <w:t>de Statuten</w:t>
      </w:r>
      <w:r w:rsidRPr="00805CF3">
        <w:t xml:space="preserve"> of </w:t>
      </w:r>
      <w:r>
        <w:t>o</w:t>
      </w:r>
      <w:r w:rsidRPr="00805CF3">
        <w:t>ntbinding van de Stichting.</w:t>
      </w:r>
    </w:p>
    <w:p w14:paraId="0375D511" w14:textId="77777777" w:rsidR="00F92707" w:rsidRDefault="00F92707" w:rsidP="00F92707">
      <w:pPr>
        <w:tabs>
          <w:tab w:val="left" w:pos="425"/>
        </w:tabs>
        <w:ind w:left="425" w:hanging="425"/>
        <w:rPr>
          <w:rFonts w:cs="Arial"/>
          <w:shd w:val="clear" w:color="auto" w:fill="FFFFFF"/>
        </w:rPr>
      </w:pPr>
      <w:r w:rsidRPr="00805CF3">
        <w:rPr>
          <w:rFonts w:cs="Arial"/>
          <w:shd w:val="clear" w:color="auto" w:fill="FFFFFF"/>
        </w:rPr>
        <w:tab/>
        <w:t>Voor besluitvorming buiten vergadering gelden dezelfde meerderheden als voor besluitvorming in vergadering.</w:t>
      </w:r>
    </w:p>
    <w:p w14:paraId="5A7B8EF8" w14:textId="77777777" w:rsidR="00F92707" w:rsidRDefault="00F92707" w:rsidP="00F92707">
      <w:pPr>
        <w:tabs>
          <w:tab w:val="left" w:pos="425"/>
        </w:tabs>
        <w:ind w:left="425" w:hanging="425"/>
      </w:pPr>
      <w:r>
        <w:tab/>
      </w:r>
      <w:r w:rsidRPr="00ED003F">
        <w:t xml:space="preserve">Van een </w:t>
      </w:r>
      <w:r>
        <w:t>buiten vergadering</w:t>
      </w:r>
      <w:r w:rsidRPr="00ED003F">
        <w:t xml:space="preserve"> genomen besluit wordt onder bijvoeging van de ingekomen </w:t>
      </w:r>
      <w:r>
        <w:t>stemmen</w:t>
      </w:r>
      <w:r w:rsidRPr="00ED003F">
        <w:t xml:space="preserve"> door de secretaris een relaas opgemaakt, dat na </w:t>
      </w:r>
      <w:proofErr w:type="spellStart"/>
      <w:r w:rsidRPr="00ED003F">
        <w:t>mede-ondertekening</w:t>
      </w:r>
      <w:proofErr w:type="spellEnd"/>
      <w:r w:rsidRPr="00ED003F">
        <w:t xml:space="preserve"> door de voorzitter bij de notulen wordt gevoegd.</w:t>
      </w:r>
    </w:p>
    <w:p w14:paraId="512896DC" w14:textId="77777777" w:rsidR="00F92707" w:rsidRDefault="00F92707" w:rsidP="00F92707">
      <w:pPr>
        <w:tabs>
          <w:tab w:val="left" w:pos="425"/>
        </w:tabs>
        <w:ind w:left="425" w:hanging="425"/>
      </w:pPr>
      <w:r w:rsidRPr="00ED003F">
        <w:t>11.</w:t>
      </w:r>
      <w:r w:rsidRPr="00ED003F">
        <w:tab/>
        <w:t>Ieder</w:t>
      </w:r>
      <w:r>
        <w:t>e</w:t>
      </w:r>
      <w:r w:rsidRPr="00ED003F">
        <w:t xml:space="preserve"> </w:t>
      </w:r>
      <w:r>
        <w:t>bestuurder</w:t>
      </w:r>
      <w:r w:rsidRPr="00ED003F">
        <w:t xml:space="preserve"> heeft het recht tot het uitbrengen van één stem.</w:t>
      </w:r>
    </w:p>
    <w:p w14:paraId="1D305CCD" w14:textId="77777777" w:rsidR="00F92707" w:rsidRDefault="00F92707" w:rsidP="00F92707">
      <w:pPr>
        <w:tabs>
          <w:tab w:val="left" w:pos="425"/>
        </w:tabs>
        <w:ind w:left="425" w:hanging="425"/>
      </w:pPr>
      <w:r>
        <w:tab/>
      </w:r>
      <w:r w:rsidRPr="00ED003F">
        <w:t xml:space="preserve">Voor zover </w:t>
      </w:r>
      <w:r>
        <w:t>de Statuten</w:t>
      </w:r>
      <w:r w:rsidRPr="00ED003F">
        <w:t xml:space="preserve"> geen grotere meerderheid voorschrijven worden alle besluiten van het Bestuur genomen met volstrekte meerderheid van de geldig uitgebrachte stemmen.</w:t>
      </w:r>
    </w:p>
    <w:p w14:paraId="6364E702" w14:textId="77777777" w:rsidR="00F92707" w:rsidRDefault="00F92707" w:rsidP="00F92707">
      <w:pPr>
        <w:tabs>
          <w:tab w:val="left" w:pos="425"/>
        </w:tabs>
        <w:ind w:left="425" w:hanging="425"/>
      </w:pPr>
      <w:r w:rsidRPr="00ED003F">
        <w:tab/>
        <w:t xml:space="preserve">Indien de stemmen staken </w:t>
      </w:r>
      <w:r>
        <w:t>komt geen besluit tot stand</w:t>
      </w:r>
      <w:r w:rsidRPr="00ED003F">
        <w:t>.</w:t>
      </w:r>
    </w:p>
    <w:p w14:paraId="30FF1CF5" w14:textId="77777777" w:rsidR="00F92707" w:rsidRDefault="00F92707" w:rsidP="00F92707">
      <w:pPr>
        <w:tabs>
          <w:tab w:val="left" w:pos="425"/>
        </w:tabs>
        <w:ind w:left="425" w:hanging="425"/>
      </w:pPr>
      <w:r>
        <w:tab/>
        <w:t>Eén of meer bestuurders hebben het recht om binnen tien dagen na de dag van de vergadering, waarin de stemmen hebben gestaakt, aan het Nederlands Arbitrage Instituut te verzoeken een adviseur te benoemen, teneinde een beslissing over het betreffende voorstel te nemen.</w:t>
      </w:r>
    </w:p>
    <w:p w14:paraId="4606A5B1" w14:textId="77777777" w:rsidR="00F92707" w:rsidRDefault="00F92707" w:rsidP="00F92707">
      <w:pPr>
        <w:tabs>
          <w:tab w:val="left" w:pos="425"/>
        </w:tabs>
        <w:ind w:left="425" w:hanging="425"/>
      </w:pPr>
      <w:r>
        <w:tab/>
        <w:t>De beslissing van de adviseur geldt alsdan als een besluit van het Bestuur.</w:t>
      </w:r>
    </w:p>
    <w:p w14:paraId="080F441B" w14:textId="77777777" w:rsidR="00F92707" w:rsidRDefault="00F92707" w:rsidP="00F92707">
      <w:pPr>
        <w:tabs>
          <w:tab w:val="left" w:pos="425"/>
        </w:tabs>
        <w:ind w:left="425" w:hanging="425"/>
      </w:pPr>
      <w:r w:rsidRPr="00ED003F">
        <w:t>12.</w:t>
      </w:r>
      <w:r w:rsidRPr="00ED003F">
        <w:tab/>
        <w:t>Alle stemmingen ter vergadering geschieden mondeling, tenzij de voorzitter een schriftelijke stemming gewenst acht of één van de stemgerechtigden dit voor de stemming verlangt.</w:t>
      </w:r>
    </w:p>
    <w:p w14:paraId="4CB47A41" w14:textId="77777777" w:rsidR="00F92707" w:rsidRPr="00ED003F" w:rsidRDefault="00F92707" w:rsidP="00F92707">
      <w:pPr>
        <w:tabs>
          <w:tab w:val="left" w:pos="425"/>
        </w:tabs>
        <w:ind w:left="425" w:hanging="425"/>
      </w:pPr>
      <w:r>
        <w:tab/>
      </w:r>
      <w:r w:rsidRPr="00ED003F">
        <w:t>Schriftelijke stemming geschiedt bij ongetekende, gesloten briefjes.</w:t>
      </w:r>
    </w:p>
    <w:p w14:paraId="42C2DD2A" w14:textId="77777777" w:rsidR="00F92707" w:rsidRPr="00ED003F" w:rsidRDefault="00F92707" w:rsidP="00F92707">
      <w:pPr>
        <w:tabs>
          <w:tab w:val="left" w:pos="425"/>
        </w:tabs>
        <w:ind w:left="425" w:hanging="425"/>
      </w:pPr>
      <w:r w:rsidRPr="00ED003F">
        <w:t>13.</w:t>
      </w:r>
      <w:r w:rsidRPr="00ED003F">
        <w:tab/>
        <w:t>Blanco stemmen worden beschouwd als niet te zijn uitgebracht.</w:t>
      </w:r>
    </w:p>
    <w:p w14:paraId="48AB6E06" w14:textId="77777777" w:rsidR="00F92707" w:rsidRPr="00ED003F" w:rsidRDefault="00F92707" w:rsidP="00F92707">
      <w:pPr>
        <w:tabs>
          <w:tab w:val="left" w:pos="425"/>
        </w:tabs>
        <w:ind w:left="425" w:hanging="425"/>
      </w:pPr>
      <w:r w:rsidRPr="00ED003F">
        <w:t>14.</w:t>
      </w:r>
      <w:r w:rsidRPr="00ED003F">
        <w:tab/>
        <w:t xml:space="preserve">In alle geschillen omtrent stemmingen, niet bij </w:t>
      </w:r>
      <w:r>
        <w:t>de Statuten</w:t>
      </w:r>
      <w:r w:rsidRPr="00ED003F">
        <w:t xml:space="preserve"> voorzien, beslist de voorzitter.</w:t>
      </w:r>
    </w:p>
    <w:p w14:paraId="73A8A6E1" w14:textId="77777777" w:rsidR="00F92707" w:rsidRPr="00ED003F" w:rsidRDefault="00F92707" w:rsidP="00F92707">
      <w:r w:rsidRPr="00ED003F">
        <w:rPr>
          <w:b/>
          <w:bCs/>
          <w:u w:val="single"/>
        </w:rPr>
        <w:t>Artikel 7.</w:t>
      </w:r>
      <w:r w:rsidRPr="00ED003F">
        <w:rPr>
          <w:b/>
          <w:bCs/>
        </w:rPr>
        <w:t xml:space="preserve"> </w:t>
      </w:r>
      <w:r w:rsidRPr="00ED003F">
        <w:t xml:space="preserve"> </w:t>
      </w:r>
    </w:p>
    <w:p w14:paraId="2817099D" w14:textId="77777777" w:rsidR="00F92707" w:rsidRPr="00ED003F" w:rsidRDefault="00F92707" w:rsidP="00F92707">
      <w:r w:rsidRPr="00ED003F">
        <w:rPr>
          <w:b/>
          <w:bCs/>
          <w:u w:val="single"/>
        </w:rPr>
        <w:t>Bestuursbevoegdheid en vergoedingen.</w:t>
      </w:r>
      <w:r w:rsidRPr="00ED003F">
        <w:t xml:space="preserve">  </w:t>
      </w:r>
    </w:p>
    <w:p w14:paraId="16D899E3" w14:textId="77777777" w:rsidR="00F92707" w:rsidRPr="00ED003F" w:rsidRDefault="00F92707" w:rsidP="00F92707">
      <w:pPr>
        <w:tabs>
          <w:tab w:val="left" w:pos="425"/>
        </w:tabs>
        <w:ind w:left="425" w:hanging="425"/>
      </w:pPr>
      <w:r w:rsidRPr="00ED003F">
        <w:lastRenderedPageBreak/>
        <w:t>1.</w:t>
      </w:r>
      <w:r w:rsidRPr="00ED003F">
        <w:tab/>
        <w:t>Het Bestuur is belast met het besturen van de Stichting.</w:t>
      </w:r>
    </w:p>
    <w:p w14:paraId="0E9468BE" w14:textId="77777777" w:rsidR="00F92707" w:rsidRDefault="00F92707" w:rsidP="00F92707">
      <w:pPr>
        <w:tabs>
          <w:tab w:val="left" w:pos="425"/>
        </w:tabs>
        <w:ind w:left="425" w:hanging="425"/>
      </w:pPr>
      <w:r w:rsidRPr="00ED003F">
        <w:t>2.</w:t>
      </w:r>
      <w:r w:rsidRPr="00ED003F">
        <w:tab/>
        <w:t>Het Bestuur is</w:t>
      </w:r>
      <w:r>
        <w:t>, mits de betreffende besluiten worden genomen met algemene stemmen van alle in functie zijnde bestuurders,</w:t>
      </w:r>
      <w:r w:rsidRPr="00ED003F">
        <w:t xml:space="preserve"> bevoegd te besluiten tot het aangaan van overeenkomsten tot verkrijging, vervreemding en bezwaring van registergoederen en tot het aangaan van overeenkomsten waarbij de Stichting zich als borg of hoofdelijk medeschuldenaar verbindt, zich voor een derde sterk maakt of zich tot zekerheidstelling voor een schuld van een ander verbindt.</w:t>
      </w:r>
    </w:p>
    <w:p w14:paraId="6E82FB3D" w14:textId="77777777" w:rsidR="00F92707" w:rsidRDefault="00F92707" w:rsidP="00F92707">
      <w:pPr>
        <w:tabs>
          <w:tab w:val="left" w:pos="425"/>
        </w:tabs>
        <w:ind w:left="425" w:hanging="425"/>
        <w:rPr>
          <w:bCs/>
        </w:rPr>
      </w:pPr>
      <w:bookmarkStart w:id="6" w:name="_Hlk37683707"/>
      <w:r w:rsidRPr="00030604">
        <w:rPr>
          <w:bCs/>
        </w:rPr>
        <w:t>3.</w:t>
      </w:r>
      <w:r>
        <w:rPr>
          <w:bCs/>
        </w:rPr>
        <w:tab/>
        <w:t>Bij de vervulling van hun taak richten de bestuurders zich naar het belang van de Stichting en de met haar verbonden organisatie.</w:t>
      </w:r>
    </w:p>
    <w:bookmarkEnd w:id="6"/>
    <w:p w14:paraId="31ED5889" w14:textId="77777777" w:rsidR="00F92707" w:rsidRDefault="00F92707" w:rsidP="00F92707">
      <w:pPr>
        <w:tabs>
          <w:tab w:val="left" w:pos="425"/>
        </w:tabs>
        <w:ind w:left="425" w:hanging="425"/>
      </w:pPr>
      <w:r>
        <w:t>4.</w:t>
      </w:r>
      <w:r>
        <w:tab/>
        <w:t>In geval van ontstentenis of belet van één of meer bestuurders is (zijn) de overblijvende bestuurder(s) met het gehele bestuur belast.</w:t>
      </w:r>
    </w:p>
    <w:p w14:paraId="796A3F88" w14:textId="77777777" w:rsidR="00F92707" w:rsidRDefault="00F92707" w:rsidP="00F92707">
      <w:pPr>
        <w:tabs>
          <w:tab w:val="left" w:pos="425"/>
        </w:tabs>
        <w:ind w:left="425" w:hanging="425"/>
      </w:pPr>
      <w:r>
        <w:tab/>
        <w:t>Het Bestuur draagt er voor zorg dat een persoon wordt aangewezen die in geval van ontstentenis of belet van alle bestuurders of van de enige bestuurder de Stichting tijdelijk bestuurt.</w:t>
      </w:r>
    </w:p>
    <w:p w14:paraId="7C143459" w14:textId="77777777" w:rsidR="00F92707" w:rsidRDefault="00F92707" w:rsidP="00F92707">
      <w:pPr>
        <w:tabs>
          <w:tab w:val="left" w:pos="425"/>
        </w:tabs>
        <w:ind w:left="425" w:hanging="425"/>
      </w:pPr>
      <w:r>
        <w:tab/>
      </w:r>
      <w:r w:rsidRPr="00B93629">
        <w:t xml:space="preserve">Onder belet wordt in deze statuten </w:t>
      </w:r>
      <w:r>
        <w:t xml:space="preserve">in ieder geval </w:t>
      </w:r>
      <w:r w:rsidRPr="00B93629">
        <w:t>verstaan de omstandigheid dat</w:t>
      </w:r>
      <w:r>
        <w:t xml:space="preserve"> de bestuurder gedurende een periode van meer dan zeven dagen onbereikbaar is door ziekte of andere oorzaken.</w:t>
      </w:r>
    </w:p>
    <w:p w14:paraId="2E29228F" w14:textId="77777777" w:rsidR="00F92707" w:rsidRDefault="00F92707" w:rsidP="00F92707">
      <w:pPr>
        <w:tabs>
          <w:tab w:val="left" w:pos="425"/>
        </w:tabs>
        <w:ind w:left="425" w:hanging="425"/>
      </w:pPr>
      <w:r>
        <w:t>5</w:t>
      </w:r>
      <w:r w:rsidRPr="00ED003F">
        <w:t>.</w:t>
      </w:r>
      <w:r w:rsidRPr="00ED003F">
        <w:tab/>
        <w:t xml:space="preserve">Aan de </w:t>
      </w:r>
      <w:r>
        <w:t>bestuurders</w:t>
      </w:r>
      <w:r w:rsidRPr="00ED003F">
        <w:t xml:space="preserve"> kan </w:t>
      </w:r>
      <w:r>
        <w:t>geen beloning worden toegekend.</w:t>
      </w:r>
    </w:p>
    <w:p w14:paraId="7B1F94E6" w14:textId="77777777" w:rsidR="00F92707" w:rsidRPr="00ED003F" w:rsidRDefault="00F92707" w:rsidP="00F92707">
      <w:pPr>
        <w:tabs>
          <w:tab w:val="left" w:pos="425"/>
        </w:tabs>
        <w:ind w:left="425" w:hanging="425"/>
      </w:pPr>
      <w:r>
        <w:tab/>
      </w:r>
      <w:r w:rsidRPr="00ED003F">
        <w:t xml:space="preserve">Kosten worden aan de </w:t>
      </w:r>
      <w:r>
        <w:t>bestuurders</w:t>
      </w:r>
      <w:r w:rsidRPr="00ED003F">
        <w:t xml:space="preserve"> op vertoon van de bewijsstukken vergoed.</w:t>
      </w:r>
    </w:p>
    <w:p w14:paraId="05A02A4D" w14:textId="77777777" w:rsidR="00F92707" w:rsidRPr="00ED003F" w:rsidRDefault="00F92707" w:rsidP="00F92707">
      <w:r w:rsidRPr="00ED003F">
        <w:rPr>
          <w:b/>
          <w:bCs/>
          <w:u w:val="single"/>
        </w:rPr>
        <w:t>Artikel 8.</w:t>
      </w:r>
      <w:r w:rsidRPr="00ED003F">
        <w:rPr>
          <w:b/>
          <w:bCs/>
        </w:rPr>
        <w:t xml:space="preserve"> </w:t>
      </w:r>
      <w:r w:rsidRPr="00ED003F">
        <w:t xml:space="preserve"> </w:t>
      </w:r>
    </w:p>
    <w:p w14:paraId="6C83916E" w14:textId="77777777" w:rsidR="00F92707" w:rsidRPr="00ED003F" w:rsidRDefault="00F92707" w:rsidP="00F92707">
      <w:r w:rsidRPr="00ED003F">
        <w:rPr>
          <w:b/>
          <w:bCs/>
          <w:u w:val="single"/>
        </w:rPr>
        <w:t>Vertegenwoordiging.</w:t>
      </w:r>
      <w:r w:rsidRPr="00ED003F">
        <w:t xml:space="preserve">  </w:t>
      </w:r>
    </w:p>
    <w:p w14:paraId="0E6F116A" w14:textId="77777777" w:rsidR="00F92707" w:rsidRDefault="00F92707" w:rsidP="00F92707">
      <w:pPr>
        <w:tabs>
          <w:tab w:val="left" w:pos="425"/>
        </w:tabs>
        <w:ind w:left="425" w:hanging="425"/>
      </w:pPr>
      <w:r w:rsidRPr="00ED003F">
        <w:t>1.</w:t>
      </w:r>
      <w:r w:rsidRPr="00ED003F">
        <w:tab/>
        <w:t>De Stichting wordt vertegenwoordigd door het Bestuur, voor zover uit de wet niet anders voortvloeit.</w:t>
      </w:r>
    </w:p>
    <w:p w14:paraId="55FBCB13" w14:textId="77777777" w:rsidR="00F92707" w:rsidRPr="00ED003F" w:rsidRDefault="00F92707" w:rsidP="00F92707">
      <w:pPr>
        <w:tabs>
          <w:tab w:val="left" w:pos="425"/>
        </w:tabs>
        <w:ind w:left="425" w:hanging="425"/>
      </w:pPr>
      <w:r>
        <w:tab/>
      </w:r>
      <w:r w:rsidRPr="00ED003F">
        <w:t>De Stichting kan voorts worden vertegenwoordigd door twee gezamenlijk handelende bestuur</w:t>
      </w:r>
      <w:r>
        <w:t>ders</w:t>
      </w:r>
      <w:r w:rsidRPr="00ED003F">
        <w:t>.</w:t>
      </w:r>
    </w:p>
    <w:p w14:paraId="37AA8141" w14:textId="77777777" w:rsidR="00F92707" w:rsidRPr="007D4AE7" w:rsidRDefault="00F92707" w:rsidP="00F92707">
      <w:pPr>
        <w:tabs>
          <w:tab w:val="left" w:pos="425"/>
        </w:tabs>
        <w:ind w:left="425" w:hanging="425"/>
      </w:pPr>
      <w:r w:rsidRPr="00ED003F">
        <w:t>2.</w:t>
      </w:r>
      <w:r w:rsidRPr="00ED003F">
        <w:tab/>
        <w:t>Het Bestuur kan aan anderen volmacht geven om de Stichting in en buiten rechte te vertegenwoordigen binnen de in die volmacht omschreven grenzen.</w:t>
      </w:r>
    </w:p>
    <w:p w14:paraId="232D5CED" w14:textId="77777777" w:rsidR="00F92707" w:rsidRPr="00ED003F" w:rsidRDefault="00F92707" w:rsidP="00F92707">
      <w:r w:rsidRPr="00ED003F">
        <w:rPr>
          <w:b/>
          <w:bCs/>
          <w:u w:val="single"/>
        </w:rPr>
        <w:t>Artikel 9.</w:t>
      </w:r>
      <w:r w:rsidRPr="00ED003F">
        <w:rPr>
          <w:b/>
          <w:bCs/>
        </w:rPr>
        <w:t xml:space="preserve"> </w:t>
      </w:r>
      <w:r w:rsidRPr="00ED003F">
        <w:t xml:space="preserve"> </w:t>
      </w:r>
    </w:p>
    <w:p w14:paraId="1E52C06C" w14:textId="77777777" w:rsidR="00F92707" w:rsidRPr="00ED003F" w:rsidRDefault="00F92707" w:rsidP="00F92707">
      <w:r w:rsidRPr="00ED003F">
        <w:rPr>
          <w:b/>
          <w:bCs/>
          <w:u w:val="single"/>
        </w:rPr>
        <w:t>Einde lidmaatschap van het Bestuur.</w:t>
      </w:r>
      <w:r w:rsidRPr="00ED003F">
        <w:rPr>
          <w:u w:val="single"/>
        </w:rPr>
        <w:t xml:space="preserve"> </w:t>
      </w:r>
      <w:r w:rsidRPr="00ED003F">
        <w:t xml:space="preserve"> </w:t>
      </w:r>
    </w:p>
    <w:p w14:paraId="67ACBE48" w14:textId="77777777" w:rsidR="00F92707" w:rsidRPr="00ED003F" w:rsidRDefault="00F92707" w:rsidP="00F92707">
      <w:r w:rsidRPr="00ED003F">
        <w:t>Het lidmaatschap van het Bestuur eindigt:</w:t>
      </w:r>
    </w:p>
    <w:p w14:paraId="690CC232" w14:textId="77777777" w:rsidR="00F92707" w:rsidRPr="00ED003F" w:rsidRDefault="00F92707" w:rsidP="00F92707">
      <w:pPr>
        <w:tabs>
          <w:tab w:val="left" w:pos="425"/>
        </w:tabs>
        <w:ind w:left="425" w:hanging="425"/>
      </w:pPr>
      <w:r w:rsidRPr="00ED003F">
        <w:t>-</w:t>
      </w:r>
      <w:r w:rsidRPr="00ED003F">
        <w:tab/>
        <w:t xml:space="preserve">door overlijden van een </w:t>
      </w:r>
      <w:r>
        <w:t>bestuurder</w:t>
      </w:r>
      <w:r w:rsidRPr="00ED003F">
        <w:t>;</w:t>
      </w:r>
    </w:p>
    <w:p w14:paraId="2982E38A" w14:textId="77777777" w:rsidR="00F92707" w:rsidRPr="00ED003F" w:rsidRDefault="00F92707" w:rsidP="00F92707">
      <w:pPr>
        <w:tabs>
          <w:tab w:val="left" w:pos="425"/>
        </w:tabs>
        <w:ind w:left="425" w:hanging="425"/>
      </w:pPr>
      <w:r w:rsidRPr="00ED003F">
        <w:t>-</w:t>
      </w:r>
      <w:r w:rsidRPr="00ED003F">
        <w:tab/>
        <w:t xml:space="preserve">bij verlies van het vrije beheer over </w:t>
      </w:r>
      <w:r>
        <w:t>het</w:t>
      </w:r>
      <w:r w:rsidRPr="00ED003F">
        <w:t xml:space="preserve"> vermogen</w:t>
      </w:r>
      <w:r w:rsidRPr="00D9105C">
        <w:t xml:space="preserve"> </w:t>
      </w:r>
      <w:r>
        <w:t>van een bestuurder</w:t>
      </w:r>
      <w:r w:rsidRPr="00ED003F">
        <w:t>;</w:t>
      </w:r>
    </w:p>
    <w:p w14:paraId="1D5FE3C6" w14:textId="77777777" w:rsidR="00F92707" w:rsidRPr="00ED003F" w:rsidRDefault="00F92707" w:rsidP="00F92707">
      <w:pPr>
        <w:tabs>
          <w:tab w:val="left" w:pos="425"/>
        </w:tabs>
        <w:ind w:left="425" w:hanging="425"/>
      </w:pPr>
      <w:r w:rsidRPr="00ED003F">
        <w:t>-</w:t>
      </w:r>
      <w:r w:rsidRPr="00ED003F">
        <w:tab/>
        <w:t>bij schriftelijke ontslagneming (bedanken);</w:t>
      </w:r>
    </w:p>
    <w:p w14:paraId="02B1F714" w14:textId="77777777" w:rsidR="00F92707" w:rsidRDefault="00F92707" w:rsidP="00F92707">
      <w:pPr>
        <w:tabs>
          <w:tab w:val="left" w:pos="425"/>
        </w:tabs>
        <w:ind w:left="425" w:hanging="425"/>
      </w:pPr>
      <w:r w:rsidRPr="00ED003F">
        <w:t>-</w:t>
      </w:r>
      <w:r w:rsidRPr="00ED003F">
        <w:tab/>
        <w:t>bij ontslag op grond van artikel 2:298 Burgerlijk Wetboek;</w:t>
      </w:r>
    </w:p>
    <w:p w14:paraId="00606D12" w14:textId="77777777" w:rsidR="00F92707" w:rsidRDefault="00F92707" w:rsidP="00F92707">
      <w:pPr>
        <w:tabs>
          <w:tab w:val="left" w:pos="425"/>
        </w:tabs>
        <w:ind w:left="425" w:hanging="425"/>
      </w:pPr>
      <w:r w:rsidRPr="00ED003F">
        <w:t>-</w:t>
      </w:r>
      <w:r w:rsidRPr="00ED003F">
        <w:tab/>
        <w:t xml:space="preserve">door een besluit door de overige </w:t>
      </w:r>
      <w:r>
        <w:t>bestuurders</w:t>
      </w:r>
      <w:r w:rsidRPr="00ED003F">
        <w:t xml:space="preserve"> met algemene stemmen genomen</w:t>
      </w:r>
      <w:r>
        <w:t>.</w:t>
      </w:r>
    </w:p>
    <w:p w14:paraId="0E4504DD" w14:textId="77777777" w:rsidR="00F92707" w:rsidRPr="00ED003F" w:rsidRDefault="00F92707" w:rsidP="00F92707">
      <w:pPr>
        <w:rPr>
          <w:b/>
          <w:bCs/>
        </w:rPr>
      </w:pPr>
      <w:r w:rsidRPr="00ED003F">
        <w:rPr>
          <w:b/>
          <w:bCs/>
          <w:u w:val="single"/>
        </w:rPr>
        <w:t>Artikel 10.</w:t>
      </w:r>
      <w:r w:rsidRPr="00ED003F">
        <w:t xml:space="preserve"> </w:t>
      </w:r>
    </w:p>
    <w:p w14:paraId="08D85B0A" w14:textId="77777777" w:rsidR="00F92707" w:rsidRPr="00ED003F" w:rsidRDefault="00F92707" w:rsidP="00F92707">
      <w:bookmarkStart w:id="7" w:name="_Hlk97554937"/>
      <w:r w:rsidRPr="00ED003F">
        <w:rPr>
          <w:b/>
          <w:bCs/>
          <w:u w:val="single"/>
        </w:rPr>
        <w:t>Boekjaar</w:t>
      </w:r>
      <w:r>
        <w:rPr>
          <w:b/>
          <w:bCs/>
          <w:u w:val="single"/>
        </w:rPr>
        <w:t>,</w:t>
      </w:r>
      <w:r w:rsidRPr="00ED003F">
        <w:rPr>
          <w:b/>
          <w:bCs/>
          <w:u w:val="single"/>
        </w:rPr>
        <w:t xml:space="preserve"> jaarstukken</w:t>
      </w:r>
      <w:r>
        <w:rPr>
          <w:b/>
          <w:bCs/>
          <w:u w:val="single"/>
        </w:rPr>
        <w:t xml:space="preserve"> en </w:t>
      </w:r>
      <w:bookmarkStart w:id="8" w:name="_Hlk97554787"/>
      <w:r>
        <w:rPr>
          <w:b/>
          <w:bCs/>
          <w:u w:val="single"/>
        </w:rPr>
        <w:t>uitkeringenregister</w:t>
      </w:r>
      <w:bookmarkEnd w:id="8"/>
      <w:r w:rsidRPr="00ED003F">
        <w:rPr>
          <w:b/>
          <w:bCs/>
          <w:u w:val="single"/>
        </w:rPr>
        <w:t>.</w:t>
      </w:r>
    </w:p>
    <w:p w14:paraId="6F294028" w14:textId="77777777" w:rsidR="00F92707" w:rsidRPr="00ED003F" w:rsidRDefault="00F92707" w:rsidP="00F92707">
      <w:pPr>
        <w:tabs>
          <w:tab w:val="left" w:pos="425"/>
        </w:tabs>
        <w:ind w:left="425" w:hanging="425"/>
      </w:pPr>
      <w:bookmarkStart w:id="9" w:name="_Hlk102547769"/>
      <w:bookmarkEnd w:id="7"/>
      <w:r w:rsidRPr="00ED003F">
        <w:t>1.</w:t>
      </w:r>
      <w:r w:rsidRPr="00ED003F">
        <w:tab/>
        <w:t>Het boekjaar van de Stichting is gelijk aan het kalenderjaar.</w:t>
      </w:r>
    </w:p>
    <w:bookmarkEnd w:id="9"/>
    <w:p w14:paraId="1C8F4135" w14:textId="77777777" w:rsidR="00F92707" w:rsidRDefault="00F92707" w:rsidP="00F92707">
      <w:pPr>
        <w:tabs>
          <w:tab w:val="left" w:pos="425"/>
        </w:tabs>
        <w:ind w:left="425" w:hanging="425"/>
      </w:pPr>
      <w:r>
        <w:t>2.</w:t>
      </w:r>
      <w:r>
        <w:tab/>
        <w:t>Het Bestuur is verplicht van de vermogenstoestand van de Stichting en van alles betreffende de werkzaamheden van de Stichting, naar de eisen die voortvloeien uit deze werkzaamheden, op zodanige wijze een administratie te voeren en de daartoe behorende boeken, bescheiden en andere gegevensdragers op zodanige wijze te bewaren, dat te allen tijde de rechten en verplichtingen van de Stichting kunnen worden gekend.</w:t>
      </w:r>
    </w:p>
    <w:p w14:paraId="3EC55FB4" w14:textId="55DE11C9" w:rsidR="00F92707" w:rsidRPr="00ED003F" w:rsidRDefault="00F92707" w:rsidP="00F92707">
      <w:pPr>
        <w:tabs>
          <w:tab w:val="left" w:pos="425"/>
        </w:tabs>
        <w:ind w:left="425" w:hanging="425"/>
      </w:pPr>
      <w:r>
        <w:t>3</w:t>
      </w:r>
      <w:r w:rsidRPr="00ED003F">
        <w:t>.</w:t>
      </w:r>
      <w:r w:rsidRPr="00ED003F">
        <w:tab/>
        <w:t xml:space="preserve">Per het einde van ieder boekjaar </w:t>
      </w:r>
      <w:r>
        <w:t>maakt</w:t>
      </w:r>
      <w:r w:rsidRPr="00ED003F">
        <w:t xml:space="preserve"> de penningmeester een balans en een staat van baten en lasten over het geëindigde boekjaar op, welke jaarstukken binnen zes maanden na afloop van het boekjaar en, indien </w:t>
      </w:r>
      <w:r w:rsidR="006B1EB5">
        <w:t>het Bestuur</w:t>
      </w:r>
      <w:r w:rsidRPr="00ED003F">
        <w:t xml:space="preserve"> zulks </w:t>
      </w:r>
      <w:r w:rsidRPr="00ED003F">
        <w:lastRenderedPageBreak/>
        <w:t>wens</w:t>
      </w:r>
      <w:r w:rsidR="006B1EB5">
        <w:t>t</w:t>
      </w:r>
      <w:r w:rsidRPr="00ED003F">
        <w:t xml:space="preserve">, vergezeld van een rapport van een registeraccountant of een </w:t>
      </w:r>
      <w:proofErr w:type="spellStart"/>
      <w:r w:rsidRPr="00ED003F">
        <w:t>accountant-administratieconsulent</w:t>
      </w:r>
      <w:proofErr w:type="spellEnd"/>
      <w:r w:rsidRPr="00ED003F">
        <w:t xml:space="preserve"> aan het Bestuur worden aangeboden.</w:t>
      </w:r>
    </w:p>
    <w:p w14:paraId="34F540E0" w14:textId="77777777" w:rsidR="00F92707" w:rsidRPr="00ED003F" w:rsidRDefault="00F92707" w:rsidP="00F92707">
      <w:pPr>
        <w:tabs>
          <w:tab w:val="left" w:pos="425"/>
        </w:tabs>
        <w:ind w:left="425" w:hanging="425"/>
      </w:pPr>
      <w:r>
        <w:t>4</w:t>
      </w:r>
      <w:r w:rsidRPr="00ED003F">
        <w:t>.</w:t>
      </w:r>
      <w:r w:rsidRPr="00ED003F">
        <w:tab/>
        <w:t>De jaarstukken worden door het Bestuur vastgesteld.</w:t>
      </w:r>
    </w:p>
    <w:p w14:paraId="3FC6ABF7" w14:textId="77777777" w:rsidR="00F92707" w:rsidRDefault="00F92707" w:rsidP="00F92707">
      <w:pPr>
        <w:tabs>
          <w:tab w:val="left" w:pos="425"/>
        </w:tabs>
        <w:ind w:left="425" w:hanging="425"/>
      </w:pPr>
      <w:r w:rsidRPr="00ED003F">
        <w:tab/>
        <w:t>Vaststelling van de jaarstukken door het Bestuur strekt de penningmeester tot decharge voor het door hem gevoerde beheer.</w:t>
      </w:r>
    </w:p>
    <w:p w14:paraId="43BFED5C" w14:textId="77777777" w:rsidR="00F92707" w:rsidRDefault="00F92707" w:rsidP="00F92707">
      <w:pPr>
        <w:tabs>
          <w:tab w:val="left" w:pos="425"/>
        </w:tabs>
        <w:ind w:left="425" w:hanging="425"/>
      </w:pPr>
      <w:bookmarkStart w:id="10" w:name="_Hlk97554796"/>
      <w:r>
        <w:t>5.</w:t>
      </w:r>
      <w:r>
        <w:tab/>
        <w:t>Het Bestuur houdt een register bij waarin de namen en adressen van alle personen worden opgenomen aan wie door de Stichting een uitkering is gedaan die niet meer bedraagt dan vijfentwintig procent (25%) van het voor uitkering vatbare bedrag in een bepaald boekjaar, alsmede het bedrag van de uitkering en de datum waarop deze uitkering is gedaan.</w:t>
      </w:r>
      <w:bookmarkEnd w:id="10"/>
    </w:p>
    <w:p w14:paraId="3501B8F7" w14:textId="77777777" w:rsidR="00F92707" w:rsidRPr="00ED003F" w:rsidRDefault="00F92707" w:rsidP="00F92707">
      <w:pPr>
        <w:rPr>
          <w:b/>
          <w:bCs/>
        </w:rPr>
      </w:pPr>
      <w:r w:rsidRPr="00ED003F">
        <w:rPr>
          <w:b/>
          <w:bCs/>
          <w:u w:val="single"/>
        </w:rPr>
        <w:t>Artikel 11.</w:t>
      </w:r>
      <w:r w:rsidRPr="00ED003F">
        <w:t xml:space="preserve"> </w:t>
      </w:r>
      <w:r w:rsidRPr="00ED003F">
        <w:rPr>
          <w:b/>
          <w:bCs/>
        </w:rPr>
        <w:t xml:space="preserve"> </w:t>
      </w:r>
    </w:p>
    <w:p w14:paraId="1E21ADB4" w14:textId="77777777" w:rsidR="00F92707" w:rsidRPr="00ED003F" w:rsidRDefault="00F92707" w:rsidP="00F92707">
      <w:r w:rsidRPr="00ED003F">
        <w:rPr>
          <w:b/>
          <w:bCs/>
          <w:u w:val="single"/>
        </w:rPr>
        <w:t>Commissies.</w:t>
      </w:r>
      <w:r w:rsidRPr="00ED003F">
        <w:t xml:space="preserve">  </w:t>
      </w:r>
    </w:p>
    <w:p w14:paraId="0D11A14B" w14:textId="77777777" w:rsidR="00F92707" w:rsidRPr="00AE1154" w:rsidRDefault="00F92707" w:rsidP="00F92707">
      <w:r w:rsidRPr="00ED003F">
        <w:t>Het Bestuur is bevoegd een of meer commissies in te stellen, waarvan de taken en bevoegdheden alsdan zullen worden vastgesteld bij huishoudelijk reglement.</w:t>
      </w:r>
    </w:p>
    <w:p w14:paraId="786577FC" w14:textId="77777777" w:rsidR="00F92707" w:rsidRPr="00ED003F" w:rsidRDefault="00F92707" w:rsidP="00F92707">
      <w:pPr>
        <w:rPr>
          <w:b/>
          <w:bCs/>
        </w:rPr>
      </w:pPr>
      <w:r w:rsidRPr="00ED003F">
        <w:rPr>
          <w:b/>
          <w:bCs/>
          <w:u w:val="single"/>
        </w:rPr>
        <w:t>Artikel 12.</w:t>
      </w:r>
      <w:r w:rsidRPr="00ED003F">
        <w:t xml:space="preserve"> </w:t>
      </w:r>
      <w:r w:rsidRPr="00ED003F">
        <w:rPr>
          <w:b/>
          <w:bCs/>
        </w:rPr>
        <w:t xml:space="preserve"> </w:t>
      </w:r>
    </w:p>
    <w:p w14:paraId="67B8F229" w14:textId="77777777" w:rsidR="00F92707" w:rsidRPr="00ED003F" w:rsidRDefault="00F92707" w:rsidP="00F92707">
      <w:r w:rsidRPr="00ED003F">
        <w:rPr>
          <w:b/>
          <w:bCs/>
          <w:u w:val="single"/>
        </w:rPr>
        <w:t>Raad van Advies.</w:t>
      </w:r>
      <w:r w:rsidRPr="00ED003F">
        <w:t xml:space="preserve">  </w:t>
      </w:r>
    </w:p>
    <w:p w14:paraId="3D2EF339" w14:textId="77777777" w:rsidR="00F92707" w:rsidRDefault="00F92707" w:rsidP="00F92707">
      <w:r w:rsidRPr="00ED003F">
        <w:t>Het Bestuur kan een Raad van Advies instellen, die alsdan in ieder geval tot taak zal hebben het Bestuur gevra</w:t>
      </w:r>
      <w:r>
        <w:t>agd en ongevraagd te adviseren.</w:t>
      </w:r>
    </w:p>
    <w:p w14:paraId="4D35B3DD" w14:textId="77777777" w:rsidR="00F92707" w:rsidRPr="00BB24EC" w:rsidRDefault="00F92707" w:rsidP="00F92707">
      <w:r w:rsidRPr="00ED003F">
        <w:t>De verdere taken en bevoegdheden zullen alsdan bij huishoudelijk reglement worden vastgesteld.</w:t>
      </w:r>
    </w:p>
    <w:p w14:paraId="2041FD2E" w14:textId="77777777" w:rsidR="00F92707" w:rsidRPr="00ED003F" w:rsidRDefault="00F92707" w:rsidP="00F92707">
      <w:r w:rsidRPr="00ED003F">
        <w:rPr>
          <w:b/>
          <w:bCs/>
          <w:u w:val="single"/>
        </w:rPr>
        <w:t>Artikel 13.</w:t>
      </w:r>
      <w:r w:rsidRPr="00ED003F">
        <w:t xml:space="preserve"> </w:t>
      </w:r>
    </w:p>
    <w:p w14:paraId="1E9A83A9" w14:textId="77777777" w:rsidR="00F92707" w:rsidRPr="00ED003F" w:rsidRDefault="00F92707" w:rsidP="00F92707">
      <w:r w:rsidRPr="00ED003F">
        <w:rPr>
          <w:b/>
          <w:bCs/>
          <w:u w:val="single"/>
        </w:rPr>
        <w:t>Directeur.</w:t>
      </w:r>
      <w:r w:rsidRPr="00ED003F">
        <w:t xml:space="preserve">  </w:t>
      </w:r>
    </w:p>
    <w:p w14:paraId="28B9BBD8" w14:textId="77777777" w:rsidR="00F92707" w:rsidRPr="00ED003F" w:rsidRDefault="00F92707" w:rsidP="00F92707">
      <w:pPr>
        <w:tabs>
          <w:tab w:val="left" w:pos="425"/>
        </w:tabs>
        <w:ind w:left="425" w:hanging="425"/>
      </w:pPr>
      <w:r w:rsidRPr="00ED003F">
        <w:t>1.</w:t>
      </w:r>
      <w:r w:rsidRPr="00ED003F">
        <w:tab/>
        <w:t>Het Bestuur kan een directeur benoemen en deze belasten met de dagelijkse gang van zaken van de Stichting.</w:t>
      </w:r>
    </w:p>
    <w:p w14:paraId="786811F3" w14:textId="77777777" w:rsidR="00F92707" w:rsidRPr="00ED003F" w:rsidRDefault="00F92707" w:rsidP="00F92707">
      <w:pPr>
        <w:tabs>
          <w:tab w:val="left" w:pos="425"/>
        </w:tabs>
        <w:ind w:left="425" w:hanging="425"/>
      </w:pPr>
      <w:r w:rsidRPr="00ED003F">
        <w:t>2.</w:t>
      </w:r>
      <w:r w:rsidRPr="00ED003F">
        <w:tab/>
        <w:t>Indien een directeur is benoemd kan deze door het Bestuur met inachtneming van de daartoe strekkende wettelijke bepalingen worden ontslagen.</w:t>
      </w:r>
    </w:p>
    <w:p w14:paraId="4B85983B" w14:textId="77777777" w:rsidR="00F92707" w:rsidRPr="00E37FA9" w:rsidRDefault="00F92707" w:rsidP="00F92707">
      <w:pPr>
        <w:tabs>
          <w:tab w:val="left" w:pos="425"/>
        </w:tabs>
        <w:ind w:left="425" w:hanging="425"/>
      </w:pPr>
      <w:r w:rsidRPr="00ED003F">
        <w:t>3.</w:t>
      </w:r>
      <w:r w:rsidRPr="00ED003F">
        <w:tab/>
        <w:t>De directeur heeft in de vergaderingen van het Bestuur een adviserende stem.</w:t>
      </w:r>
    </w:p>
    <w:p w14:paraId="5F2DDA23" w14:textId="77777777" w:rsidR="00F92707" w:rsidRPr="00ED003F" w:rsidRDefault="00F92707" w:rsidP="00F92707">
      <w:r w:rsidRPr="00ED003F">
        <w:rPr>
          <w:b/>
          <w:bCs/>
          <w:u w:val="single"/>
        </w:rPr>
        <w:t>Artikel 14.</w:t>
      </w:r>
      <w:r w:rsidRPr="00ED003F">
        <w:rPr>
          <w:b/>
          <w:bCs/>
        </w:rPr>
        <w:t xml:space="preserve"> </w:t>
      </w:r>
      <w:r w:rsidRPr="00ED003F">
        <w:t xml:space="preserve"> </w:t>
      </w:r>
    </w:p>
    <w:p w14:paraId="7D164E39" w14:textId="77777777" w:rsidR="00F92707" w:rsidRPr="00ED003F" w:rsidRDefault="00F92707" w:rsidP="00F92707">
      <w:r w:rsidRPr="00ED003F">
        <w:rPr>
          <w:b/>
          <w:bCs/>
          <w:u w:val="single"/>
        </w:rPr>
        <w:t>Reglementen.</w:t>
      </w:r>
      <w:r w:rsidRPr="00ED003F">
        <w:t xml:space="preserve">  </w:t>
      </w:r>
    </w:p>
    <w:p w14:paraId="5BC3D4EB" w14:textId="77777777" w:rsidR="00F92707" w:rsidRPr="00ED003F" w:rsidRDefault="00F92707" w:rsidP="00F92707">
      <w:pPr>
        <w:tabs>
          <w:tab w:val="left" w:pos="425"/>
        </w:tabs>
        <w:ind w:left="425" w:hanging="425"/>
      </w:pPr>
      <w:r w:rsidRPr="00ED003F">
        <w:t>1.</w:t>
      </w:r>
      <w:r w:rsidRPr="00ED003F">
        <w:tab/>
        <w:t xml:space="preserve">Het Bestuur is bevoegd een of meer reglementen vast te stellen, waarin die onderwerpen worden geregeld, welke niet in </w:t>
      </w:r>
      <w:r>
        <w:t>de Statuten</w:t>
      </w:r>
      <w:r w:rsidRPr="00ED003F">
        <w:t xml:space="preserve"> zijn vervat.</w:t>
      </w:r>
    </w:p>
    <w:p w14:paraId="02CC3116" w14:textId="77777777" w:rsidR="00F92707" w:rsidRPr="00ED003F" w:rsidRDefault="00F92707" w:rsidP="00F92707">
      <w:pPr>
        <w:tabs>
          <w:tab w:val="left" w:pos="425"/>
        </w:tabs>
        <w:ind w:left="425" w:hanging="425"/>
      </w:pPr>
      <w:r w:rsidRPr="00ED003F">
        <w:t>2.</w:t>
      </w:r>
      <w:r w:rsidRPr="00ED003F">
        <w:tab/>
        <w:t xml:space="preserve">De reglementen mogen niet met de wet of </w:t>
      </w:r>
      <w:r>
        <w:t>de Statuten</w:t>
      </w:r>
      <w:r w:rsidRPr="00ED003F">
        <w:t xml:space="preserve"> in strijd zijn.</w:t>
      </w:r>
    </w:p>
    <w:p w14:paraId="6E83DA2D" w14:textId="77777777" w:rsidR="00F92707" w:rsidRPr="00ED003F" w:rsidRDefault="00F92707" w:rsidP="00F92707">
      <w:pPr>
        <w:tabs>
          <w:tab w:val="left" w:pos="425"/>
        </w:tabs>
        <w:ind w:left="425" w:hanging="425"/>
      </w:pPr>
      <w:r w:rsidRPr="00ED003F">
        <w:t>3.</w:t>
      </w:r>
      <w:r w:rsidRPr="00ED003F">
        <w:tab/>
        <w:t>Het Bestuur is te allen tijde bevoegd de reglementen te wijzigen of op te heffen.</w:t>
      </w:r>
    </w:p>
    <w:p w14:paraId="5355F19A" w14:textId="77777777" w:rsidR="00F92707" w:rsidRPr="00D04218" w:rsidRDefault="00F92707" w:rsidP="00F92707">
      <w:pPr>
        <w:tabs>
          <w:tab w:val="left" w:pos="425"/>
        </w:tabs>
        <w:ind w:left="425" w:hanging="425"/>
      </w:pPr>
      <w:r w:rsidRPr="00ED003F">
        <w:t>4.</w:t>
      </w:r>
      <w:r w:rsidRPr="00ED003F">
        <w:tab/>
        <w:t>Op de vaststelling, wijziging en opheffing van de reglementen is het bepaalde in artikel 15 leden 1 en 2 van overeenkomstige toepassing.</w:t>
      </w:r>
    </w:p>
    <w:p w14:paraId="23227817" w14:textId="77777777" w:rsidR="00F92707" w:rsidRPr="00ED003F" w:rsidRDefault="00F92707" w:rsidP="00F92707">
      <w:r w:rsidRPr="00ED003F">
        <w:rPr>
          <w:b/>
          <w:bCs/>
          <w:u w:val="single"/>
        </w:rPr>
        <w:t>Artikel 15.</w:t>
      </w:r>
      <w:r w:rsidRPr="00ED003F">
        <w:rPr>
          <w:b/>
          <w:bCs/>
        </w:rPr>
        <w:t xml:space="preserve"> </w:t>
      </w:r>
    </w:p>
    <w:p w14:paraId="7C65C758" w14:textId="77777777" w:rsidR="00F92707" w:rsidRPr="00ED003F" w:rsidRDefault="00F92707" w:rsidP="00F92707">
      <w:r w:rsidRPr="00ED003F">
        <w:rPr>
          <w:b/>
          <w:bCs/>
          <w:u w:val="single"/>
        </w:rPr>
        <w:t>Statutenwijziging.</w:t>
      </w:r>
      <w:r w:rsidRPr="00ED003F">
        <w:rPr>
          <w:b/>
          <w:bCs/>
        </w:rPr>
        <w:t xml:space="preserve"> </w:t>
      </w:r>
      <w:r w:rsidRPr="00ED003F">
        <w:t xml:space="preserve">  </w:t>
      </w:r>
    </w:p>
    <w:p w14:paraId="679D75A0" w14:textId="77777777" w:rsidR="00F92707" w:rsidRPr="00ED003F" w:rsidRDefault="00F92707" w:rsidP="00F92707">
      <w:pPr>
        <w:tabs>
          <w:tab w:val="left" w:pos="425"/>
        </w:tabs>
        <w:ind w:left="425" w:hanging="425"/>
      </w:pPr>
      <w:r w:rsidRPr="00ED003F">
        <w:t>1.</w:t>
      </w:r>
      <w:r w:rsidRPr="00ED003F">
        <w:tab/>
        <w:t xml:space="preserve">Het Bestuur is bevoegd </w:t>
      </w:r>
      <w:r>
        <w:t>de Statuten</w:t>
      </w:r>
      <w:r w:rsidRPr="00ED003F">
        <w:t xml:space="preserve"> te wijzigen.</w:t>
      </w:r>
    </w:p>
    <w:p w14:paraId="1EB6624E" w14:textId="77777777" w:rsidR="00F92707" w:rsidRPr="00ED003F" w:rsidRDefault="00F92707" w:rsidP="00F92707">
      <w:pPr>
        <w:tabs>
          <w:tab w:val="left" w:pos="425"/>
        </w:tabs>
        <w:ind w:left="425" w:hanging="425"/>
      </w:pPr>
      <w:r>
        <w:tab/>
        <w:t>Onverminderd het bepaalde in artikel 6 lid 10 moet h</w:t>
      </w:r>
      <w:r w:rsidRPr="00ED003F">
        <w:t xml:space="preserve">et besluit daartoe worden genomen met een meerderheid van </w:t>
      </w:r>
      <w:r>
        <w:t>ten minste</w:t>
      </w:r>
      <w:r w:rsidRPr="00ED003F">
        <w:t xml:space="preserve"> drie/vierde van de uitgebrachte stemmen in een vergadering van het Bestuur, </w:t>
      </w:r>
      <w:bookmarkStart w:id="11" w:name="_Hlk75426432"/>
      <w:r w:rsidRPr="00ED003F">
        <w:t xml:space="preserve">waarin alle </w:t>
      </w:r>
      <w:r>
        <w:t>stemgerechtigde bestuurders</w:t>
      </w:r>
      <w:r w:rsidRPr="00ED003F">
        <w:t xml:space="preserve"> aanwezig of vertegenwoordigd zijn</w:t>
      </w:r>
      <w:bookmarkEnd w:id="11"/>
      <w:r w:rsidRPr="00ED003F">
        <w:t>.</w:t>
      </w:r>
    </w:p>
    <w:p w14:paraId="55E60262" w14:textId="77777777" w:rsidR="00F92707" w:rsidRPr="00ED003F" w:rsidRDefault="00F92707" w:rsidP="00F92707">
      <w:pPr>
        <w:tabs>
          <w:tab w:val="left" w:pos="425"/>
        </w:tabs>
        <w:ind w:left="425" w:hanging="425"/>
      </w:pPr>
      <w:r w:rsidRPr="00ED003F">
        <w:t>2.</w:t>
      </w:r>
      <w:r w:rsidRPr="00ED003F">
        <w:tab/>
        <w:t xml:space="preserve">Zijn in een vergadering, waarin een voorstel als bedoeld in lid 1 van dit artikel aan de orde is gesteld niet alle </w:t>
      </w:r>
      <w:r>
        <w:t>bestuurders</w:t>
      </w:r>
      <w:r w:rsidRPr="00ED003F">
        <w:t xml:space="preserve"> aanwezig of vertegenwoordigd dan zal een tweede vergadering van het Bestuur worden bijeengeroepen, te houden niet eerder dan zeven dagen, doch niet later dan één en twintig dagen na de eerste, waarin een zodanig besluit kan worden genomen met een meerderheid van </w:t>
      </w:r>
      <w:r>
        <w:t xml:space="preserve">ten </w:t>
      </w:r>
      <w:r>
        <w:lastRenderedPageBreak/>
        <w:t>minste</w:t>
      </w:r>
      <w:r w:rsidRPr="00ED003F">
        <w:t xml:space="preserve"> drie/vierde van de uitgebrachte stemmen, </w:t>
      </w:r>
      <w:bookmarkStart w:id="12" w:name="_Hlk75426544"/>
      <w:r w:rsidRPr="00ED003F">
        <w:t xml:space="preserve">en in welke vergadering </w:t>
      </w:r>
      <w:r>
        <w:t>ten minste</w:t>
      </w:r>
      <w:r w:rsidRPr="00ED003F">
        <w:t xml:space="preserve"> de meerderheid van de in functie zijnde</w:t>
      </w:r>
      <w:r>
        <w:t xml:space="preserve"> stemgerechtigde</w:t>
      </w:r>
      <w:r w:rsidRPr="00ED003F">
        <w:t xml:space="preserve"> </w:t>
      </w:r>
      <w:r>
        <w:t xml:space="preserve">bestuurders </w:t>
      </w:r>
      <w:r w:rsidRPr="00ED003F">
        <w:t>aanwezig of vertegenwoordigd is</w:t>
      </w:r>
      <w:bookmarkEnd w:id="12"/>
      <w:r w:rsidRPr="00ED003F">
        <w:t>.</w:t>
      </w:r>
    </w:p>
    <w:p w14:paraId="73F63E58" w14:textId="77777777" w:rsidR="00F92707" w:rsidRPr="00BB41F3" w:rsidRDefault="00F92707" w:rsidP="00F92707">
      <w:pPr>
        <w:tabs>
          <w:tab w:val="left" w:pos="425"/>
        </w:tabs>
        <w:ind w:left="425" w:hanging="425"/>
      </w:pPr>
      <w:r w:rsidRPr="00ED003F">
        <w:t>3.</w:t>
      </w:r>
      <w:r w:rsidRPr="00ED003F">
        <w:tab/>
        <w:t>Ieder</w:t>
      </w:r>
      <w:r>
        <w:t>e</w:t>
      </w:r>
      <w:r w:rsidRPr="00ED003F">
        <w:t xml:space="preserve"> </w:t>
      </w:r>
      <w:r>
        <w:t>bestuurder</w:t>
      </w:r>
      <w:r w:rsidRPr="00ED003F">
        <w:t xml:space="preserve"> is bevoegd de notariële akte van statutenwijziging te verlijden.</w:t>
      </w:r>
    </w:p>
    <w:p w14:paraId="48C2A084" w14:textId="77777777" w:rsidR="00F92707" w:rsidRPr="00ED003F" w:rsidRDefault="00F92707" w:rsidP="00F92707">
      <w:r w:rsidRPr="00ED003F">
        <w:rPr>
          <w:b/>
          <w:bCs/>
          <w:u w:val="single"/>
        </w:rPr>
        <w:t>Artikel 16.</w:t>
      </w:r>
      <w:r w:rsidRPr="00ED003F">
        <w:rPr>
          <w:b/>
          <w:bCs/>
        </w:rPr>
        <w:t xml:space="preserve"> </w:t>
      </w:r>
      <w:r w:rsidRPr="00ED003F">
        <w:t xml:space="preserve"> </w:t>
      </w:r>
    </w:p>
    <w:p w14:paraId="6D94CD2E" w14:textId="77777777" w:rsidR="00F92707" w:rsidRPr="00ED003F" w:rsidRDefault="00F92707" w:rsidP="00F92707">
      <w:r w:rsidRPr="00ED003F">
        <w:rPr>
          <w:b/>
          <w:bCs/>
          <w:u w:val="single"/>
        </w:rPr>
        <w:t>Ontbinding en vereffening.</w:t>
      </w:r>
      <w:r w:rsidRPr="00ED003F">
        <w:t xml:space="preserve">  </w:t>
      </w:r>
    </w:p>
    <w:p w14:paraId="009046C4" w14:textId="77777777" w:rsidR="00F92707" w:rsidRPr="00ED003F" w:rsidRDefault="00F92707" w:rsidP="00F92707">
      <w:pPr>
        <w:tabs>
          <w:tab w:val="left" w:pos="425"/>
        </w:tabs>
        <w:ind w:left="425" w:hanging="425"/>
      </w:pPr>
      <w:r w:rsidRPr="00ED003F">
        <w:t>1.</w:t>
      </w:r>
      <w:r w:rsidRPr="00ED003F">
        <w:tab/>
        <w:t>Het Bestuur is bevoegd de Stichting te ontbinden.</w:t>
      </w:r>
    </w:p>
    <w:p w14:paraId="39F773CB" w14:textId="77777777" w:rsidR="00F92707" w:rsidRPr="00ED003F" w:rsidRDefault="00F92707" w:rsidP="00F92707">
      <w:pPr>
        <w:tabs>
          <w:tab w:val="left" w:pos="425"/>
        </w:tabs>
        <w:ind w:left="425" w:hanging="425"/>
      </w:pPr>
      <w:r w:rsidRPr="00ED003F">
        <w:tab/>
        <w:t>Op het daartoe te nemen besluit is het bepaalde in artikel 15 leden 1 en 2 van overeenkomstige toepassing.</w:t>
      </w:r>
    </w:p>
    <w:p w14:paraId="6521FB20" w14:textId="77777777" w:rsidR="00F92707" w:rsidRPr="00ED003F" w:rsidRDefault="00F92707" w:rsidP="00F92707">
      <w:pPr>
        <w:tabs>
          <w:tab w:val="left" w:pos="425"/>
        </w:tabs>
        <w:ind w:left="425" w:hanging="425"/>
      </w:pPr>
      <w:r w:rsidRPr="00ED003F">
        <w:t>2.</w:t>
      </w:r>
      <w:r w:rsidRPr="00ED003F">
        <w:tab/>
        <w:t>De Stichting blijft na haar ontbinding voortbestaan voor zover dit tot vereffening van haar vermogen nodig is.</w:t>
      </w:r>
    </w:p>
    <w:p w14:paraId="63ABF1C2" w14:textId="77777777" w:rsidR="00F92707" w:rsidRPr="00ED003F" w:rsidRDefault="00F92707" w:rsidP="00F92707">
      <w:pPr>
        <w:tabs>
          <w:tab w:val="left" w:pos="425"/>
        </w:tabs>
        <w:ind w:left="425" w:hanging="425"/>
      </w:pPr>
      <w:r w:rsidRPr="00ED003F">
        <w:t>3.</w:t>
      </w:r>
      <w:r w:rsidRPr="00ED003F">
        <w:tab/>
        <w:t>De vereffening geschiedt door het Bestuur.</w:t>
      </w:r>
    </w:p>
    <w:p w14:paraId="56669856" w14:textId="77777777" w:rsidR="00F92707" w:rsidRPr="00ED003F" w:rsidRDefault="00F92707" w:rsidP="00F92707">
      <w:pPr>
        <w:tabs>
          <w:tab w:val="left" w:pos="425"/>
        </w:tabs>
        <w:ind w:left="425" w:hanging="425"/>
      </w:pPr>
      <w:r w:rsidRPr="00ED003F">
        <w:t>4.</w:t>
      </w:r>
      <w:r w:rsidRPr="00ED003F">
        <w:tab/>
        <w:t>De vereffenaars dragen er zorg voor dat van de ontbinding van de Stichting inschrijving geschiedt in het register, bedoeld in artikel 2:289 Burgerlijk Wetboek.</w:t>
      </w:r>
    </w:p>
    <w:p w14:paraId="38EEF48F" w14:textId="77777777" w:rsidR="00F92707" w:rsidRDefault="00F92707" w:rsidP="00F92707">
      <w:pPr>
        <w:tabs>
          <w:tab w:val="left" w:pos="425"/>
        </w:tabs>
        <w:ind w:left="425" w:hanging="425"/>
      </w:pPr>
      <w:r w:rsidRPr="00ED003F">
        <w:t>5.</w:t>
      </w:r>
      <w:r w:rsidRPr="00ED003F">
        <w:tab/>
        <w:t xml:space="preserve">Gedurende de vereffening blijven de bepalingen van </w:t>
      </w:r>
      <w:r>
        <w:t>de Statuten</w:t>
      </w:r>
      <w:r w:rsidRPr="00ED003F">
        <w:t xml:space="preserve"> zoveel mogelijk van kracht.</w:t>
      </w:r>
    </w:p>
    <w:p w14:paraId="4228D935" w14:textId="77777777" w:rsidR="00F92707" w:rsidRDefault="00F92707" w:rsidP="00F92707">
      <w:pPr>
        <w:tabs>
          <w:tab w:val="left" w:pos="425"/>
        </w:tabs>
        <w:ind w:left="425" w:hanging="425"/>
      </w:pPr>
      <w:bookmarkStart w:id="13" w:name="_Hlk60646567"/>
      <w:bookmarkStart w:id="14" w:name="_Hlk60926548"/>
      <w:r w:rsidRPr="00ED003F">
        <w:t>6.</w:t>
      </w:r>
      <w:r w:rsidRPr="00ED003F">
        <w:tab/>
        <w:t xml:space="preserve">Een eventueel batig saldo van de ontbonden Stichting wordt besteed </w:t>
      </w:r>
      <w:r>
        <w:t>ten behoeve van een algemeen nut beogende instelling of van een buitenlandse instelling die uitsluitend of nagenoeg uitsluitend het algemeen nut beoogt.</w:t>
      </w:r>
    </w:p>
    <w:bookmarkEnd w:id="13"/>
    <w:bookmarkEnd w:id="14"/>
    <w:p w14:paraId="34219621" w14:textId="77777777" w:rsidR="00F92707" w:rsidRPr="00DD0D32" w:rsidRDefault="00F92707" w:rsidP="00F92707">
      <w:pPr>
        <w:tabs>
          <w:tab w:val="left" w:pos="425"/>
        </w:tabs>
        <w:ind w:left="425" w:hanging="425"/>
      </w:pPr>
      <w:r w:rsidRPr="00ED003F">
        <w:t>7.</w:t>
      </w:r>
      <w:r w:rsidRPr="00ED003F">
        <w:tab/>
        <w:t>Na afloop van de vereffening blijven de boeken, bescheiden en andere gegevensdragers van de ontbonden Stichting gedurende zeven jaren berusten onder de jongste vereffenaar.</w:t>
      </w:r>
    </w:p>
    <w:p w14:paraId="07893B98" w14:textId="77777777" w:rsidR="00F92707" w:rsidRPr="00ED003F" w:rsidRDefault="00F92707" w:rsidP="00F92707">
      <w:r w:rsidRPr="00ED003F">
        <w:rPr>
          <w:b/>
          <w:bCs/>
          <w:u w:val="single"/>
        </w:rPr>
        <w:t>Artikel 17.</w:t>
      </w:r>
      <w:r w:rsidRPr="00ED003F">
        <w:rPr>
          <w:b/>
          <w:bCs/>
        </w:rPr>
        <w:t xml:space="preserve"> </w:t>
      </w:r>
      <w:r w:rsidRPr="00ED003F">
        <w:t xml:space="preserve"> </w:t>
      </w:r>
    </w:p>
    <w:p w14:paraId="36BFF443" w14:textId="77777777" w:rsidR="00F92707" w:rsidRPr="00ED003F" w:rsidRDefault="00F92707" w:rsidP="00F92707">
      <w:r w:rsidRPr="00ED003F">
        <w:rPr>
          <w:b/>
          <w:bCs/>
          <w:u w:val="single"/>
        </w:rPr>
        <w:t>Slotbepaling.</w:t>
      </w:r>
    </w:p>
    <w:p w14:paraId="7D0A7119" w14:textId="77777777" w:rsidR="00F92707" w:rsidRPr="00151E81" w:rsidRDefault="00F92707" w:rsidP="00F92707">
      <w:r w:rsidRPr="00ED003F">
        <w:t xml:space="preserve">In alle gevallen waarin zowel de wet als </w:t>
      </w:r>
      <w:r>
        <w:t>de Statuten</w:t>
      </w:r>
      <w:r w:rsidRPr="00ED003F">
        <w:t xml:space="preserve"> niet voorzien, beslist het Bestuur.</w:t>
      </w:r>
    </w:p>
    <w:p w14:paraId="14A1C638" w14:textId="77777777" w:rsidR="00F92707" w:rsidRPr="00ED003F" w:rsidRDefault="00F92707" w:rsidP="00F92707">
      <w:pPr>
        <w:rPr>
          <w:b/>
          <w:u w:val="single"/>
        </w:rPr>
      </w:pPr>
      <w:r w:rsidRPr="00ED003F">
        <w:rPr>
          <w:b/>
          <w:u w:val="single"/>
        </w:rPr>
        <w:t xml:space="preserve">Artikel 18. </w:t>
      </w:r>
    </w:p>
    <w:p w14:paraId="1D3E08D2" w14:textId="77777777" w:rsidR="00F92707" w:rsidRPr="005103A6" w:rsidRDefault="00F92707" w:rsidP="00F92707">
      <w:pPr>
        <w:rPr>
          <w:b/>
          <w:u w:val="single"/>
        </w:rPr>
      </w:pPr>
      <w:r w:rsidRPr="005103A6">
        <w:rPr>
          <w:b/>
          <w:u w:val="single"/>
        </w:rPr>
        <w:t xml:space="preserve">Overgangsbepaling. </w:t>
      </w:r>
    </w:p>
    <w:p w14:paraId="6FE515C9" w14:textId="77777777" w:rsidR="00F92707" w:rsidRDefault="00F92707" w:rsidP="00F92707">
      <w:pPr>
        <w:suppressAutoHyphens/>
        <w:rPr>
          <w:spacing w:val="-3"/>
        </w:rPr>
      </w:pPr>
      <w:r>
        <w:rPr>
          <w:spacing w:val="-3"/>
        </w:rPr>
        <w:t xml:space="preserve">Het eerste boekjaar van de Stichting loopt tot en met </w:t>
      </w:r>
      <w:r w:rsidRPr="00816672">
        <w:rPr>
          <w:u w:val="single"/>
        </w:rPr>
        <w:t>éénendertig december tweeduizend vierentwintig</w:t>
      </w:r>
      <w:r>
        <w:rPr>
          <w:spacing w:val="-3"/>
        </w:rPr>
        <w:t>.</w:t>
      </w:r>
    </w:p>
    <w:p w14:paraId="4281B462" w14:textId="77777777" w:rsidR="00F92707" w:rsidRDefault="00F92707" w:rsidP="00F92707">
      <w:pPr>
        <w:rPr>
          <w:spacing w:val="-3"/>
        </w:rPr>
      </w:pPr>
      <w:bookmarkStart w:id="15" w:name="_Hlk113619117"/>
      <w:r>
        <w:t>Dit artikel vervalt na afloop van het tweede boekjaar van de Stichting</w:t>
      </w:r>
      <w:bookmarkEnd w:id="15"/>
      <w:r>
        <w:rPr>
          <w:spacing w:val="-3"/>
        </w:rPr>
        <w:t>.</w:t>
      </w:r>
    </w:p>
    <w:p w14:paraId="04F1F0E4" w14:textId="77777777" w:rsidR="00F92707" w:rsidRPr="00ED003F" w:rsidRDefault="00F92707" w:rsidP="00F92707">
      <w:r w:rsidRPr="00ED003F">
        <w:rPr>
          <w:b/>
          <w:u w:val="single"/>
        </w:rPr>
        <w:t>Slotverklaring.</w:t>
      </w:r>
    </w:p>
    <w:p w14:paraId="0EF907C6" w14:textId="38B7A9BF" w:rsidR="00816672" w:rsidRDefault="00F92707" w:rsidP="00816672">
      <w:bookmarkStart w:id="16" w:name="_Hlk34039031"/>
      <w:bookmarkStart w:id="17" w:name="_Hlk34039108"/>
      <w:bookmarkEnd w:id="16"/>
      <w:r w:rsidRPr="00ED003F">
        <w:t>Ten slotte verklaarde de comparant</w:t>
      </w:r>
      <w:r>
        <w:t>, handelend als gemeld,</w:t>
      </w:r>
      <w:r w:rsidRPr="00ED003F">
        <w:t xml:space="preserve"> ter uitvoering van het bepaalde in artikel 5 leden 1 en 2 dat het Bestuur voor de eerste maal uit</w:t>
      </w:r>
      <w:r>
        <w:t xml:space="preserve"> drie</w:t>
      </w:r>
      <w:r w:rsidRPr="00ED003F">
        <w:t xml:space="preserve"> leden bestaat en dat voor de eerste maal tot </w:t>
      </w:r>
      <w:r>
        <w:t>bestuurders</w:t>
      </w:r>
      <w:r w:rsidRPr="00ED003F">
        <w:t xml:space="preserve"> worden benoemd</w:t>
      </w:r>
      <w:r w:rsidR="00816672">
        <w:t>:</w:t>
      </w:r>
      <w:r>
        <w:t xml:space="preserve"> </w:t>
      </w:r>
    </w:p>
    <w:p w14:paraId="010A6E92" w14:textId="7CE27332" w:rsidR="00F92707" w:rsidRPr="00ED003F" w:rsidRDefault="00F92707" w:rsidP="00816672">
      <w:pPr>
        <w:tabs>
          <w:tab w:val="left" w:pos="425"/>
        </w:tabs>
        <w:ind w:left="425" w:hanging="425"/>
      </w:pPr>
      <w:r w:rsidRPr="00ED003F">
        <w:t>1.</w:t>
      </w:r>
      <w:r w:rsidRPr="00ED003F">
        <w:tab/>
      </w:r>
      <w:r w:rsidR="00A3627B">
        <w:t>de oprichter sub 1</w:t>
      </w:r>
      <w:r w:rsidRPr="00ED003F">
        <w:t xml:space="preserve"> als voorzitter;</w:t>
      </w:r>
    </w:p>
    <w:p w14:paraId="08409023" w14:textId="6F08D421" w:rsidR="00F92707" w:rsidRPr="00ED003F" w:rsidRDefault="00F92707" w:rsidP="00F92707">
      <w:pPr>
        <w:tabs>
          <w:tab w:val="left" w:pos="425"/>
        </w:tabs>
        <w:ind w:left="425" w:hanging="425"/>
      </w:pPr>
      <w:r w:rsidRPr="00ED003F">
        <w:t>2.</w:t>
      </w:r>
      <w:r w:rsidRPr="00ED003F">
        <w:tab/>
      </w:r>
      <w:r w:rsidR="00A3627B">
        <w:t>de oprichter sub 2</w:t>
      </w:r>
      <w:r w:rsidRPr="00ED003F">
        <w:t>, als secretaris;</w:t>
      </w:r>
      <w:r w:rsidR="00A3627B">
        <w:t xml:space="preserve"> en</w:t>
      </w:r>
    </w:p>
    <w:p w14:paraId="3F87CB89" w14:textId="39A7F23E" w:rsidR="00F92707" w:rsidRPr="00A3627B" w:rsidRDefault="00F92707" w:rsidP="00F92707">
      <w:pPr>
        <w:tabs>
          <w:tab w:val="left" w:pos="425"/>
        </w:tabs>
        <w:ind w:left="425" w:hanging="425"/>
      </w:pPr>
      <w:r w:rsidRPr="00ED003F">
        <w:t>3.</w:t>
      </w:r>
      <w:r w:rsidRPr="00ED003F">
        <w:tab/>
      </w:r>
      <w:r w:rsidR="00A3627B">
        <w:t>de oprichter sub 3</w:t>
      </w:r>
      <w:r w:rsidRPr="00ED003F">
        <w:t>, als penningmeeste</w:t>
      </w:r>
      <w:r w:rsidR="00A3627B">
        <w:t>r.</w:t>
      </w:r>
    </w:p>
    <w:p w14:paraId="5798175B" w14:textId="77777777" w:rsidR="00F92707" w:rsidRDefault="00F92707" w:rsidP="00F92707">
      <w:bookmarkStart w:id="18" w:name="_Hlk64624392"/>
      <w:bookmarkStart w:id="19" w:name="_Hlk64624513"/>
      <w:bookmarkStart w:id="20" w:name="_Hlk34039459"/>
      <w:bookmarkStart w:id="21" w:name="_Hlk38808179"/>
      <w:bookmarkStart w:id="22" w:name="_Hlk34039300"/>
      <w:bookmarkEnd w:id="17"/>
      <w:bookmarkEnd w:id="18"/>
      <w:bookmarkEnd w:id="19"/>
      <w:bookmarkEnd w:id="20"/>
      <w:r>
        <w:rPr>
          <w:b/>
          <w:bCs/>
          <w:u w:val="single"/>
        </w:rPr>
        <w:t>Volmachten.</w:t>
      </w:r>
      <w:r>
        <w:t xml:space="preserve"> </w:t>
      </w:r>
    </w:p>
    <w:p w14:paraId="00C4D248" w14:textId="77777777" w:rsidR="00F92707" w:rsidRDefault="00F92707" w:rsidP="00F92707">
      <w:r>
        <w:t>Van de volmachten aan de comparant blijkt uit drie onderhandse akten, die aan deze akte zullen worden gehecht (</w:t>
      </w:r>
      <w:r>
        <w:rPr>
          <w:b/>
        </w:rPr>
        <w:t>Bijlagen</w:t>
      </w:r>
      <w:r>
        <w:t>).</w:t>
      </w:r>
      <w:bookmarkStart w:id="23" w:name="_Hlk34039583"/>
      <w:bookmarkEnd w:id="21"/>
      <w:bookmarkEnd w:id="22"/>
      <w:bookmarkEnd w:id="23"/>
    </w:p>
    <w:p w14:paraId="1CA4B6E5" w14:textId="77777777" w:rsidR="00816672" w:rsidRPr="004D090D" w:rsidRDefault="00816672" w:rsidP="00816672">
      <w:pPr>
        <w:overflowPunct w:val="0"/>
        <w:rPr>
          <w:rFonts w:cs="Arial"/>
        </w:rPr>
      </w:pPr>
      <w:r w:rsidRPr="004D090D">
        <w:rPr>
          <w:rFonts w:cs="Arial"/>
        </w:rPr>
        <w:t>De comparant is mij, notaris, bekend.</w:t>
      </w:r>
    </w:p>
    <w:p w14:paraId="76093CE4" w14:textId="77777777" w:rsidR="00816672" w:rsidRPr="004D090D" w:rsidRDefault="00816672" w:rsidP="00816672">
      <w:pPr>
        <w:overflowPunct w:val="0"/>
        <w:rPr>
          <w:rFonts w:cs="Arial"/>
          <w:spacing w:val="-2"/>
        </w:rPr>
      </w:pPr>
      <w:r w:rsidRPr="004D090D">
        <w:rPr>
          <w:rFonts w:cs="Arial"/>
          <w:spacing w:val="-2"/>
        </w:rPr>
        <w:t>Deze akte, opgemaakt in minuut, is verleden te Amsterdam op de datum als in het hoofd van deze akte vermeld.</w:t>
      </w:r>
    </w:p>
    <w:p w14:paraId="5B71DE87" w14:textId="77777777" w:rsidR="00816672" w:rsidRPr="004D090D" w:rsidRDefault="00816672" w:rsidP="00816672">
      <w:pPr>
        <w:overflowPunct w:val="0"/>
        <w:rPr>
          <w:rFonts w:cs="Arial"/>
          <w:spacing w:val="-2"/>
        </w:rPr>
      </w:pPr>
      <w:r w:rsidRPr="004D090D">
        <w:rPr>
          <w:rFonts w:cs="Arial"/>
          <w:spacing w:val="-2"/>
        </w:rPr>
        <w:t>Nadat de inhoud van deze akte zakelijk aan de comparant is opgegeven en toegelicht, heeft deze verklaard van de inhoud van deze akte te hebben kennisgenomen en op volledige voorlezing daarvan geen prijs te stellen.</w:t>
      </w:r>
    </w:p>
    <w:p w14:paraId="19C3CDEE" w14:textId="4F5827C9" w:rsidR="00606A29" w:rsidRPr="001B4EFC" w:rsidRDefault="00816672" w:rsidP="001B4EFC">
      <w:pPr>
        <w:overflowPunct w:val="0"/>
        <w:rPr>
          <w:rFonts w:cs="Arial"/>
          <w:spacing w:val="-2"/>
        </w:rPr>
      </w:pPr>
      <w:r w:rsidRPr="004D090D">
        <w:rPr>
          <w:rFonts w:cs="Arial"/>
          <w:spacing w:val="-2"/>
        </w:rPr>
        <w:t xml:space="preserve">Vervolgens is deze akte na beperkte voorlezing overeenkomstig de wet door de </w:t>
      </w:r>
      <w:r w:rsidRPr="004D090D">
        <w:rPr>
          <w:rFonts w:cs="Arial"/>
          <w:spacing w:val="-2"/>
        </w:rPr>
        <w:lastRenderedPageBreak/>
        <w:t>comparant en mij, notaris, ondertekend</w:t>
      </w:r>
      <w:r>
        <w:rPr>
          <w:rFonts w:cs="Arial"/>
          <w:spacing w:val="-2"/>
        </w:rPr>
        <w:t>.</w:t>
      </w:r>
    </w:p>
    <w:sectPr w:rsidR="00606A29" w:rsidRPr="001B4EFC" w:rsidSect="00C81944">
      <w:headerReference w:type="even" r:id="rId6"/>
      <w:headerReference w:type="default" r:id="rId7"/>
      <w:footerReference w:type="even" r:id="rId8"/>
      <w:footerReference w:type="default" r:id="rId9"/>
      <w:headerReference w:type="first" r:id="rId10"/>
      <w:footerReference w:type="first" r:id="rId11"/>
      <w:pgSz w:w="11906" w:h="16838" w:code="9"/>
      <w:pgMar w:top="2835" w:right="1418" w:bottom="1588" w:left="283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A3F45" w14:textId="77777777" w:rsidR="00606A29" w:rsidRDefault="00606A29">
      <w:r>
        <w:separator/>
      </w:r>
    </w:p>
  </w:endnote>
  <w:endnote w:type="continuationSeparator" w:id="0">
    <w:p w14:paraId="428724F5" w14:textId="77777777" w:rsidR="00606A29" w:rsidRDefault="00606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5B7CA" w14:textId="77777777" w:rsidR="0050341C" w:rsidRDefault="0050341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438A8" w14:textId="77777777" w:rsidR="0050341C" w:rsidRDefault="0050341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D5F41" w14:textId="77777777" w:rsidR="0050341C" w:rsidRDefault="0050341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03EF3" w14:textId="77777777" w:rsidR="00606A29" w:rsidRDefault="00606A29">
      <w:r>
        <w:separator/>
      </w:r>
    </w:p>
  </w:footnote>
  <w:footnote w:type="continuationSeparator" w:id="0">
    <w:p w14:paraId="4C215950" w14:textId="77777777" w:rsidR="00606A29" w:rsidRDefault="00606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886EE" w14:textId="77777777" w:rsidR="00FE176E" w:rsidRDefault="00250AA8">
    <w:pPr>
      <w:pStyle w:val="Koptekst"/>
      <w:framePr w:wrap="around" w:vAnchor="text" w:hAnchor="margin" w:xAlign="right" w:y="1"/>
      <w:rPr>
        <w:rStyle w:val="Paginanummer"/>
      </w:rPr>
    </w:pPr>
    <w:r>
      <w:rPr>
        <w:rStyle w:val="Paginanummer"/>
      </w:rPr>
      <w:fldChar w:fldCharType="begin"/>
    </w:r>
    <w:r w:rsidR="00FE176E">
      <w:rPr>
        <w:rStyle w:val="Paginanummer"/>
      </w:rPr>
      <w:instrText xml:space="preserve">PAGE  </w:instrText>
    </w:r>
    <w:r>
      <w:rPr>
        <w:rStyle w:val="Paginanummer"/>
      </w:rPr>
      <w:fldChar w:fldCharType="end"/>
    </w:r>
  </w:p>
  <w:p w14:paraId="3D9D2DE1" w14:textId="77777777" w:rsidR="00FE176E" w:rsidRDefault="00FE176E">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7CC8" w14:textId="77777777" w:rsidR="00FE176E" w:rsidRDefault="00376459" w:rsidP="00C219B8">
    <w:pPr>
      <w:pStyle w:val="Koptekst"/>
      <w:jc w:val="right"/>
    </w:pPr>
    <w:r>
      <w:fldChar w:fldCharType="begin"/>
    </w:r>
    <w:r>
      <w:instrText xml:space="preserve"> PAGE   \* MERGEFORMAT </w:instrText>
    </w:r>
    <w:r>
      <w:fldChar w:fldCharType="separate"/>
    </w:r>
    <w:r w:rsidR="00BE6F1E">
      <w:rPr>
        <w:noProof/>
      </w:rPr>
      <w:t>- 2 -</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68C8" w14:textId="77777777" w:rsidR="00FE176E" w:rsidRDefault="00376459" w:rsidP="00466E29">
    <w:pPr>
      <w:pStyle w:val="Koptekst"/>
      <w:jc w:val="right"/>
    </w:pPr>
    <w:r>
      <w:fldChar w:fldCharType="begin"/>
    </w:r>
    <w:r>
      <w:instrText xml:space="preserve"> PAGE   \* MERGEFORMAT </w:instrText>
    </w:r>
    <w:r>
      <w:fldChar w:fldCharType="separate"/>
    </w:r>
    <w:r w:rsidR="008B3711">
      <w:rPr>
        <w:noProof/>
      </w:rPr>
      <w:t>- 1 -</w:t>
    </w:r>
    <w:r>
      <w:rPr>
        <w:noProof/>
      </w:rPr>
      <w:fldChar w:fldCharType="end"/>
    </w:r>
  </w:p>
  <w:p w14:paraId="5E247C39" w14:textId="77777777" w:rsidR="00FE176E" w:rsidRDefault="00466E29">
    <w:pPr>
      <w:pStyle w:val="Koptekst"/>
    </w:pPr>
    <w:r>
      <w:t>Lubbers en Dijk notarissen</w:t>
    </w:r>
  </w:p>
  <w:p w14:paraId="38BE800F" w14:textId="77777777" w:rsidR="00466E29" w:rsidRDefault="00466E29">
    <w:pPr>
      <w:pStyle w:val="Koptekst"/>
    </w:pPr>
    <w:r>
      <w:t>Koningslaan 4 – 1075 AC Amsterdam</w:t>
    </w:r>
  </w:p>
  <w:p w14:paraId="7F4398C3" w14:textId="77777777" w:rsidR="00466E29" w:rsidRDefault="00466E29">
    <w:pPr>
      <w:pStyle w:val="Koptekst"/>
    </w:pPr>
    <w:r>
      <w:t>Telefoon: 020 – 5736311</w:t>
    </w:r>
  </w:p>
  <w:p w14:paraId="5F485E75" w14:textId="77777777" w:rsidR="00466E29" w:rsidRDefault="00466E29">
    <w:pPr>
      <w:pStyle w:val="Koptekst"/>
    </w:pPr>
    <w:r>
      <w:t>e-mail: mail@lubbers.nl</w:t>
    </w:r>
  </w:p>
  <w:p w14:paraId="765CA4D0" w14:textId="77777777" w:rsidR="0050341C" w:rsidRDefault="0050341C">
    <w:pPr>
      <w:pStyle w:val="Koptekst"/>
    </w:pPr>
  </w:p>
  <w:p w14:paraId="5B2BB87F" w14:textId="77777777" w:rsidR="00466E29" w:rsidRDefault="00466E29">
    <w:pPr>
      <w:pStyle w:val="Koptekst"/>
    </w:pPr>
  </w:p>
  <w:p w14:paraId="3751C092" w14:textId="77777777" w:rsidR="00466E29" w:rsidRDefault="00466E29">
    <w:pPr>
      <w:pStyle w:val="Koptekst"/>
    </w:pPr>
  </w:p>
  <w:p w14:paraId="5655721C" w14:textId="77777777" w:rsidR="00FE176E" w:rsidRDefault="00466E29">
    <w:pPr>
      <w:pStyle w:val="Koptekst"/>
    </w:pPr>
    <w:bookmarkStart w:id="24" w:name="ster"/>
    <w:bookmarkEnd w:id="24"/>
    <w:r>
      <w:t xml:space="preserve">dossier: </w:t>
    </w:r>
    <w:r w:rsidR="00606A29">
      <w:t>GAM/2023.002143.01</w:t>
    </w:r>
    <w:bookmarkStart w:id="25" w:name="dossiernummer"/>
    <w:bookmarkEnd w:id="25"/>
    <w:r w:rsidR="00FE176E">
      <w:t>/</w:t>
    </w:r>
    <w:bookmarkStart w:id="26" w:name="init"/>
    <w:proofErr w:type="spellStart"/>
    <w:r w:rsidR="00606A29">
      <w:t>gam</w:t>
    </w:r>
    <w:bookmarkEnd w:id="26"/>
    <w:proofErr w:type="spellEnd"/>
  </w:p>
  <w:p w14:paraId="27078A8B" w14:textId="77777777" w:rsidR="00FE176E" w:rsidRPr="007520B6" w:rsidRDefault="00FE176E">
    <w:pPr>
      <w:pStyle w:val="Koptekst"/>
      <w:rPr>
        <w:caps/>
      </w:rPr>
    </w:pPr>
  </w:p>
  <w:p w14:paraId="675ABF53" w14:textId="77777777" w:rsidR="00FE176E" w:rsidRPr="00A8020D" w:rsidRDefault="00FE176E" w:rsidP="00466E29">
    <w:pPr>
      <w:pStyle w:val="Koptekst"/>
      <w:jc w:val="center"/>
      <w:rPr>
        <w:b/>
        <w:caps/>
        <w:u w:val="single"/>
      </w:rPr>
    </w:pPr>
    <w:bookmarkStart w:id="27" w:name="titel"/>
    <w:bookmarkEnd w:id="27"/>
  </w:p>
  <w:p w14:paraId="1F6AC246" w14:textId="77777777" w:rsidR="00466E29" w:rsidRPr="007520B6" w:rsidRDefault="00466E29" w:rsidP="00466E29">
    <w:pPr>
      <w:pStyle w:val="Koptekst"/>
      <w:jc w:val="center"/>
      <w:rPr>
        <w:cap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ehandelaar" w:val="Meuwissen, G.A.R"/>
    <w:docVar w:name="CompDialoognaam" w:val="Weger, D.E. de"/>
    <w:docVar w:name="DCR_PERS" w:val="producent"/>
    <w:docVar w:name="DossierOrigineel" w:val="2023.002143.01"/>
    <w:docVar w:name="IsToegevoegdNots" w:val="1"/>
    <w:docVar w:name="LaatstAangeroepenDoor" w:val="KantoorKnop"/>
    <w:docVar w:name="MODEL_BASENAME" w:val="Akte"/>
    <w:docVar w:name="MODEL_FILENAME" w:val="Akte.dotx"/>
    <w:docVar w:name="MODEL_FULLNAME" w:val="LeegH:\WordVBA\Basis Sjablonen\Akte.dotx"/>
    <w:docVar w:name="MODEL_LEEG" w:val="1"/>
    <w:docVar w:name="MODEL_PATH" w:val="LeegH:\WordVBA\Basis Sjablonen\"/>
    <w:docVar w:name="Notaris" w:val="Meijer, P.L.E.M. de"/>
    <w:docVar w:name="NotDialoognaam" w:val="Meijer, P.L.E.M. de"/>
    <w:docVar w:name="PlvDialoognaam" w:val="Koster, M.C."/>
    <w:docVar w:name="producent" w:val="Koster, M.C."/>
    <w:docVar w:name="Taal" w:val="0"/>
    <w:docVar w:name="Waarnemer" w:val="Koster, M.C."/>
  </w:docVars>
  <w:rsids>
    <w:rsidRoot w:val="00606A29"/>
    <w:rsid w:val="00001D14"/>
    <w:rsid w:val="0007403C"/>
    <w:rsid w:val="001138C8"/>
    <w:rsid w:val="00120840"/>
    <w:rsid w:val="001909CB"/>
    <w:rsid w:val="001B4EFC"/>
    <w:rsid w:val="002447F9"/>
    <w:rsid w:val="00250AA8"/>
    <w:rsid w:val="002659C4"/>
    <w:rsid w:val="00376459"/>
    <w:rsid w:val="0037755B"/>
    <w:rsid w:val="003C0FF2"/>
    <w:rsid w:val="00421916"/>
    <w:rsid w:val="0044648E"/>
    <w:rsid w:val="00466E29"/>
    <w:rsid w:val="004E09EC"/>
    <w:rsid w:val="0050341C"/>
    <w:rsid w:val="005435C1"/>
    <w:rsid w:val="005C16AB"/>
    <w:rsid w:val="005C7FD4"/>
    <w:rsid w:val="006042D4"/>
    <w:rsid w:val="00606A29"/>
    <w:rsid w:val="006B1EB5"/>
    <w:rsid w:val="00702F23"/>
    <w:rsid w:val="007520B6"/>
    <w:rsid w:val="0075590E"/>
    <w:rsid w:val="007A11C9"/>
    <w:rsid w:val="00816672"/>
    <w:rsid w:val="00885348"/>
    <w:rsid w:val="00890E65"/>
    <w:rsid w:val="008B3711"/>
    <w:rsid w:val="008F2512"/>
    <w:rsid w:val="00967470"/>
    <w:rsid w:val="00A3478E"/>
    <w:rsid w:val="00A3627B"/>
    <w:rsid w:val="00A8020D"/>
    <w:rsid w:val="00A91B59"/>
    <w:rsid w:val="00AD21E4"/>
    <w:rsid w:val="00BE6F1E"/>
    <w:rsid w:val="00C219B8"/>
    <w:rsid w:val="00C81944"/>
    <w:rsid w:val="00D20B09"/>
    <w:rsid w:val="00D82DD5"/>
    <w:rsid w:val="00DE54C2"/>
    <w:rsid w:val="00E8331E"/>
    <w:rsid w:val="00E929B4"/>
    <w:rsid w:val="00EF3BCA"/>
    <w:rsid w:val="00F26E43"/>
    <w:rsid w:val="00F6576B"/>
    <w:rsid w:val="00F85AFF"/>
    <w:rsid w:val="00F92707"/>
    <w:rsid w:val="00FE176E"/>
    <w:rsid w:val="00FF45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67310A"/>
  <w15:docId w15:val="{A4A53CB0-9A17-4FB0-8864-D176391B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21916"/>
    <w:pPr>
      <w:widowControl w:val="0"/>
      <w:spacing w:line="260" w:lineRule="exact"/>
    </w:pPr>
    <w:rPr>
      <w:rFonts w:ascii="Arial" w:hAnsi="Arial"/>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6576B"/>
    <w:pPr>
      <w:tabs>
        <w:tab w:val="center" w:pos="4536"/>
        <w:tab w:val="right" w:pos="9072"/>
      </w:tabs>
    </w:pPr>
  </w:style>
  <w:style w:type="paragraph" w:styleId="Voettekst">
    <w:name w:val="footer"/>
    <w:basedOn w:val="Standaard"/>
    <w:rsid w:val="00F6576B"/>
    <w:pPr>
      <w:tabs>
        <w:tab w:val="center" w:pos="4536"/>
        <w:tab w:val="right" w:pos="9072"/>
      </w:tabs>
    </w:pPr>
  </w:style>
  <w:style w:type="character" w:styleId="Paginanummer">
    <w:name w:val="page number"/>
    <w:basedOn w:val="Standaardalinea-lettertype"/>
    <w:rsid w:val="00F6576B"/>
  </w:style>
  <w:style w:type="paragraph" w:customStyle="1" w:styleId="ToelichtingA">
    <w:name w:val="ToelichtingA"/>
    <w:basedOn w:val="Standaard"/>
    <w:autoRedefine/>
    <w:rsid w:val="00E8331E"/>
    <w:pPr>
      <w:pBdr>
        <w:top w:val="single" w:sz="4" w:space="1" w:color="auto"/>
        <w:left w:val="single" w:sz="4" w:space="4" w:color="auto"/>
        <w:bottom w:val="single" w:sz="4" w:space="1" w:color="auto"/>
        <w:right w:val="single" w:sz="4" w:space="4" w:color="auto"/>
      </w:pBdr>
      <w:suppressAutoHyphens/>
      <w:ind w:left="113"/>
    </w:pPr>
    <w:rPr>
      <w:rFonts w:ascii="Verdana" w:hAnsi="Verdana"/>
      <w:i/>
      <w:vanish/>
      <w:sz w:val="16"/>
      <w:szCs w:val="20"/>
      <w:lang w:eastAsia="en-US"/>
    </w:rPr>
  </w:style>
  <w:style w:type="character" w:customStyle="1" w:styleId="KoptekstChar">
    <w:name w:val="Koptekst Char"/>
    <w:basedOn w:val="Standaardalinea-lettertype"/>
    <w:link w:val="Koptekst"/>
    <w:uiPriority w:val="99"/>
    <w:rsid w:val="007520B6"/>
    <w:rPr>
      <w:rFonts w:ascii="Arial" w:hAnsi="Arial"/>
      <w:sz w:val="22"/>
      <w:szCs w:val="24"/>
    </w:rPr>
  </w:style>
  <w:style w:type="character" w:styleId="Verwijzingopmerking">
    <w:name w:val="annotation reference"/>
    <w:basedOn w:val="Standaardalinea-lettertype"/>
    <w:semiHidden/>
    <w:unhideWhenUsed/>
    <w:rsid w:val="00FF45BE"/>
    <w:rPr>
      <w:sz w:val="16"/>
      <w:szCs w:val="16"/>
    </w:rPr>
  </w:style>
  <w:style w:type="paragraph" w:styleId="Tekstopmerking">
    <w:name w:val="annotation text"/>
    <w:basedOn w:val="Standaard"/>
    <w:link w:val="TekstopmerkingChar"/>
    <w:unhideWhenUsed/>
    <w:rsid w:val="00FF45BE"/>
    <w:pPr>
      <w:spacing w:line="240" w:lineRule="auto"/>
    </w:pPr>
    <w:rPr>
      <w:szCs w:val="20"/>
    </w:rPr>
  </w:style>
  <w:style w:type="character" w:customStyle="1" w:styleId="TekstopmerkingChar">
    <w:name w:val="Tekst opmerking Char"/>
    <w:basedOn w:val="Standaardalinea-lettertype"/>
    <w:link w:val="Tekstopmerking"/>
    <w:rsid w:val="00FF45BE"/>
    <w:rPr>
      <w:rFonts w:ascii="Arial" w:hAnsi="Arial"/>
    </w:rPr>
  </w:style>
  <w:style w:type="paragraph" w:styleId="Onderwerpvanopmerking">
    <w:name w:val="annotation subject"/>
    <w:basedOn w:val="Tekstopmerking"/>
    <w:next w:val="Tekstopmerking"/>
    <w:link w:val="OnderwerpvanopmerkingChar"/>
    <w:semiHidden/>
    <w:unhideWhenUsed/>
    <w:rsid w:val="00FF45BE"/>
    <w:rPr>
      <w:b/>
      <w:bCs/>
    </w:rPr>
  </w:style>
  <w:style w:type="character" w:customStyle="1" w:styleId="OnderwerpvanopmerkingChar">
    <w:name w:val="Onderwerp van opmerking Char"/>
    <w:basedOn w:val="TekstopmerkingChar"/>
    <w:link w:val="Onderwerpvanopmerking"/>
    <w:semiHidden/>
    <w:rsid w:val="00FF45BE"/>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WordVBA\Basis%20Sjablonen\ak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akte</Template>
  <TotalTime>18</TotalTime>
  <Pages>8</Pages>
  <Words>2780</Words>
  <Characters>15767</Characters>
  <Application>Microsoft Office Word</Application>
  <DocSecurity>0</DocSecurity>
  <Lines>335</Lines>
  <Paragraphs>199</Paragraphs>
  <ScaleCrop>false</ScaleCrop>
  <HeadingPairs>
    <vt:vector size="2" baseType="variant">
      <vt:variant>
        <vt:lpstr>Titel</vt:lpstr>
      </vt:variant>
      <vt:variant>
        <vt:i4>1</vt:i4>
      </vt:variant>
    </vt:vector>
  </HeadingPairs>
  <TitlesOfParts>
    <vt:vector size="1" baseType="lpstr">
      <vt:lpstr/>
    </vt:vector>
  </TitlesOfParts>
  <Company>Quantaris B.V.</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Meuwissen</dc:creator>
  <cp:keywords/>
  <dc:description/>
  <cp:lastModifiedBy>Dione Dohle - de Weger</cp:lastModifiedBy>
  <cp:revision>6</cp:revision>
  <dcterms:created xsi:type="dcterms:W3CDTF">2023-07-24T08:21:00Z</dcterms:created>
  <dcterms:modified xsi:type="dcterms:W3CDTF">2023-07-24T08:50:00Z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
  </property>
  <property fmtid="{D5CDD505-2E9C-101B-9397-08002B2CF9AE}" pid="3" name="Behandelaar">
    <vt:lpwstr>Meuwissen, G.A.R</vt:lpwstr>
  </property>
  <property fmtid="{D5CDD505-2E9C-101B-9397-08002B2CF9AE}" pid="4" name="Verantwoordelijke">
    <vt:lpwstr/>
  </property>
  <property fmtid="{D5CDD505-2E9C-101B-9397-08002B2CF9AE}" pid="5" name="CLIENTID">
    <vt:lpwstr>1.197536,1.151061,1.228035,1.228036</vt:lpwstr>
  </property>
  <property fmtid="{D5CDD505-2E9C-101B-9397-08002B2CF9AE}" pid="6" name="IsMinuut">
    <vt:lpwstr>Y</vt:lpwstr>
  </property>
</Properties>
</file>