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8C9CA2F" wp14:paraId="12B1ADC6" wp14:textId="73C80DA9">
      <w:pPr>
        <w:spacing w:before="240" w:beforeAutospacing="off" w:after="240" w:afterAutospacing="off"/>
      </w:pPr>
      <w:r w:rsidRPr="18C9CA2F" w:rsidR="79462272">
        <w:rPr>
          <w:rFonts w:ascii="Aptos" w:hAnsi="Aptos" w:eastAsia="Aptos" w:cs="Aptos"/>
          <w:b w:val="1"/>
          <w:bCs w:val="1"/>
          <w:noProof w:val="0"/>
          <w:sz w:val="24"/>
          <w:szCs w:val="24"/>
          <w:lang w:val="tr-TR"/>
        </w:rPr>
        <w:t>GAME DESIGN DOCUMENT (GDD)</w:t>
      </w:r>
    </w:p>
    <w:p xmlns:wp14="http://schemas.microsoft.com/office/word/2010/wordml" w:rsidP="18C9CA2F" wp14:paraId="6E3A9E37" wp14:textId="4A93F214">
      <w:pPr>
        <w:spacing w:before="240" w:beforeAutospacing="off" w:after="240" w:afterAutospacing="off"/>
      </w:pPr>
      <w:r w:rsidRPr="18C9CA2F" w:rsidR="79462272">
        <w:rPr>
          <w:rFonts w:ascii="Aptos" w:hAnsi="Aptos" w:eastAsia="Aptos" w:cs="Aptos"/>
          <w:b w:val="1"/>
          <w:bCs w:val="1"/>
          <w:noProof w:val="0"/>
          <w:sz w:val="24"/>
          <w:szCs w:val="24"/>
          <w:lang w:val="tr-TR"/>
        </w:rPr>
        <w:t>Game Title:</w:t>
      </w:r>
      <w:r w:rsidRPr="18C9CA2F" w:rsidR="79462272">
        <w:rPr>
          <w:rFonts w:ascii="Aptos" w:hAnsi="Aptos" w:eastAsia="Aptos" w:cs="Aptos"/>
          <w:noProof w:val="0"/>
          <w:sz w:val="24"/>
          <w:szCs w:val="24"/>
          <w:lang w:val="tr-TR"/>
        </w:rPr>
        <w:t xml:space="preserve"> Mordor High </w:t>
      </w:r>
      <w:r w:rsidRPr="18C9CA2F" w:rsidR="79462272">
        <w:rPr>
          <w:rFonts w:ascii="Aptos" w:hAnsi="Aptos" w:eastAsia="Aptos" w:cs="Aptos"/>
          <w:b w:val="1"/>
          <w:bCs w:val="1"/>
          <w:noProof w:val="0"/>
          <w:sz w:val="24"/>
          <w:szCs w:val="24"/>
          <w:lang w:val="tr-TR"/>
        </w:rPr>
        <w:t>Genre:</w:t>
      </w:r>
      <w:r w:rsidRPr="18C9CA2F" w:rsidR="79462272">
        <w:rPr>
          <w:rFonts w:ascii="Aptos" w:hAnsi="Aptos" w:eastAsia="Aptos" w:cs="Aptos"/>
          <w:noProof w:val="0"/>
          <w:sz w:val="24"/>
          <w:szCs w:val="24"/>
          <w:lang w:val="tr-TR"/>
        </w:rPr>
        <w:t xml:space="preserve"> 3D Adventure / Action </w:t>
      </w:r>
      <w:r w:rsidRPr="18C9CA2F" w:rsidR="79462272">
        <w:rPr>
          <w:rFonts w:ascii="Aptos" w:hAnsi="Aptos" w:eastAsia="Aptos" w:cs="Aptos"/>
          <w:b w:val="1"/>
          <w:bCs w:val="1"/>
          <w:noProof w:val="0"/>
          <w:sz w:val="24"/>
          <w:szCs w:val="24"/>
          <w:lang w:val="tr-TR"/>
        </w:rPr>
        <w:t>Platform:</w:t>
      </w:r>
      <w:r w:rsidRPr="18C9CA2F" w:rsidR="79462272">
        <w:rPr>
          <w:rFonts w:ascii="Aptos" w:hAnsi="Aptos" w:eastAsia="Aptos" w:cs="Aptos"/>
          <w:noProof w:val="0"/>
          <w:sz w:val="24"/>
          <w:szCs w:val="24"/>
          <w:lang w:val="tr-TR"/>
        </w:rPr>
        <w:t xml:space="preserve"> PC (Windows) </w:t>
      </w:r>
      <w:r w:rsidRPr="18C9CA2F" w:rsidR="79462272">
        <w:rPr>
          <w:rFonts w:ascii="Aptos" w:hAnsi="Aptos" w:eastAsia="Aptos" w:cs="Aptos"/>
          <w:b w:val="1"/>
          <w:bCs w:val="1"/>
          <w:noProof w:val="0"/>
          <w:sz w:val="24"/>
          <w:szCs w:val="24"/>
          <w:lang w:val="tr-TR"/>
        </w:rPr>
        <w:t>Developer:</w:t>
      </w:r>
      <w:r w:rsidRPr="18C9CA2F" w:rsidR="79462272">
        <w:rPr>
          <w:rFonts w:ascii="Aptos" w:hAnsi="Aptos" w:eastAsia="Aptos" w:cs="Aptos"/>
          <w:noProof w:val="0"/>
          <w:sz w:val="24"/>
          <w:szCs w:val="24"/>
          <w:lang w:val="tr-TR"/>
        </w:rPr>
        <w:t xml:space="preserve"> Mert Sungur</w:t>
      </w:r>
    </w:p>
    <w:p xmlns:wp14="http://schemas.microsoft.com/office/word/2010/wordml" w:rsidP="18C9CA2F" wp14:paraId="14F9A6D4" wp14:textId="1B8883D6">
      <w:pPr>
        <w:spacing w:before="240" w:beforeAutospacing="off" w:after="240" w:afterAutospacing="off"/>
      </w:pPr>
      <w:r w:rsidRPr="18C9CA2F" w:rsidR="79462272">
        <w:rPr>
          <w:rFonts w:ascii="Aptos" w:hAnsi="Aptos" w:eastAsia="Aptos" w:cs="Aptos"/>
          <w:b w:val="1"/>
          <w:bCs w:val="1"/>
          <w:noProof w:val="0"/>
          <w:sz w:val="24"/>
          <w:szCs w:val="24"/>
          <w:lang w:val="tr-TR"/>
        </w:rPr>
        <w:t>1. GAME CONCEPT &amp; STORY</w:t>
      </w:r>
      <w:r w:rsidRPr="18C9CA2F" w:rsidR="79462272">
        <w:rPr>
          <w:rFonts w:ascii="Aptos" w:hAnsi="Aptos" w:eastAsia="Aptos" w:cs="Aptos"/>
          <w:noProof w:val="0"/>
          <w:sz w:val="24"/>
          <w:szCs w:val="24"/>
          <w:lang w:val="tr-TR"/>
        </w:rPr>
        <w:t xml:space="preserve"> </w:t>
      </w:r>
      <w:r w:rsidRPr="18C9CA2F" w:rsidR="79462272">
        <w:rPr>
          <w:rFonts w:ascii="Aptos" w:hAnsi="Aptos" w:eastAsia="Aptos" w:cs="Aptos"/>
          <w:b w:val="1"/>
          <w:bCs w:val="1"/>
          <w:noProof w:val="0"/>
          <w:sz w:val="24"/>
          <w:szCs w:val="24"/>
          <w:lang w:val="tr-TR"/>
        </w:rPr>
        <w:t>Story:</w:t>
      </w:r>
      <w:r w:rsidRPr="18C9CA2F" w:rsidR="79462272">
        <w:rPr>
          <w:rFonts w:ascii="Aptos" w:hAnsi="Aptos" w:eastAsia="Aptos" w:cs="Aptos"/>
          <w:noProof w:val="0"/>
          <w:sz w:val="24"/>
          <w:szCs w:val="24"/>
          <w:lang w:val="tr-TR"/>
        </w:rPr>
        <w:t xml:space="preserve"> The player controls a student trying to reach their school located in the harsh and dark terrains of Mordor. "The Eye of Sauron," positioned high above the terrain, constantly watches the student like a strict, disciplinary school principal. </w:t>
      </w:r>
      <w:r w:rsidRPr="18C9CA2F" w:rsidR="79462272">
        <w:rPr>
          <w:rFonts w:ascii="Aptos" w:hAnsi="Aptos" w:eastAsia="Aptos" w:cs="Aptos"/>
          <w:b w:val="1"/>
          <w:bCs w:val="1"/>
          <w:noProof w:val="0"/>
          <w:sz w:val="24"/>
          <w:szCs w:val="24"/>
          <w:lang w:val="tr-TR"/>
        </w:rPr>
        <w:t>Objective:</w:t>
      </w:r>
      <w:r w:rsidRPr="18C9CA2F" w:rsidR="79462272">
        <w:rPr>
          <w:rFonts w:ascii="Aptos" w:hAnsi="Aptos" w:eastAsia="Aptos" w:cs="Aptos"/>
          <w:noProof w:val="0"/>
          <w:sz w:val="24"/>
          <w:szCs w:val="24"/>
          <w:lang w:val="tr-TR"/>
        </w:rPr>
        <w:t xml:space="preserve"> The player's main goal is to cross the volcanic landscape under the oppressive gaze of the Eye, sneak through the school entrance, and reach the "Graduation Sphere" located at the end of the interior corridor. </w:t>
      </w:r>
      <w:r w:rsidRPr="18C9CA2F" w:rsidR="79462272">
        <w:rPr>
          <w:rFonts w:ascii="Aptos" w:hAnsi="Aptos" w:eastAsia="Aptos" w:cs="Aptos"/>
          <w:b w:val="1"/>
          <w:bCs w:val="1"/>
          <w:noProof w:val="0"/>
          <w:sz w:val="24"/>
          <w:szCs w:val="24"/>
          <w:lang w:val="tr-TR"/>
        </w:rPr>
        <w:t>The player must now use their newly acquired interactive abilities to destroy the sphere to trigger the victory state.</w:t>
      </w:r>
    </w:p>
    <w:p xmlns:wp14="http://schemas.microsoft.com/office/word/2010/wordml" w:rsidP="18C9CA2F" wp14:paraId="2D9C456A" wp14:textId="178A9080">
      <w:pPr>
        <w:spacing w:before="240" w:beforeAutospacing="off" w:after="240" w:afterAutospacing="off"/>
      </w:pPr>
      <w:r w:rsidRPr="18C9CA2F" w:rsidR="79462272">
        <w:rPr>
          <w:rFonts w:ascii="Aptos" w:hAnsi="Aptos" w:eastAsia="Aptos" w:cs="Aptos"/>
          <w:b w:val="1"/>
          <w:bCs w:val="1"/>
          <w:noProof w:val="0"/>
          <w:sz w:val="24"/>
          <w:szCs w:val="24"/>
          <w:lang w:val="tr-TR"/>
        </w:rPr>
        <w:t>2. CORE MECHANICS</w:t>
      </w:r>
      <w:r w:rsidRPr="18C9CA2F" w:rsidR="79462272">
        <w:rPr>
          <w:rFonts w:ascii="Aptos" w:hAnsi="Aptos" w:eastAsia="Aptos" w:cs="Aptos"/>
          <w:noProof w:val="0"/>
          <w:sz w:val="24"/>
          <w:szCs w:val="24"/>
          <w:lang w:val="tr-TR"/>
        </w:rPr>
        <w:t xml:space="preserve"> The game is built using core Unity engine systems:</w:t>
      </w:r>
    </w:p>
    <w:p xmlns:wp14="http://schemas.microsoft.com/office/word/2010/wordml" w:rsidP="18C9CA2F" wp14:paraId="16EB7DCC" wp14:textId="632EAD02">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18C9CA2F" w:rsidR="79462272">
        <w:rPr>
          <w:rFonts w:ascii="Aptos" w:hAnsi="Aptos" w:eastAsia="Aptos" w:cs="Aptos"/>
          <w:b w:val="1"/>
          <w:bCs w:val="1"/>
          <w:noProof w:val="0"/>
          <w:sz w:val="24"/>
          <w:szCs w:val="24"/>
          <w:lang w:val="tr-TR"/>
        </w:rPr>
        <w:t>Character Control (Character Controller):</w:t>
      </w:r>
      <w:r w:rsidRPr="18C9CA2F" w:rsidR="79462272">
        <w:rPr>
          <w:rFonts w:ascii="Aptos" w:hAnsi="Aptos" w:eastAsia="Aptos" w:cs="Aptos"/>
          <w:noProof w:val="0"/>
          <w:sz w:val="24"/>
          <w:szCs w:val="24"/>
          <w:lang w:val="tr-TR"/>
        </w:rPr>
        <w:t xml:space="preserve"> Player movement is handled using the Character Controller component rather than physics-based RigidBody, providing a sharper and more controlled experience. The character moves and rotates in Local Space using a "Tank Control" scheme.</w:t>
      </w:r>
    </w:p>
    <w:p xmlns:wp14="http://schemas.microsoft.com/office/word/2010/wordml" w:rsidP="18C9CA2F" wp14:paraId="7C904390" wp14:textId="335BA75F">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18C9CA2F" w:rsidR="79462272">
        <w:rPr>
          <w:rFonts w:ascii="Aptos" w:hAnsi="Aptos" w:eastAsia="Aptos" w:cs="Aptos"/>
          <w:b w:val="1"/>
          <w:bCs w:val="1"/>
          <w:noProof w:val="0"/>
          <w:sz w:val="24"/>
          <w:szCs w:val="24"/>
          <w:lang w:val="tr-TR"/>
        </w:rPr>
        <w:t>Dynamic Animation System (Blend Tree):</w:t>
      </w:r>
      <w:r w:rsidRPr="18C9CA2F" w:rsidR="79462272">
        <w:rPr>
          <w:rFonts w:ascii="Aptos" w:hAnsi="Aptos" w:eastAsia="Aptos" w:cs="Aptos"/>
          <w:noProof w:val="0"/>
          <w:sz w:val="24"/>
          <w:szCs w:val="24"/>
          <w:lang w:val="tr-TR"/>
        </w:rPr>
        <w:t xml:space="preserve"> The character's emotional state and movements are linked via an Animator Blend Tree. Based on player inputs, the character transitions smoothly between 4 different states: Idle, Sad, Happy, and Dancing.</w:t>
      </w:r>
    </w:p>
    <w:p xmlns:wp14="http://schemas.microsoft.com/office/word/2010/wordml" w:rsidP="18C9CA2F" wp14:paraId="1ABE5F12" wp14:textId="2A1A9AFD">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18C9CA2F" w:rsidR="79462272">
        <w:rPr>
          <w:rFonts w:ascii="Aptos" w:hAnsi="Aptos" w:eastAsia="Aptos" w:cs="Aptos"/>
          <w:b w:val="1"/>
          <w:bCs w:val="1"/>
          <w:noProof w:val="0"/>
          <w:sz w:val="24"/>
          <w:szCs w:val="24"/>
          <w:lang w:val="tr-TR"/>
        </w:rPr>
        <w:t>Observer AI (Eye Tracking):</w:t>
      </w:r>
      <w:r w:rsidRPr="18C9CA2F" w:rsidR="79462272">
        <w:rPr>
          <w:rFonts w:ascii="Aptos" w:hAnsi="Aptos" w:eastAsia="Aptos" w:cs="Aptos"/>
          <w:noProof w:val="0"/>
          <w:sz w:val="24"/>
          <w:szCs w:val="24"/>
          <w:lang w:val="tr-TR"/>
        </w:rPr>
        <w:t xml:space="preserve"> "The Eye of Sauron" (an imported FBX model) utilizes a custom C# script to track the player's Transform position every frame (Update method), ensuring the Eye is constantly looking at the character.</w:t>
      </w:r>
    </w:p>
    <w:p xmlns:wp14="http://schemas.microsoft.com/office/word/2010/wordml" w:rsidP="18C9CA2F" wp14:paraId="2CF45FBA" wp14:textId="64CEE51C">
      <w:pPr>
        <w:pStyle w:val="ListParagraph"/>
        <w:numPr>
          <w:ilvl w:val="0"/>
          <w:numId w:val="1"/>
        </w:numPr>
        <w:spacing w:before="240" w:beforeAutospacing="off" w:after="240" w:afterAutospacing="off"/>
        <w:rPr>
          <w:rFonts w:ascii="Aptos" w:hAnsi="Aptos" w:eastAsia="Aptos" w:cs="Aptos"/>
          <w:b w:val="1"/>
          <w:bCs w:val="1"/>
          <w:noProof w:val="0"/>
          <w:sz w:val="24"/>
          <w:szCs w:val="24"/>
          <w:lang w:val="tr-TR"/>
        </w:rPr>
      </w:pPr>
      <w:r w:rsidRPr="18C9CA2F" w:rsidR="79462272">
        <w:rPr>
          <w:rFonts w:ascii="Aptos" w:hAnsi="Aptos" w:eastAsia="Aptos" w:cs="Aptos"/>
          <w:b w:val="1"/>
          <w:bCs w:val="1"/>
          <w:noProof w:val="0"/>
          <w:sz w:val="24"/>
          <w:szCs w:val="24"/>
          <w:lang w:val="tr-TR"/>
        </w:rPr>
        <w:t xml:space="preserve">Action &amp; Raycasting: The player can shoot a projectile using the left mouse button. This is handled mathematically via </w:t>
      </w:r>
      <w:r w:rsidRPr="18C9CA2F" w:rsidR="79462272">
        <w:rPr>
          <w:rFonts w:ascii="Consolas" w:hAnsi="Consolas" w:eastAsia="Consolas" w:cs="Consolas"/>
          <w:b w:val="1"/>
          <w:bCs w:val="1"/>
          <w:noProof w:val="0"/>
          <w:sz w:val="24"/>
          <w:szCs w:val="24"/>
          <w:lang w:val="tr-TR"/>
        </w:rPr>
        <w:t>Physics.Raycast</w:t>
      </w:r>
      <w:r w:rsidRPr="18C9CA2F" w:rsidR="79462272">
        <w:rPr>
          <w:rFonts w:ascii="Aptos" w:hAnsi="Aptos" w:eastAsia="Aptos" w:cs="Aptos"/>
          <w:b w:val="1"/>
          <w:bCs w:val="1"/>
          <w:noProof w:val="0"/>
          <w:sz w:val="24"/>
          <w:szCs w:val="24"/>
          <w:lang w:val="tr-TR"/>
        </w:rPr>
        <w:t xml:space="preserve"> originating from the player's chest (forward direction) to detect hits on specific targets in the environment.</w:t>
      </w:r>
    </w:p>
    <w:p xmlns:wp14="http://schemas.microsoft.com/office/word/2010/wordml" w:rsidP="18C9CA2F" wp14:paraId="6FFC4348" wp14:textId="73530794">
      <w:pPr>
        <w:pStyle w:val="ListParagraph"/>
        <w:numPr>
          <w:ilvl w:val="0"/>
          <w:numId w:val="1"/>
        </w:numPr>
        <w:spacing w:before="240" w:beforeAutospacing="off" w:after="240" w:afterAutospacing="off"/>
        <w:rPr>
          <w:rFonts w:ascii="Aptos" w:hAnsi="Aptos" w:eastAsia="Aptos" w:cs="Aptos"/>
          <w:b w:val="1"/>
          <w:bCs w:val="1"/>
          <w:noProof w:val="0"/>
          <w:sz w:val="24"/>
          <w:szCs w:val="24"/>
          <w:lang w:val="tr-TR"/>
        </w:rPr>
      </w:pPr>
      <w:r w:rsidRPr="18C9CA2F" w:rsidR="79462272">
        <w:rPr>
          <w:rFonts w:ascii="Aptos" w:hAnsi="Aptos" w:eastAsia="Aptos" w:cs="Aptos"/>
          <w:b w:val="1"/>
          <w:bCs w:val="1"/>
          <w:noProof w:val="0"/>
          <w:sz w:val="24"/>
          <w:szCs w:val="24"/>
          <w:lang w:val="tr-TR"/>
        </w:rPr>
        <w:t xml:space="preserve">Event-Driven Interaction (Unity Events): To ensure clean script communication, the target objects utilize the </w:t>
      </w:r>
      <w:r w:rsidRPr="18C9CA2F" w:rsidR="79462272">
        <w:rPr>
          <w:rFonts w:ascii="Consolas" w:hAnsi="Consolas" w:eastAsia="Consolas" w:cs="Consolas"/>
          <w:b w:val="1"/>
          <w:bCs w:val="1"/>
          <w:noProof w:val="0"/>
          <w:sz w:val="24"/>
          <w:szCs w:val="24"/>
          <w:lang w:val="tr-TR"/>
        </w:rPr>
        <w:t>UnityEvent</w:t>
      </w:r>
      <w:r w:rsidRPr="18C9CA2F" w:rsidR="79462272">
        <w:rPr>
          <w:rFonts w:ascii="Aptos" w:hAnsi="Aptos" w:eastAsia="Aptos" w:cs="Aptos"/>
          <w:b w:val="1"/>
          <w:bCs w:val="1"/>
          <w:noProof w:val="0"/>
          <w:sz w:val="24"/>
          <w:szCs w:val="24"/>
          <w:lang w:val="tr-TR"/>
        </w:rPr>
        <w:t xml:space="preserve"> system. When the player's Raycast successfully hits the target, it invokes a custom </w:t>
      </w:r>
      <w:r w:rsidRPr="18C9CA2F" w:rsidR="79462272">
        <w:rPr>
          <w:rFonts w:ascii="Consolas" w:hAnsi="Consolas" w:eastAsia="Consolas" w:cs="Consolas"/>
          <w:b w:val="1"/>
          <w:bCs w:val="1"/>
          <w:noProof w:val="0"/>
          <w:sz w:val="24"/>
          <w:szCs w:val="24"/>
          <w:lang w:val="tr-TR"/>
        </w:rPr>
        <w:t>onVuruldu</w:t>
      </w:r>
      <w:r w:rsidRPr="18C9CA2F" w:rsidR="79462272">
        <w:rPr>
          <w:rFonts w:ascii="Aptos" w:hAnsi="Aptos" w:eastAsia="Aptos" w:cs="Aptos"/>
          <w:b w:val="1"/>
          <w:bCs w:val="1"/>
          <w:noProof w:val="0"/>
          <w:sz w:val="24"/>
          <w:szCs w:val="24"/>
          <w:lang w:val="tr-TR"/>
        </w:rPr>
        <w:t xml:space="preserve"> event that triggers multiple reactions (such as </w:t>
      </w:r>
      <w:r w:rsidRPr="18C9CA2F" w:rsidR="79462272">
        <w:rPr>
          <w:rFonts w:ascii="Consolas" w:hAnsi="Consolas" w:eastAsia="Consolas" w:cs="Consolas"/>
          <w:b w:val="1"/>
          <w:bCs w:val="1"/>
          <w:noProof w:val="0"/>
          <w:sz w:val="24"/>
          <w:szCs w:val="24"/>
          <w:lang w:val="tr-TR"/>
        </w:rPr>
        <w:t>SetActive(false)</w:t>
      </w:r>
      <w:r w:rsidRPr="18C9CA2F" w:rsidR="79462272">
        <w:rPr>
          <w:rFonts w:ascii="Aptos" w:hAnsi="Aptos" w:eastAsia="Aptos" w:cs="Aptos"/>
          <w:b w:val="1"/>
          <w:bCs w:val="1"/>
          <w:noProof w:val="0"/>
          <w:sz w:val="24"/>
          <w:szCs w:val="24"/>
          <w:lang w:val="tr-TR"/>
        </w:rPr>
        <w:t>) without hard-coding the dependencies between scripts.</w:t>
      </w:r>
    </w:p>
    <w:p xmlns:wp14="http://schemas.microsoft.com/office/word/2010/wordml" w:rsidP="18C9CA2F" wp14:paraId="56D0F0C4" wp14:textId="12681E02">
      <w:pPr>
        <w:spacing w:before="240" w:beforeAutospacing="off" w:after="240" w:afterAutospacing="off"/>
      </w:pPr>
      <w:r w:rsidRPr="18C9CA2F" w:rsidR="79462272">
        <w:rPr>
          <w:rFonts w:ascii="Aptos" w:hAnsi="Aptos" w:eastAsia="Aptos" w:cs="Aptos"/>
          <w:b w:val="1"/>
          <w:bCs w:val="1"/>
          <w:noProof w:val="0"/>
          <w:sz w:val="24"/>
          <w:szCs w:val="24"/>
          <w:lang w:val="tr-TR"/>
        </w:rPr>
        <w:t>3. CAMERA &amp; CINEMATOGRAPHY</w:t>
      </w:r>
    </w:p>
    <w:p xmlns:wp14="http://schemas.microsoft.com/office/word/2010/wordml" w:rsidP="18C9CA2F" wp14:paraId="381CC0FB" wp14:textId="6076C00A">
      <w:pPr>
        <w:pStyle w:val="ListParagraph"/>
        <w:numPr>
          <w:ilvl w:val="0"/>
          <w:numId w:val="2"/>
        </w:numPr>
        <w:spacing w:before="240" w:beforeAutospacing="off" w:after="240" w:afterAutospacing="off"/>
        <w:rPr>
          <w:rFonts w:ascii="Aptos" w:hAnsi="Aptos" w:eastAsia="Aptos" w:cs="Aptos"/>
          <w:b w:val="1"/>
          <w:bCs w:val="1"/>
          <w:noProof w:val="0"/>
          <w:sz w:val="24"/>
          <w:szCs w:val="24"/>
          <w:lang w:val="tr-TR"/>
        </w:rPr>
      </w:pPr>
      <w:r w:rsidRPr="18C9CA2F" w:rsidR="79462272">
        <w:rPr>
          <w:rFonts w:ascii="Aptos" w:hAnsi="Aptos" w:eastAsia="Aptos" w:cs="Aptos"/>
          <w:b w:val="1"/>
          <w:bCs w:val="1"/>
          <w:noProof w:val="0"/>
          <w:sz w:val="24"/>
          <w:szCs w:val="24"/>
          <w:lang w:val="tr-TR"/>
        </w:rPr>
        <w:t>Cinemachine Integration:</w:t>
      </w:r>
      <w:r w:rsidRPr="18C9CA2F" w:rsidR="79462272">
        <w:rPr>
          <w:rFonts w:ascii="Aptos" w:hAnsi="Aptos" w:eastAsia="Aptos" w:cs="Aptos"/>
          <w:noProof w:val="0"/>
          <w:sz w:val="24"/>
          <w:szCs w:val="24"/>
          <w:lang w:val="tr-TR"/>
        </w:rPr>
        <w:t xml:space="preserve"> </w:t>
      </w:r>
      <w:r w:rsidRPr="18C9CA2F" w:rsidR="79462272">
        <w:rPr>
          <w:rFonts w:ascii="Aptos" w:hAnsi="Aptos" w:eastAsia="Aptos" w:cs="Aptos"/>
          <w:b w:val="1"/>
          <w:bCs w:val="1"/>
          <w:noProof w:val="0"/>
          <w:sz w:val="24"/>
          <w:szCs w:val="24"/>
          <w:lang w:val="tr-TR"/>
        </w:rPr>
        <w:t>The default Unity camera system was replaced with Cinemachine to provide a highly cinematic experience.</w:t>
      </w:r>
    </w:p>
    <w:p xmlns:wp14="http://schemas.microsoft.com/office/word/2010/wordml" w:rsidP="18C9CA2F" wp14:paraId="213E8BFD" wp14:textId="7BBD1714">
      <w:pPr>
        <w:pStyle w:val="ListParagraph"/>
        <w:numPr>
          <w:ilvl w:val="0"/>
          <w:numId w:val="2"/>
        </w:numPr>
        <w:spacing w:before="240" w:beforeAutospacing="off" w:after="240" w:afterAutospacing="off"/>
        <w:rPr>
          <w:rFonts w:ascii="Aptos" w:hAnsi="Aptos" w:eastAsia="Aptos" w:cs="Aptos"/>
          <w:b w:val="1"/>
          <w:bCs w:val="1"/>
          <w:noProof w:val="0"/>
          <w:sz w:val="24"/>
          <w:szCs w:val="24"/>
          <w:lang w:val="tr-TR"/>
        </w:rPr>
      </w:pPr>
      <w:r w:rsidRPr="18C9CA2F" w:rsidR="79462272">
        <w:rPr>
          <w:rFonts w:ascii="Aptos" w:hAnsi="Aptos" w:eastAsia="Aptos" w:cs="Aptos"/>
          <w:b w:val="1"/>
          <w:bCs w:val="1"/>
          <w:noProof w:val="0"/>
          <w:sz w:val="24"/>
          <w:szCs w:val="24"/>
          <w:lang w:val="tr-TR"/>
        </w:rPr>
        <w:t>Custom Blending &amp; Intro Sequence:</w:t>
      </w:r>
      <w:r w:rsidRPr="18C9CA2F" w:rsidR="79462272">
        <w:rPr>
          <w:rFonts w:ascii="Aptos" w:hAnsi="Aptos" w:eastAsia="Aptos" w:cs="Aptos"/>
          <w:noProof w:val="0"/>
          <w:sz w:val="24"/>
          <w:szCs w:val="24"/>
          <w:lang w:val="tr-TR"/>
        </w:rPr>
        <w:t xml:space="preserve"> </w:t>
      </w:r>
      <w:r w:rsidRPr="18C9CA2F" w:rsidR="79462272">
        <w:rPr>
          <w:rFonts w:ascii="Aptos" w:hAnsi="Aptos" w:eastAsia="Aptos" w:cs="Aptos"/>
          <w:b w:val="1"/>
          <w:bCs w:val="1"/>
          <w:noProof w:val="0"/>
          <w:sz w:val="24"/>
          <w:szCs w:val="24"/>
          <w:lang w:val="tr-TR"/>
        </w:rPr>
        <w:t xml:space="preserve">The game features three distinct Virtual Cameras (vcam1, vcam2, vcam3). A </w:t>
      </w:r>
      <w:r w:rsidRPr="18C9CA2F" w:rsidR="79462272">
        <w:rPr>
          <w:rFonts w:ascii="Consolas" w:hAnsi="Consolas" w:eastAsia="Consolas" w:cs="Consolas"/>
          <w:b w:val="1"/>
          <w:bCs w:val="1"/>
          <w:noProof w:val="0"/>
          <w:sz w:val="24"/>
          <w:szCs w:val="24"/>
          <w:lang w:val="tr-TR"/>
        </w:rPr>
        <w:t>Cinemachine Brain</w:t>
      </w:r>
      <w:r w:rsidRPr="18C9CA2F" w:rsidR="79462272">
        <w:rPr>
          <w:rFonts w:ascii="Aptos" w:hAnsi="Aptos" w:eastAsia="Aptos" w:cs="Aptos"/>
          <w:b w:val="1"/>
          <w:bCs w:val="1"/>
          <w:noProof w:val="0"/>
          <w:sz w:val="24"/>
          <w:szCs w:val="24"/>
          <w:lang w:val="tr-TR"/>
        </w:rPr>
        <w:t xml:space="preserve"> is configured with a "Custom Blends" asset, allowing smooth, 2.5-second "Ease In Out" transitions between these cameras. By manipulating camera Priorities, the game executes a cinematic intro sequence showcasing the Mordor environment before seamlessly transitioning to a "Third-Person Follow" camera for gameplay.</w:t>
      </w:r>
    </w:p>
    <w:p xmlns:wp14="http://schemas.microsoft.com/office/word/2010/wordml" w:rsidP="18C9CA2F" wp14:paraId="28FCAFA3" wp14:textId="13E5F082">
      <w:pPr>
        <w:spacing w:before="240" w:beforeAutospacing="off" w:after="240" w:afterAutospacing="off"/>
      </w:pPr>
      <w:r w:rsidRPr="18C9CA2F" w:rsidR="79462272">
        <w:rPr>
          <w:rFonts w:ascii="Aptos" w:hAnsi="Aptos" w:eastAsia="Aptos" w:cs="Aptos"/>
          <w:b w:val="1"/>
          <w:bCs w:val="1"/>
          <w:noProof w:val="0"/>
          <w:sz w:val="24"/>
          <w:szCs w:val="24"/>
          <w:lang w:val="tr-TR"/>
        </w:rPr>
        <w:t>4. LEVEL, ENVIRONMENT &amp; VFX DESIGN</w:t>
      </w:r>
      <w:r w:rsidRPr="18C9CA2F" w:rsidR="79462272">
        <w:rPr>
          <w:rFonts w:ascii="Aptos" w:hAnsi="Aptos" w:eastAsia="Aptos" w:cs="Aptos"/>
          <w:noProof w:val="0"/>
          <w:sz w:val="24"/>
          <w:szCs w:val="24"/>
          <w:lang w:val="tr-TR"/>
        </w:rPr>
        <w:t xml:space="preserve"> A dark and oppressive theme was chosen to reflect the "Mordor" atmosphere:</w:t>
      </w:r>
    </w:p>
    <w:p xmlns:wp14="http://schemas.microsoft.com/office/word/2010/wordml" w:rsidP="18C9CA2F" wp14:paraId="17C5BDDF" wp14:textId="446FD66F">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18C9CA2F" w:rsidR="79462272">
        <w:rPr>
          <w:rFonts w:ascii="Aptos" w:hAnsi="Aptos" w:eastAsia="Aptos" w:cs="Aptos"/>
          <w:b w:val="1"/>
          <w:bCs w:val="1"/>
          <w:noProof w:val="0"/>
          <w:sz w:val="24"/>
          <w:szCs w:val="24"/>
          <w:lang w:val="tr-TR"/>
        </w:rPr>
        <w:t>Terrain:</w:t>
      </w:r>
      <w:r w:rsidRPr="18C9CA2F" w:rsidR="79462272">
        <w:rPr>
          <w:rFonts w:ascii="Aptos" w:hAnsi="Aptos" w:eastAsia="Aptos" w:cs="Aptos"/>
          <w:noProof w:val="0"/>
          <w:sz w:val="24"/>
          <w:szCs w:val="24"/>
          <w:lang w:val="tr-TR"/>
        </w:rPr>
        <w:t xml:space="preserve"> Unity Terrain tools were used to sculpt the flat ground into volcanic obstacles, hills, and craters.</w:t>
      </w:r>
    </w:p>
    <w:p xmlns:wp14="http://schemas.microsoft.com/office/word/2010/wordml" w:rsidP="18C9CA2F" wp14:paraId="2BE221CF" wp14:textId="4A4A40D7">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18C9CA2F" w:rsidR="79462272">
        <w:rPr>
          <w:rFonts w:ascii="Aptos" w:hAnsi="Aptos" w:eastAsia="Aptos" w:cs="Aptos"/>
          <w:b w:val="1"/>
          <w:bCs w:val="1"/>
          <w:noProof w:val="0"/>
          <w:sz w:val="24"/>
          <w:szCs w:val="24"/>
          <w:lang w:val="tr-TR"/>
        </w:rPr>
        <w:t>School Building (ProBuilder):</w:t>
      </w:r>
      <w:r w:rsidRPr="18C9CA2F" w:rsidR="79462272">
        <w:rPr>
          <w:rFonts w:ascii="Aptos" w:hAnsi="Aptos" w:eastAsia="Aptos" w:cs="Aptos"/>
          <w:noProof w:val="0"/>
          <w:sz w:val="24"/>
          <w:szCs w:val="24"/>
          <w:lang w:val="tr-TR"/>
        </w:rPr>
        <w:t xml:space="preserve"> The school was modeled from scratch using the Unity ProBuilder tool. Utilizing a "Dollhouse/Diorama" perspective, both the exterior facade and the interior corridor/entrance were constructed. Dark stone and brick textures were applied to the surfaces.</w:t>
      </w:r>
    </w:p>
    <w:p xmlns:wp14="http://schemas.microsoft.com/office/word/2010/wordml" w:rsidP="18C9CA2F" wp14:paraId="6AC25F59" wp14:textId="2F45BECC">
      <w:pPr>
        <w:pStyle w:val="ListParagraph"/>
        <w:numPr>
          <w:ilvl w:val="0"/>
          <w:numId w:val="3"/>
        </w:numPr>
        <w:spacing w:before="240" w:beforeAutospacing="off" w:after="240" w:afterAutospacing="off"/>
        <w:rPr>
          <w:rFonts w:ascii="Aptos" w:hAnsi="Aptos" w:eastAsia="Aptos" w:cs="Aptos"/>
          <w:b w:val="1"/>
          <w:bCs w:val="1"/>
          <w:noProof w:val="0"/>
          <w:sz w:val="24"/>
          <w:szCs w:val="24"/>
          <w:lang w:val="tr-TR"/>
        </w:rPr>
      </w:pPr>
      <w:r w:rsidRPr="18C9CA2F" w:rsidR="79462272">
        <w:rPr>
          <w:rFonts w:ascii="Aptos" w:hAnsi="Aptos" w:eastAsia="Aptos" w:cs="Aptos"/>
          <w:b w:val="1"/>
          <w:bCs w:val="1"/>
          <w:noProof w:val="0"/>
          <w:sz w:val="24"/>
          <w:szCs w:val="24"/>
          <w:lang w:val="tr-TR"/>
        </w:rPr>
        <w:t>Baked Lighting &amp; Atmosphere: Static elements like the school walls and terrain are marked as Static. Point Lights with a red/orange hue were set to 'Baked' mode, and the lighting was generated (Lightmap Baking) to create realistic shadows, light bounces, and a highly immersive, fiery atmosphere inside the corridors. A Global Volume with Bloom is also active.</w:t>
      </w:r>
    </w:p>
    <w:p xmlns:wp14="http://schemas.microsoft.com/office/word/2010/wordml" w:rsidP="18C9CA2F" wp14:paraId="157B3E55" wp14:textId="1C9BB1EC">
      <w:pPr>
        <w:pStyle w:val="ListParagraph"/>
        <w:numPr>
          <w:ilvl w:val="0"/>
          <w:numId w:val="3"/>
        </w:numPr>
        <w:spacing w:before="240" w:beforeAutospacing="off" w:after="240" w:afterAutospacing="off"/>
        <w:rPr>
          <w:rFonts w:ascii="Aptos" w:hAnsi="Aptos" w:eastAsia="Aptos" w:cs="Aptos"/>
          <w:b w:val="1"/>
          <w:bCs w:val="1"/>
          <w:noProof w:val="0"/>
          <w:sz w:val="24"/>
          <w:szCs w:val="24"/>
          <w:lang w:val="tr-TR"/>
        </w:rPr>
      </w:pPr>
      <w:r w:rsidRPr="18C9CA2F" w:rsidR="79462272">
        <w:rPr>
          <w:rFonts w:ascii="Aptos" w:hAnsi="Aptos" w:eastAsia="Aptos" w:cs="Aptos"/>
          <w:b w:val="1"/>
          <w:bCs w:val="1"/>
          <w:noProof w:val="0"/>
          <w:sz w:val="24"/>
          <w:szCs w:val="24"/>
          <w:lang w:val="tr-TR"/>
        </w:rPr>
        <w:t>Custom Shader Graph:</w:t>
      </w:r>
      <w:r w:rsidRPr="18C9CA2F" w:rsidR="79462272">
        <w:rPr>
          <w:rFonts w:ascii="Aptos" w:hAnsi="Aptos" w:eastAsia="Aptos" w:cs="Aptos"/>
          <w:noProof w:val="0"/>
          <w:sz w:val="24"/>
          <w:szCs w:val="24"/>
          <w:lang w:val="tr-TR"/>
        </w:rPr>
        <w:t xml:space="preserve"> </w:t>
      </w:r>
      <w:r w:rsidRPr="18C9CA2F" w:rsidR="79462272">
        <w:rPr>
          <w:rFonts w:ascii="Aptos" w:hAnsi="Aptos" w:eastAsia="Aptos" w:cs="Aptos"/>
          <w:b w:val="1"/>
          <w:bCs w:val="1"/>
          <w:noProof w:val="0"/>
          <w:sz w:val="24"/>
          <w:szCs w:val="24"/>
          <w:lang w:val="tr-TR"/>
        </w:rPr>
        <w:t>A custom "Lit Shader Graph" was created specifically for the Eye of Sauron. By feeding an HDR Color node (with high intensity) into the Emission block, the Eye achieves a menacing, glowing lava effect that reacts beautifully with the scene's Bloom.</w:t>
      </w:r>
    </w:p>
    <w:p xmlns:wp14="http://schemas.microsoft.com/office/word/2010/wordml" w:rsidP="18C9CA2F" wp14:paraId="6C235DC4" wp14:textId="67FD8E5F">
      <w:pPr>
        <w:pStyle w:val="ListParagraph"/>
        <w:numPr>
          <w:ilvl w:val="0"/>
          <w:numId w:val="3"/>
        </w:numPr>
        <w:spacing w:before="240" w:beforeAutospacing="off" w:after="240" w:afterAutospacing="off"/>
        <w:rPr>
          <w:rFonts w:ascii="Aptos" w:hAnsi="Aptos" w:eastAsia="Aptos" w:cs="Aptos"/>
          <w:b w:val="1"/>
          <w:bCs w:val="1"/>
          <w:noProof w:val="0"/>
          <w:sz w:val="24"/>
          <w:szCs w:val="24"/>
          <w:lang w:val="tr-TR"/>
        </w:rPr>
      </w:pPr>
      <w:r w:rsidRPr="18C9CA2F" w:rsidR="79462272">
        <w:rPr>
          <w:rFonts w:ascii="Aptos" w:hAnsi="Aptos" w:eastAsia="Aptos" w:cs="Aptos"/>
          <w:b w:val="1"/>
          <w:bCs w:val="1"/>
          <w:noProof w:val="0"/>
          <w:sz w:val="24"/>
          <w:szCs w:val="24"/>
          <w:lang w:val="tr-TR"/>
        </w:rPr>
        <w:t>Particle Systems (VFX): A custom one-shot Particle System prefab was created to represent a fiery explosion. Through the Unity Event system, this VFX is instantiated at the exact position and rotation of the Graduation Sphere right before the sphere is destroyed.</w:t>
      </w:r>
    </w:p>
    <w:p xmlns:wp14="http://schemas.microsoft.com/office/word/2010/wordml" wp14:paraId="1DB4442F" wp14:textId="7C207D77"/>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3400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70f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9dd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372198"/>
    <w:rsid w:val="18C9CA2F"/>
    <w:rsid w:val="25372198"/>
    <w:rsid w:val="7946227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F9F6"/>
  <w15:chartTrackingRefBased/>
  <w15:docId w15:val="{7AD85907-7416-4940-8597-3E9175930C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8C9CA2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f6dfc73734a47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2026-04-21T18:10:55.3972797Z</dcterms:created>
  <dcterms:modified xsi:type="dcterms:W3CDTF">2026-04-21T18:11:36.0406896Z</dcterms:modified>
  <dc:creator>Mert Sungur</dc:creator>
  <lastModifiedBy>Mert Sungur</lastModifiedBy>
</coreProperties>
</file>