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031162" w14:textId="77777777" w:rsidR="00FB5CE3" w:rsidRDefault="00FB5CE3">
      <w:r>
        <w:t>Zu Besprechen</w:t>
      </w:r>
    </w:p>
    <w:p w14:paraId="1B2B12B3" w14:textId="34AFA445" w:rsidR="00C57736" w:rsidRDefault="00C57736">
      <w:r>
        <w:t>Muss ich was zu den Quellen schreiben/zusammenfassen? Oder nur zitieren?</w:t>
      </w:r>
    </w:p>
    <w:p w14:paraId="6CCC2F7F" w14:textId="356DF620" w:rsidR="00B17D4C" w:rsidRPr="00B17D4C" w:rsidRDefault="0091342C" w:rsidP="00B17D4C">
      <w:pPr>
        <w:rPr>
          <w:sz w:val="6"/>
          <w:szCs w:val="6"/>
        </w:rPr>
      </w:pPr>
      <w:r>
        <w:t xml:space="preserve">Steuer </w:t>
      </w:r>
      <w:r w:rsidR="00184C31">
        <w:t xml:space="preserve">? welche </w:t>
      </w:r>
      <w:proofErr w:type="spellStart"/>
      <w:r w:rsidR="00184C31">
        <w:t>steuer</w:t>
      </w:r>
      <w:proofErr w:type="spellEnd"/>
      <w:r w:rsidR="00B17D4C">
        <w:br/>
      </w:r>
      <w:r w:rsidR="00B17D4C" w:rsidRPr="00B17D4C">
        <w:rPr>
          <w:b/>
          <w:bCs/>
          <w:sz w:val="6"/>
          <w:szCs w:val="6"/>
        </w:rPr>
        <w:t>Gemeindeanteil an der Einkommensteuer je Einwohner</w:t>
      </w:r>
      <w:r w:rsidR="00B17D4C" w:rsidRPr="00B17D4C">
        <w:rPr>
          <w:sz w:val="6"/>
          <w:szCs w:val="6"/>
        </w:rPr>
        <w:t xml:space="preserve"> wäre näher an der materiellen Lage der Wohnbevölkerung als die gesamten kommunalen Steuereinnahmen. Er ist aber kein unmittelbares Maß für individuelles </w:t>
      </w:r>
      <w:proofErr w:type="spellStart"/>
      <w:r w:rsidR="00B17D4C" w:rsidRPr="00B17D4C">
        <w:rPr>
          <w:sz w:val="6"/>
          <w:szCs w:val="6"/>
        </w:rPr>
        <w:t>Einkommen.</w:t>
      </w:r>
      <w:proofErr w:type="spellEnd"/>
      <w:r w:rsidR="00B17D4C">
        <w:rPr>
          <w:sz w:val="6"/>
          <w:szCs w:val="6"/>
        </w:rPr>
        <w:br/>
      </w:r>
      <w:r w:rsidR="00B17D4C" w:rsidRPr="00B17D4C">
        <w:rPr>
          <w:b/>
          <w:bCs/>
          <w:sz w:val="6"/>
          <w:szCs w:val="6"/>
        </w:rPr>
        <w:t>Dafür spricht:</w:t>
      </w:r>
    </w:p>
    <w:p w14:paraId="70471844" w14:textId="77777777" w:rsidR="00B17D4C" w:rsidRPr="00B17D4C" w:rsidRDefault="00B17D4C" w:rsidP="00B17D4C">
      <w:pPr>
        <w:pStyle w:val="Listenabsatz"/>
        <w:numPr>
          <w:ilvl w:val="0"/>
          <w:numId w:val="20"/>
        </w:numPr>
        <w:rPr>
          <w:sz w:val="6"/>
          <w:szCs w:val="6"/>
        </w:rPr>
      </w:pPr>
      <w:r w:rsidRPr="00B17D4C">
        <w:rPr>
          <w:sz w:val="6"/>
          <w:szCs w:val="6"/>
        </w:rPr>
        <w:t>Er hängt stärker von den steuerpflichtigen Einkommen der Einwohner ab.</w:t>
      </w:r>
    </w:p>
    <w:p w14:paraId="727ACFBA" w14:textId="77777777" w:rsidR="00B17D4C" w:rsidRPr="00B17D4C" w:rsidRDefault="00B17D4C" w:rsidP="00B17D4C">
      <w:pPr>
        <w:pStyle w:val="Listenabsatz"/>
        <w:numPr>
          <w:ilvl w:val="0"/>
          <w:numId w:val="20"/>
        </w:numPr>
        <w:rPr>
          <w:sz w:val="6"/>
          <w:szCs w:val="6"/>
        </w:rPr>
      </w:pPr>
      <w:r w:rsidRPr="00B17D4C">
        <w:rPr>
          <w:sz w:val="6"/>
          <w:szCs w:val="6"/>
        </w:rPr>
        <w:t>Gewerbesteuereinnahmen können durch wenige große Betriebe stark schwanken und wenig über die finanzielle Lage der Bevölkerung aussagen.</w:t>
      </w:r>
    </w:p>
    <w:p w14:paraId="6C80097B" w14:textId="77777777" w:rsidR="00B17D4C" w:rsidRPr="00B17D4C" w:rsidRDefault="00B17D4C" w:rsidP="00B17D4C">
      <w:pPr>
        <w:pStyle w:val="Listenabsatz"/>
        <w:numPr>
          <w:ilvl w:val="0"/>
          <w:numId w:val="20"/>
        </w:numPr>
        <w:rPr>
          <w:sz w:val="6"/>
          <w:szCs w:val="6"/>
        </w:rPr>
      </w:pPr>
      <w:r w:rsidRPr="00B17D4C">
        <w:rPr>
          <w:sz w:val="6"/>
          <w:szCs w:val="6"/>
        </w:rPr>
        <w:t>Für deine Fragestellung wäre die Interpretation klarer: Regionen mit höherer beziehungsweise niedrigerer einkommensteuerlicher Basis.</w:t>
      </w:r>
    </w:p>
    <w:p w14:paraId="09E10DD7" w14:textId="68845592" w:rsidR="00B17D4C" w:rsidRPr="00B17D4C" w:rsidRDefault="00B17D4C" w:rsidP="00B17D4C">
      <w:pPr>
        <w:pStyle w:val="Listenabsatz"/>
        <w:numPr>
          <w:ilvl w:val="0"/>
          <w:numId w:val="20"/>
        </w:numPr>
        <w:rPr>
          <w:sz w:val="6"/>
          <w:szCs w:val="6"/>
        </w:rPr>
      </w:pPr>
      <w:r w:rsidRPr="00B17D4C">
        <w:rPr>
          <w:sz w:val="6"/>
          <w:szCs w:val="6"/>
        </w:rPr>
        <w:t xml:space="preserve">Gerade bei kleinen Gemeinden dürfte die Einkommensteuer weniger sprunghaft sein als die </w:t>
      </w:r>
      <w:proofErr w:type="spellStart"/>
      <w:r w:rsidRPr="00B17D4C">
        <w:rPr>
          <w:sz w:val="6"/>
          <w:szCs w:val="6"/>
        </w:rPr>
        <w:t>Gewerbesteuer.</w:t>
      </w:r>
      <w:proofErr w:type="spellEnd"/>
      <w:r>
        <w:rPr>
          <w:sz w:val="6"/>
          <w:szCs w:val="6"/>
        </w:rPr>
        <w:br/>
      </w:r>
      <w:r w:rsidRPr="00B17D4C">
        <w:rPr>
          <w:b/>
          <w:bCs/>
          <w:sz w:val="6"/>
          <w:szCs w:val="6"/>
        </w:rPr>
        <w:t>Dagegen spricht:</w:t>
      </w:r>
    </w:p>
    <w:p w14:paraId="19DCBA17" w14:textId="77777777" w:rsidR="00B17D4C" w:rsidRPr="00B17D4C" w:rsidRDefault="00B17D4C" w:rsidP="00B17D4C">
      <w:pPr>
        <w:pStyle w:val="Listenabsatz"/>
        <w:numPr>
          <w:ilvl w:val="0"/>
          <w:numId w:val="20"/>
        </w:numPr>
        <w:rPr>
          <w:sz w:val="6"/>
          <w:szCs w:val="6"/>
        </w:rPr>
      </w:pPr>
      <w:r w:rsidRPr="00B17D4C">
        <w:rPr>
          <w:sz w:val="6"/>
          <w:szCs w:val="6"/>
        </w:rPr>
        <w:t>Der Gemeindeanteil wird über gesetzliche Verteilungsschlüssel und Einkommenshöchstbeträge verteilt. Besonders hohe Einkommen schlagen daher nicht vollständig durch.</w:t>
      </w:r>
    </w:p>
    <w:p w14:paraId="43DBB4AF" w14:textId="77777777" w:rsidR="00B17D4C" w:rsidRPr="00B17D4C" w:rsidRDefault="00B17D4C" w:rsidP="00B17D4C">
      <w:pPr>
        <w:pStyle w:val="Listenabsatz"/>
        <w:numPr>
          <w:ilvl w:val="0"/>
          <w:numId w:val="20"/>
        </w:numPr>
        <w:rPr>
          <w:sz w:val="6"/>
          <w:szCs w:val="6"/>
        </w:rPr>
      </w:pPr>
      <w:r w:rsidRPr="00B17D4C">
        <w:rPr>
          <w:sz w:val="6"/>
          <w:szCs w:val="6"/>
        </w:rPr>
        <w:t>Er erfasst nur steuerpflichtiges Einkommen. Renten, Transferleistungen, Vermögen und Haushaltskosten werden nur unvollständig abgebildet.</w:t>
      </w:r>
    </w:p>
    <w:p w14:paraId="5EAF7D7B" w14:textId="77777777" w:rsidR="00B17D4C" w:rsidRPr="00B17D4C" w:rsidRDefault="00B17D4C" w:rsidP="00B17D4C">
      <w:pPr>
        <w:pStyle w:val="Listenabsatz"/>
        <w:numPr>
          <w:ilvl w:val="0"/>
          <w:numId w:val="20"/>
        </w:numPr>
        <w:rPr>
          <w:sz w:val="6"/>
          <w:szCs w:val="6"/>
        </w:rPr>
      </w:pPr>
      <w:r w:rsidRPr="00B17D4C">
        <w:rPr>
          <w:sz w:val="6"/>
          <w:szCs w:val="6"/>
        </w:rPr>
        <w:t>Die Kennzahl wird von der Bevölkerungsstruktur beeinflusst: Eine Gemeinde mit vielen Kindern, Rentnern oder Studierenden kann geringe Einnahmen haben, ohne dass alle Einwohner materiell schlecht gestellt sind.</w:t>
      </w:r>
    </w:p>
    <w:p w14:paraId="0D6DC4B5" w14:textId="77777777" w:rsidR="00B17D4C" w:rsidRPr="00B17D4C" w:rsidRDefault="00B17D4C" w:rsidP="00B17D4C">
      <w:pPr>
        <w:pStyle w:val="Listenabsatz"/>
        <w:numPr>
          <w:ilvl w:val="0"/>
          <w:numId w:val="20"/>
        </w:numPr>
        <w:rPr>
          <w:sz w:val="6"/>
          <w:szCs w:val="6"/>
        </w:rPr>
      </w:pPr>
      <w:r w:rsidRPr="00B17D4C">
        <w:rPr>
          <w:sz w:val="6"/>
          <w:szCs w:val="6"/>
        </w:rPr>
        <w:t>Bei kleinen Gemeinden können einzelne Gruppen gut verdienender Einwohner trotzdem einen starken Einfluss haben.</w:t>
      </w:r>
    </w:p>
    <w:p w14:paraId="4720123E" w14:textId="77777777" w:rsidR="00B17D4C" w:rsidRPr="00B17D4C" w:rsidRDefault="00B17D4C" w:rsidP="00B17D4C">
      <w:pPr>
        <w:pStyle w:val="Listenabsatz"/>
        <w:numPr>
          <w:ilvl w:val="0"/>
          <w:numId w:val="20"/>
        </w:numPr>
        <w:rPr>
          <w:sz w:val="6"/>
          <w:szCs w:val="6"/>
        </w:rPr>
      </w:pPr>
      <w:r w:rsidRPr="00B17D4C">
        <w:rPr>
          <w:sz w:val="6"/>
          <w:szCs w:val="6"/>
        </w:rPr>
        <w:t>Sie misst eher die lokale Einkommensteuerbasis als konkrete finanzielle Belastungen oder Deprivation.</w:t>
      </w:r>
    </w:p>
    <w:p w14:paraId="2E8D719D" w14:textId="3468C118" w:rsidR="0091342C" w:rsidRDefault="0091342C"/>
    <w:p w14:paraId="00CFDDCE" w14:textId="77777777" w:rsidR="00B17D4C" w:rsidRDefault="00B17D4C" w:rsidP="00B17D4C">
      <w:r>
        <w:t>strukturvariablen z-standardisiert, passt oder?</w:t>
      </w:r>
    </w:p>
    <w:p w14:paraId="77BCB761" w14:textId="77777777" w:rsidR="00FB5CE3" w:rsidRDefault="00FB5CE3"/>
    <w:p w14:paraId="53EE8513" w14:textId="749AF52D" w:rsidR="00537049" w:rsidRDefault="00EA777E">
      <w:r>
        <w:t>TODO</w:t>
      </w:r>
    </w:p>
    <w:p w14:paraId="12415AC5" w14:textId="788A5310" w:rsidR="009906A7" w:rsidRDefault="009906A7"/>
    <w:p w14:paraId="681EF60B" w14:textId="77777777" w:rsidR="00115135" w:rsidRDefault="00115135"/>
    <w:p w14:paraId="6A452E0B" w14:textId="77777777" w:rsidR="00CF6F26" w:rsidRDefault="00CF6F26" w:rsidP="00CF6F26">
      <w:r>
        <w:t>Von Anfang an immer nur auf Osten von Deutschland beziehen und dann später erst erklären warum</w:t>
      </w:r>
    </w:p>
    <w:p w14:paraId="41F22A75" w14:textId="4250DB71" w:rsidR="00115135" w:rsidRDefault="00CF6F26">
      <w:r>
        <w:t>Erklären der Methoden (</w:t>
      </w:r>
      <w:proofErr w:type="spellStart"/>
      <w:r>
        <w:t>nslphom</w:t>
      </w:r>
      <w:proofErr w:type="spellEnd"/>
      <w:r>
        <w:t xml:space="preserve">, Regression, …) im Flow </w:t>
      </w:r>
    </w:p>
    <w:p w14:paraId="69CEC70E" w14:textId="77777777" w:rsidR="00115135" w:rsidRDefault="00115135"/>
    <w:p w14:paraId="6186C873" w14:textId="77777777" w:rsidR="00115135" w:rsidRDefault="00115135"/>
    <w:p w14:paraId="7940AF4B" w14:textId="37D0B49D" w:rsidR="009906A7" w:rsidRDefault="009906A7">
      <w:r>
        <w:t>Laut gschwend:</w:t>
      </w:r>
      <w:r>
        <w:br/>
        <w:t>Literaturempfehlung EI Anwendung: King (1997)</w:t>
      </w:r>
      <w:r>
        <w:br/>
        <w:t>größte Kritiker von EI: Cho und Gaines (2004)</w:t>
      </w:r>
    </w:p>
    <w:p w14:paraId="56F5DC15" w14:textId="77777777" w:rsidR="00EA777E" w:rsidRDefault="00EA777E"/>
    <w:p w14:paraId="40F00D3A" w14:textId="3D212762" w:rsidR="00EA777E" w:rsidRDefault="00EA777E">
      <w:r>
        <w:t>Variablen nicht nur mitteln sondern teils auch summieren wenn Strukturvariablen auf agg.schlüssel aggregiert werden</w:t>
      </w:r>
    </w:p>
    <w:p w14:paraId="028E31FD" w14:textId="77777777" w:rsidR="00D03EA1" w:rsidRDefault="00D03EA1"/>
    <w:p w14:paraId="090BBBC0" w14:textId="77777777" w:rsidR="00D03EA1" w:rsidRDefault="00D03EA1"/>
    <w:p w14:paraId="673C4371" w14:textId="3878FC60" w:rsidR="00D03EA1" w:rsidRDefault="00D03EA1">
      <w:r>
        <w:t>Unterschiede/Gemeinsamkeiten von einer Sache (z.b. zwei städte strukturvariablen unterschied von 1 variable, nslphom Ergebnis unterschied)</w:t>
      </w:r>
    </w:p>
    <w:p w14:paraId="561A4922" w14:textId="77777777" w:rsidR="001F4C43" w:rsidRDefault="001F4C43"/>
    <w:p w14:paraId="09CED7A0" w14:textId="77777777" w:rsidR="002002C9" w:rsidRDefault="002002C9"/>
    <w:p w14:paraId="7BF86850" w14:textId="4A3F2FA1" w:rsidR="00DE2BF0" w:rsidRDefault="00E53AEB">
      <w:r>
        <w:t>regressionen</w:t>
      </w:r>
      <w:r w:rsidR="00A26F67">
        <w:t>: zufluss</w:t>
      </w:r>
      <w:r>
        <w:t>modell. A</w:t>
      </w:r>
      <w:r w:rsidR="00A26F67">
        <w:t>nteilsmodell</w:t>
      </w:r>
      <w:r>
        <w:t xml:space="preserve"> etc wird erstellt. Muss entfernt werden vor abgabe</w:t>
      </w:r>
    </w:p>
    <w:p w14:paraId="2B3B846B" w14:textId="77777777" w:rsidR="00DE2BF0" w:rsidRDefault="00DE2BF0"/>
    <w:p w14:paraId="1ABD28AC" w14:textId="769A2B49" w:rsidR="00DE2BF0" w:rsidRDefault="00744D5F">
      <w:r>
        <w:t>Iter_max für andere samples nochmal betrachten</w:t>
      </w:r>
    </w:p>
    <w:p w14:paraId="067C1B93" w14:textId="77777777" w:rsidR="00744D5F" w:rsidRDefault="00744D5F"/>
    <w:p w14:paraId="7C9159D8" w14:textId="77777777" w:rsidR="00744D5F" w:rsidRDefault="00744D5F"/>
    <w:p w14:paraId="39E2853C" w14:textId="2AA53C7D" w:rsidR="00744D5F" w:rsidRDefault="00744D5F">
      <w:r>
        <w:lastRenderedPageBreak/>
        <w:t>Nslphom code verstehen</w:t>
      </w:r>
    </w:p>
    <w:p w14:paraId="5E0F9B76" w14:textId="77777777" w:rsidR="00744D5F" w:rsidRDefault="00744D5F"/>
    <w:p w14:paraId="0AEEDB16" w14:textId="75130322" w:rsidR="000B2413" w:rsidRDefault="00744D5F">
      <w:r>
        <w:t>Strukturvariablen deskriptiv (alter, varianz, …)</w:t>
      </w:r>
    </w:p>
    <w:p w14:paraId="22859D52" w14:textId="0D9F954C" w:rsidR="000B2413" w:rsidRDefault="000B2413">
      <w:r>
        <w:t>Standardisierte Strukturvariablen Verteilung betrachten (interessanter wenn zentriert)</w:t>
      </w:r>
    </w:p>
    <w:p w14:paraId="34AFB3DB" w14:textId="77777777" w:rsidR="000B2413" w:rsidRDefault="000B2413"/>
    <w:p w14:paraId="4167E527" w14:textId="77777777" w:rsidR="000B2413" w:rsidRDefault="000B2413"/>
    <w:p w14:paraId="1FB1235E" w14:textId="77777777" w:rsidR="000B2413" w:rsidRDefault="000B2413"/>
    <w:p w14:paraId="46EACBC9" w14:textId="77777777" w:rsidR="002002C9" w:rsidRDefault="002002C9"/>
    <w:p w14:paraId="4A18864F" w14:textId="1C1C249A" w:rsidR="002002C9" w:rsidRDefault="002002C9">
      <w:r>
        <w:t xml:space="preserve">Variable erstellen: Grenze extremer,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effects</w:t>
      </w:r>
      <w:proofErr w:type="spellEnd"/>
      <w:r>
        <w:t xml:space="preserve"> mäßig</w:t>
      </w:r>
      <w:r w:rsidR="00534496">
        <w:t xml:space="preserve"> </w:t>
      </w:r>
      <w:r>
        <w:t>Distanz Wahlkreis zur Grenze</w:t>
      </w:r>
    </w:p>
    <w:p w14:paraId="1418E3F5" w14:textId="77777777" w:rsidR="001F4C43" w:rsidRDefault="001F4C43"/>
    <w:p w14:paraId="5926185E" w14:textId="11E002C7" w:rsidR="001F4C43" w:rsidRDefault="001F4C43">
      <w:r>
        <w:t>Strukturvariablen</w:t>
      </w:r>
      <w:r>
        <w:br/>
        <w:t>Steuer: Vermögen, Einkommenssteuer</w:t>
      </w:r>
    </w:p>
    <w:p w14:paraId="77C33386" w14:textId="3C6FD739" w:rsidR="002002C9" w:rsidRDefault="002002C9">
      <w:r>
        <w:t>Unabhängige Kovariablen</w:t>
      </w:r>
    </w:p>
    <w:p w14:paraId="43244FDB" w14:textId="77777777" w:rsidR="00286799" w:rsidRDefault="00286799"/>
    <w:p w14:paraId="39549BF1" w14:textId="37D3B0DC" w:rsidR="00286799" w:rsidRDefault="00286799">
      <w:r>
        <w:t>Bevölkerungsdichte als variable?</w:t>
      </w:r>
      <w:r>
        <w:br/>
      </w:r>
      <w:r>
        <w:br/>
      </w:r>
    </w:p>
    <w:p w14:paraId="347F312B" w14:textId="77777777" w:rsidR="001F4C43" w:rsidRDefault="001F4C43"/>
    <w:p w14:paraId="7CF1112A" w14:textId="28C10D43" w:rsidR="001F4C43" w:rsidRPr="00CF6F26" w:rsidRDefault="001F4C43">
      <w:pPr>
        <w:rPr>
          <w:lang w:val="en-US"/>
        </w:rPr>
      </w:pPr>
      <w:proofErr w:type="spellStart"/>
      <w:r w:rsidRPr="00CF6F26">
        <w:rPr>
          <w:lang w:val="en-US"/>
        </w:rPr>
        <w:t>Variablenselektion</w:t>
      </w:r>
      <w:proofErr w:type="spellEnd"/>
      <w:r w:rsidRPr="00CF6F26">
        <w:rPr>
          <w:lang w:val="en-US"/>
        </w:rPr>
        <w:br/>
        <w:t>Cross validation ansatz, power</w:t>
      </w:r>
    </w:p>
    <w:p w14:paraId="1B1C322D" w14:textId="77777777" w:rsidR="00EA777E" w:rsidRPr="004E5D10" w:rsidRDefault="00EA777E">
      <w:pPr>
        <w:rPr>
          <w:lang w:val="en-US"/>
        </w:rPr>
      </w:pPr>
    </w:p>
    <w:p w14:paraId="3CFB74B8" w14:textId="77777777" w:rsidR="00EA777E" w:rsidRDefault="00EA777E"/>
    <w:p w14:paraId="6D4E0F17" w14:textId="77777777" w:rsidR="005F6262" w:rsidRDefault="005F6262" w:rsidP="00EA777E"/>
    <w:p w14:paraId="01008331" w14:textId="77777777" w:rsidR="005F6262" w:rsidRDefault="005F6262" w:rsidP="00EA777E"/>
    <w:p w14:paraId="3C3B08D7" w14:textId="77777777" w:rsidR="005F6262" w:rsidRPr="005F6262" w:rsidRDefault="005F6262" w:rsidP="005F6262">
      <w:r w:rsidRPr="005F6262">
        <w:rPr>
          <w:b/>
          <w:bCs/>
        </w:rPr>
        <w:t>6. Regressionsmodell ist noch vorläufig</w:t>
      </w:r>
      <w:r w:rsidRPr="005F6262">
        <w:br/>
        <w:t>Momentan werden getrennte gewichtete lineare Modelle pro Herkunftsgruppe geschätzt, siehe [regression_functions.R (line 164)](C:/Users/Leonie/Documents/Studium/Bachelorarbeit/Waehlendenwanderung/Functions/regression_functions.R:164).</w:t>
      </w:r>
    </w:p>
    <w:p w14:paraId="3FCEFA9F" w14:textId="77777777" w:rsidR="005F6262" w:rsidRPr="005F6262" w:rsidRDefault="005F6262" w:rsidP="005F6262">
      <w:r w:rsidRPr="005F6262">
        <w:t>Noch offen beziehungsweise zu entscheiden:</w:t>
      </w:r>
    </w:p>
    <w:p w14:paraId="0271696D" w14:textId="77777777" w:rsidR="005F6262" w:rsidRPr="005F6262" w:rsidRDefault="005F6262" w:rsidP="005F6262">
      <w:pPr>
        <w:numPr>
          <w:ilvl w:val="0"/>
          <w:numId w:val="5"/>
        </w:numPr>
      </w:pPr>
      <w:r w:rsidRPr="005F6262">
        <w:t>gewichtetes lineares Modell oder geplantes Fractional-Logit-Modell</w:t>
      </w:r>
    </w:p>
    <w:p w14:paraId="53E62EE6" w14:textId="77777777" w:rsidR="005F6262" w:rsidRPr="005F6262" w:rsidRDefault="005F6262" w:rsidP="005F6262">
      <w:pPr>
        <w:numPr>
          <w:ilvl w:val="0"/>
          <w:numId w:val="5"/>
        </w:numPr>
      </w:pPr>
      <w:r w:rsidRPr="005F6262">
        <w:t>getrennte Modelle oder gestapeltes Modell mit Herkunftsinteraktionen</w:t>
      </w:r>
    </w:p>
    <w:p w14:paraId="40A1FF27" w14:textId="77777777" w:rsidR="005F6262" w:rsidRPr="005F6262" w:rsidRDefault="005F6262" w:rsidP="005F6262">
      <w:pPr>
        <w:numPr>
          <w:ilvl w:val="0"/>
          <w:numId w:val="5"/>
        </w:numPr>
      </w:pPr>
      <w:r w:rsidRPr="005F6262">
        <w:t>Bootstrap-KIs statt Interpretation der normalen LM-p-Werte</w:t>
      </w:r>
    </w:p>
    <w:p w14:paraId="21C66498" w14:textId="77777777" w:rsidR="005F6262" w:rsidRPr="005F6262" w:rsidRDefault="005F6262" w:rsidP="005F6262">
      <w:pPr>
        <w:numPr>
          <w:ilvl w:val="0"/>
          <w:numId w:val="5"/>
        </w:numPr>
      </w:pPr>
      <w:r w:rsidRPr="005F6262">
        <w:t>Residuen, Cook-Distanzen und Hebelwerte</w:t>
      </w:r>
    </w:p>
    <w:p w14:paraId="530DE47F" w14:textId="77777777" w:rsidR="005F6262" w:rsidRPr="005F6262" w:rsidRDefault="005F6262" w:rsidP="005F6262">
      <w:pPr>
        <w:numPr>
          <w:ilvl w:val="0"/>
          <w:numId w:val="5"/>
        </w:numPr>
      </w:pPr>
      <w:r w:rsidRPr="005F6262">
        <w:t>räumliche Autokorrelation</w:t>
      </w:r>
    </w:p>
    <w:p w14:paraId="5703CEB3" w14:textId="77777777" w:rsidR="005F6262" w:rsidRPr="005F6262" w:rsidRDefault="005F6262" w:rsidP="005F6262">
      <w:pPr>
        <w:numPr>
          <w:ilvl w:val="0"/>
          <w:numId w:val="5"/>
        </w:numPr>
      </w:pPr>
      <w:r w:rsidRPr="005F6262">
        <w:lastRenderedPageBreak/>
        <w:t>Multiple-Testing-Problematik</w:t>
      </w:r>
    </w:p>
    <w:p w14:paraId="481D9ED0" w14:textId="77777777" w:rsidR="005F6262" w:rsidRPr="005F6262" w:rsidRDefault="005F6262" w:rsidP="005F6262">
      <w:r w:rsidRPr="005F6262">
        <w:t>Die 14 aktuellen Kovariaten sind zudem stark kollinear. Für Ostdeutschland fand ich unter anderem:</w:t>
      </w:r>
    </w:p>
    <w:p w14:paraId="33628015" w14:textId="77777777" w:rsidR="005F6262" w:rsidRPr="005F6262" w:rsidRDefault="005F6262" w:rsidP="005F6262">
      <w:pPr>
        <w:numPr>
          <w:ilvl w:val="0"/>
          <w:numId w:val="6"/>
        </w:numPr>
      </w:pPr>
      <w:r w:rsidRPr="005F6262">
        <w:t>Einwohnerdichte ↔ Einwohner-Arbeitsplatz-Dichte: r = 0,995</w:t>
      </w:r>
    </w:p>
    <w:p w14:paraId="64D87C65" w14:textId="77777777" w:rsidR="005F6262" w:rsidRPr="005F6262" w:rsidRDefault="005F6262" w:rsidP="005F6262">
      <w:pPr>
        <w:numPr>
          <w:ilvl w:val="0"/>
          <w:numId w:val="6"/>
        </w:numPr>
      </w:pPr>
      <w:r w:rsidRPr="005F6262">
        <w:t>Anteil 65+ ↔ Durchschnittsalter: r = 0,931</w:t>
      </w:r>
    </w:p>
    <w:p w14:paraId="60291591" w14:textId="77777777" w:rsidR="005F6262" w:rsidRPr="005F6262" w:rsidRDefault="005F6262" w:rsidP="005F6262">
      <w:pPr>
        <w:numPr>
          <w:ilvl w:val="0"/>
          <w:numId w:val="6"/>
        </w:numPr>
      </w:pPr>
      <w:r w:rsidRPr="005F6262">
        <w:t>Konditionszahl: etwa 30,8</w:t>
      </w:r>
    </w:p>
    <w:p w14:paraId="232D4494" w14:textId="77777777" w:rsidR="005F6262" w:rsidRPr="005F6262" w:rsidRDefault="005F6262" w:rsidP="005F6262">
      <w:r w:rsidRPr="005F6262">
        <w:t>Vor dem finalen Modell sollte deshalb eine kleinere, theoretisch begründete Kovariatenauswahl festgelegt werden.</w:t>
      </w:r>
    </w:p>
    <w:p w14:paraId="1C71B2B8" w14:textId="33F1DEEC" w:rsidR="007738B6" w:rsidRPr="003C623E" w:rsidRDefault="007738B6" w:rsidP="001743B2"/>
    <w:sectPr w:rsidR="007738B6" w:rsidRPr="003C623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63BDA"/>
    <w:multiLevelType w:val="multilevel"/>
    <w:tmpl w:val="9E4654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87367E"/>
    <w:multiLevelType w:val="multilevel"/>
    <w:tmpl w:val="5B6A4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743D49"/>
    <w:multiLevelType w:val="multilevel"/>
    <w:tmpl w:val="B20E7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BB5DF8"/>
    <w:multiLevelType w:val="multilevel"/>
    <w:tmpl w:val="7F6A6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6432B9"/>
    <w:multiLevelType w:val="multilevel"/>
    <w:tmpl w:val="4F7A8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8B77FF"/>
    <w:multiLevelType w:val="multilevel"/>
    <w:tmpl w:val="A05C7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734C41"/>
    <w:multiLevelType w:val="multilevel"/>
    <w:tmpl w:val="307A0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054603"/>
    <w:multiLevelType w:val="multilevel"/>
    <w:tmpl w:val="3C90C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1B4049"/>
    <w:multiLevelType w:val="multilevel"/>
    <w:tmpl w:val="07C69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A26909"/>
    <w:multiLevelType w:val="hybridMultilevel"/>
    <w:tmpl w:val="B320573C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3B12E04"/>
    <w:multiLevelType w:val="multilevel"/>
    <w:tmpl w:val="FB1CF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BFB314E"/>
    <w:multiLevelType w:val="multilevel"/>
    <w:tmpl w:val="8620E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E9C0555"/>
    <w:multiLevelType w:val="multilevel"/>
    <w:tmpl w:val="6BECB9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242628E"/>
    <w:multiLevelType w:val="multilevel"/>
    <w:tmpl w:val="6CA80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59653A"/>
    <w:multiLevelType w:val="multilevel"/>
    <w:tmpl w:val="3B9421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00A3CAA"/>
    <w:multiLevelType w:val="multilevel"/>
    <w:tmpl w:val="0C825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B991D6C"/>
    <w:multiLevelType w:val="multilevel"/>
    <w:tmpl w:val="FDD22C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BD509A2"/>
    <w:multiLevelType w:val="multilevel"/>
    <w:tmpl w:val="5CE88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D506EF9"/>
    <w:multiLevelType w:val="multilevel"/>
    <w:tmpl w:val="3732C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F2179AF"/>
    <w:multiLevelType w:val="hybridMultilevel"/>
    <w:tmpl w:val="F29A82F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4421892">
    <w:abstractNumId w:val="13"/>
  </w:num>
  <w:num w:numId="2" w16cid:durableId="1743790832">
    <w:abstractNumId w:val="0"/>
  </w:num>
  <w:num w:numId="3" w16cid:durableId="1160578192">
    <w:abstractNumId w:val="1"/>
  </w:num>
  <w:num w:numId="4" w16cid:durableId="297730711">
    <w:abstractNumId w:val="8"/>
  </w:num>
  <w:num w:numId="5" w16cid:durableId="1686857546">
    <w:abstractNumId w:val="4"/>
  </w:num>
  <w:num w:numId="6" w16cid:durableId="1887447754">
    <w:abstractNumId w:val="11"/>
  </w:num>
  <w:num w:numId="7" w16cid:durableId="2075616766">
    <w:abstractNumId w:val="7"/>
  </w:num>
  <w:num w:numId="8" w16cid:durableId="2083331524">
    <w:abstractNumId w:val="2"/>
  </w:num>
  <w:num w:numId="9" w16cid:durableId="125394995">
    <w:abstractNumId w:val="5"/>
  </w:num>
  <w:num w:numId="10" w16cid:durableId="1769690678">
    <w:abstractNumId w:val="10"/>
  </w:num>
  <w:num w:numId="11" w16cid:durableId="306279264">
    <w:abstractNumId w:val="17"/>
  </w:num>
  <w:num w:numId="12" w16cid:durableId="877351289">
    <w:abstractNumId w:val="18"/>
  </w:num>
  <w:num w:numId="13" w16cid:durableId="699089827">
    <w:abstractNumId w:val="12"/>
  </w:num>
  <w:num w:numId="14" w16cid:durableId="1881896109">
    <w:abstractNumId w:val="14"/>
  </w:num>
  <w:num w:numId="15" w16cid:durableId="2366916">
    <w:abstractNumId w:val="16"/>
  </w:num>
  <w:num w:numId="16" w16cid:durableId="127748588">
    <w:abstractNumId w:val="6"/>
  </w:num>
  <w:num w:numId="17" w16cid:durableId="1258834220">
    <w:abstractNumId w:val="3"/>
  </w:num>
  <w:num w:numId="18" w16cid:durableId="1072772949">
    <w:abstractNumId w:val="15"/>
  </w:num>
  <w:num w:numId="19" w16cid:durableId="797072383">
    <w:abstractNumId w:val="19"/>
  </w:num>
  <w:num w:numId="20" w16cid:durableId="160618880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777E"/>
    <w:rsid w:val="0000230D"/>
    <w:rsid w:val="00002C0D"/>
    <w:rsid w:val="000709C1"/>
    <w:rsid w:val="000A1AB2"/>
    <w:rsid w:val="000A4078"/>
    <w:rsid w:val="000B2413"/>
    <w:rsid w:val="000B52B0"/>
    <w:rsid w:val="000D73E8"/>
    <w:rsid w:val="00115135"/>
    <w:rsid w:val="0011568A"/>
    <w:rsid w:val="001247DF"/>
    <w:rsid w:val="001743B2"/>
    <w:rsid w:val="00182CAF"/>
    <w:rsid w:val="00182E2A"/>
    <w:rsid w:val="00184C31"/>
    <w:rsid w:val="001F4C43"/>
    <w:rsid w:val="002002C9"/>
    <w:rsid w:val="002835EB"/>
    <w:rsid w:val="00286799"/>
    <w:rsid w:val="00341899"/>
    <w:rsid w:val="003C623E"/>
    <w:rsid w:val="003D06B7"/>
    <w:rsid w:val="003E1ADC"/>
    <w:rsid w:val="003F4DDD"/>
    <w:rsid w:val="003F5815"/>
    <w:rsid w:val="004321EC"/>
    <w:rsid w:val="00445497"/>
    <w:rsid w:val="004A4D2C"/>
    <w:rsid w:val="004C2204"/>
    <w:rsid w:val="004E5D10"/>
    <w:rsid w:val="004E6AE3"/>
    <w:rsid w:val="0051047D"/>
    <w:rsid w:val="00534496"/>
    <w:rsid w:val="00537049"/>
    <w:rsid w:val="005374C9"/>
    <w:rsid w:val="005560B3"/>
    <w:rsid w:val="005B1FAB"/>
    <w:rsid w:val="005B5D78"/>
    <w:rsid w:val="005D7E0E"/>
    <w:rsid w:val="005F03BA"/>
    <w:rsid w:val="005F6262"/>
    <w:rsid w:val="00605C8D"/>
    <w:rsid w:val="006D5AE4"/>
    <w:rsid w:val="006F2410"/>
    <w:rsid w:val="007164BD"/>
    <w:rsid w:val="00723C13"/>
    <w:rsid w:val="00744D5F"/>
    <w:rsid w:val="00753092"/>
    <w:rsid w:val="0076113A"/>
    <w:rsid w:val="007738B6"/>
    <w:rsid w:val="00847055"/>
    <w:rsid w:val="00883450"/>
    <w:rsid w:val="00895CCA"/>
    <w:rsid w:val="008D2B04"/>
    <w:rsid w:val="0091342C"/>
    <w:rsid w:val="00921564"/>
    <w:rsid w:val="009906A7"/>
    <w:rsid w:val="00994257"/>
    <w:rsid w:val="009A2E48"/>
    <w:rsid w:val="009A60EF"/>
    <w:rsid w:val="009C4A2F"/>
    <w:rsid w:val="009D1BAC"/>
    <w:rsid w:val="00A26F67"/>
    <w:rsid w:val="00A453C1"/>
    <w:rsid w:val="00A903C3"/>
    <w:rsid w:val="00AB7D25"/>
    <w:rsid w:val="00AD16E0"/>
    <w:rsid w:val="00B17D4C"/>
    <w:rsid w:val="00B6681D"/>
    <w:rsid w:val="00B96BC6"/>
    <w:rsid w:val="00BA30A9"/>
    <w:rsid w:val="00C118DC"/>
    <w:rsid w:val="00C57736"/>
    <w:rsid w:val="00C63D56"/>
    <w:rsid w:val="00C83B33"/>
    <w:rsid w:val="00CB6051"/>
    <w:rsid w:val="00CF0BF7"/>
    <w:rsid w:val="00CF6F26"/>
    <w:rsid w:val="00D03EA1"/>
    <w:rsid w:val="00DB21C5"/>
    <w:rsid w:val="00DB473C"/>
    <w:rsid w:val="00DE2BF0"/>
    <w:rsid w:val="00E53AEB"/>
    <w:rsid w:val="00EA745B"/>
    <w:rsid w:val="00EA777E"/>
    <w:rsid w:val="00EE36C0"/>
    <w:rsid w:val="00EE599F"/>
    <w:rsid w:val="00F218D0"/>
    <w:rsid w:val="00F26975"/>
    <w:rsid w:val="00F86B01"/>
    <w:rsid w:val="00F974A3"/>
    <w:rsid w:val="00FA6BD2"/>
    <w:rsid w:val="00FB5CE3"/>
    <w:rsid w:val="00FB775C"/>
    <w:rsid w:val="00FE3548"/>
    <w:rsid w:val="00FF4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4E6B17"/>
  <w15:chartTrackingRefBased/>
  <w15:docId w15:val="{D71F1973-F8D8-440E-A7D9-E141492160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A77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A77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A77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A77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A77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A77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A77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A77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A77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A77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A77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A77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A777E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A777E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A777E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A777E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A777E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A777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A77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A77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A77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A77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A77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A777E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A777E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A777E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A77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A777E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A777E"/>
    <w:rPr>
      <w:b/>
      <w:bCs/>
      <w:smallCaps/>
      <w:color w:val="0F4761" w:themeColor="accent1" w:themeShade="BF"/>
      <w:spacing w:val="5"/>
    </w:rPr>
  </w:style>
  <w:style w:type="paragraph" w:styleId="StandardWeb">
    <w:name w:val="Normal (Web)"/>
    <w:basedOn w:val="Standard"/>
    <w:uiPriority w:val="99"/>
    <w:semiHidden/>
    <w:unhideWhenUsed/>
    <w:rsid w:val="007738B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495</Words>
  <Characters>3123</Characters>
  <Application>Microsoft Office Word</Application>
  <DocSecurity>0</DocSecurity>
  <Lines>26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Leonie Mertes</dc:creator>
  <cp:keywords/>
  <dc:description/>
  <cp:lastModifiedBy>Leonie Mertes</cp:lastModifiedBy>
  <cp:revision>3</cp:revision>
  <dcterms:created xsi:type="dcterms:W3CDTF">2026-08-19T16:47:00Z</dcterms:created>
  <dcterms:modified xsi:type="dcterms:W3CDTF">2026-09-13T13:23:00Z</dcterms:modified>
</cp:coreProperties>
</file>