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DAA6D" w14:textId="77777777" w:rsidR="000F6F85" w:rsidRDefault="00F06590">
      <w:pPr>
        <w:ind w:firstLine="0"/>
        <w:jc w:val="center"/>
      </w:pPr>
      <w:r>
        <w:t>Организация ______________________________</w:t>
      </w:r>
    </w:p>
    <w:p w14:paraId="44FFF196" w14:textId="77777777" w:rsidR="000F6F85" w:rsidRDefault="00F06590">
      <w:pPr>
        <w:ind w:firstLine="0"/>
        <w:jc w:val="right"/>
      </w:pPr>
      <w:r>
        <w:t>УТВЕРЖДАЮ</w:t>
      </w:r>
      <w:r>
        <w:br/>
        <w:t>Руководитель учебного проекта</w:t>
      </w:r>
      <w:r>
        <w:br/>
        <w:t>____________ / __________________</w:t>
      </w:r>
      <w:r>
        <w:br/>
        <w:t>«____» ______________ 2026 г.</w:t>
      </w:r>
    </w:p>
    <w:p w14:paraId="29E3E71A" w14:textId="77777777" w:rsidR="000F6F85" w:rsidRDefault="00F06590">
      <w:pPr>
        <w:spacing w:before="1400"/>
        <w:ind w:firstLine="0"/>
        <w:jc w:val="center"/>
      </w:pPr>
      <w:r>
        <w:rPr>
          <w:sz w:val="32"/>
        </w:rPr>
        <w:t>ВЕБ-ПРИЛОЖЕНИЕ BARMIXHUB</w:t>
      </w:r>
    </w:p>
    <w:p w14:paraId="2725A198" w14:textId="77777777" w:rsidR="000F6F85" w:rsidRDefault="00F06590">
      <w:pPr>
        <w:spacing w:before="200"/>
        <w:ind w:firstLine="0"/>
        <w:jc w:val="center"/>
      </w:pPr>
      <w:r>
        <w:rPr>
          <w:sz w:val="28"/>
        </w:rPr>
        <w:t>Программа и методика испытаний</w:t>
      </w:r>
    </w:p>
    <w:p w14:paraId="69B51331" w14:textId="77777777" w:rsidR="000F6F85" w:rsidRDefault="00F06590">
      <w:pPr>
        <w:spacing w:before="200"/>
        <w:ind w:firstLine="0"/>
        <w:jc w:val="center"/>
      </w:pPr>
      <w:r>
        <w:rPr>
          <w:sz w:val="28"/>
        </w:rPr>
        <w:t>ЛИСТ УТВЕРЖДЕНИЯ</w:t>
      </w:r>
    </w:p>
    <w:p w14:paraId="62AE29DF" w14:textId="77777777" w:rsidR="000F6F85" w:rsidRDefault="00F06590">
      <w:pPr>
        <w:spacing w:before="200"/>
        <w:ind w:firstLine="0"/>
        <w:jc w:val="center"/>
      </w:pPr>
      <w:r>
        <w:t>SEC-BARMEN.01 ПМ-ЛУ</w:t>
      </w:r>
      <w:r>
        <w:br/>
        <w:t>Электронный документ</w:t>
      </w:r>
    </w:p>
    <w:p w14:paraId="4E893F81" w14:textId="77777777" w:rsidR="000F6F85" w:rsidRDefault="00F06590">
      <w:pPr>
        <w:spacing w:before="1200"/>
        <w:ind w:firstLine="0"/>
        <w:jc w:val="right"/>
      </w:pPr>
      <w:r>
        <w:t>Разработчик ____________ / __________________</w:t>
      </w:r>
      <w:r>
        <w:br/>
        <w:t>Группа __________________</w:t>
      </w:r>
      <w:r>
        <w:br/>
        <w:t>Дата __________________</w:t>
      </w:r>
      <w:r>
        <w:br/>
      </w:r>
      <w:r>
        <w:br/>
        <w:t>Нормоконтролер ____________ / __________________</w:t>
      </w:r>
      <w:r>
        <w:br/>
        <w:t>Дата __________________</w:t>
      </w:r>
    </w:p>
    <w:p w14:paraId="02561C7F" w14:textId="77777777" w:rsidR="000F6F85" w:rsidRDefault="00F06590">
      <w:pPr>
        <w:spacing w:before="800"/>
        <w:ind w:firstLine="0"/>
        <w:jc w:val="center"/>
      </w:pPr>
      <w:r>
        <w:rPr>
          <w:sz w:val="28"/>
        </w:rPr>
        <w:t>2026</w:t>
      </w:r>
    </w:p>
    <w:p w14:paraId="3C8FE571" w14:textId="77777777" w:rsidR="000F6F85" w:rsidRDefault="000F6F85">
      <w:pPr>
        <w:sectPr w:rsidR="000F6F85">
          <w:pgSz w:w="11906" w:h="16838"/>
          <w:pgMar w:top="1134" w:right="850" w:bottom="1134" w:left="1701" w:header="720" w:footer="720" w:gutter="0"/>
          <w:cols w:space="720"/>
          <w:docGrid w:linePitch="360"/>
        </w:sectPr>
      </w:pPr>
    </w:p>
    <w:p w14:paraId="7761E775" w14:textId="77777777" w:rsidR="000F6F85" w:rsidRDefault="00F06590">
      <w:pPr>
        <w:ind w:firstLine="0"/>
        <w:jc w:val="left"/>
      </w:pPr>
      <w:r>
        <w:lastRenderedPageBreak/>
        <w:t>УТВЕРЖДЕН</w:t>
      </w:r>
      <w:r>
        <w:br/>
        <w:t>SEC-BARMEN.01 ПМ-ЛУ</w:t>
      </w:r>
    </w:p>
    <w:p w14:paraId="01F96852" w14:textId="77777777" w:rsidR="000F6F85" w:rsidRDefault="00F06590">
      <w:pPr>
        <w:spacing w:before="2800"/>
        <w:ind w:firstLine="0"/>
        <w:jc w:val="center"/>
      </w:pPr>
      <w:r>
        <w:rPr>
          <w:sz w:val="32"/>
        </w:rPr>
        <w:t>ВЕБ-ПРИЛОЖЕНИЕ BARMIXHUB</w:t>
      </w:r>
    </w:p>
    <w:p w14:paraId="5823CC28" w14:textId="77777777" w:rsidR="000F6F85" w:rsidRDefault="00F06590">
      <w:pPr>
        <w:pStyle w:val="aa"/>
        <w:jc w:val="center"/>
      </w:pPr>
      <w:r>
        <w:t>Программа и методика испытаний</w:t>
      </w:r>
    </w:p>
    <w:p w14:paraId="705C077A" w14:textId="77777777" w:rsidR="000F6F85" w:rsidRDefault="00F06590">
      <w:pPr>
        <w:spacing w:before="400"/>
        <w:ind w:firstLine="0"/>
        <w:jc w:val="center"/>
      </w:pPr>
      <w:r>
        <w:t>SEC-BARMEN.01 ПМ</w:t>
      </w:r>
      <w:r>
        <w:br/>
        <w:t>Электронный документ</w:t>
      </w:r>
    </w:p>
    <w:p w14:paraId="41A37916" w14:textId="77777777" w:rsidR="008B2843" w:rsidRDefault="008B2843">
      <w:pPr>
        <w:spacing w:before="3200"/>
        <w:ind w:firstLine="0"/>
        <w:jc w:val="center"/>
      </w:pPr>
      <w:r>
        <w:t>Листов 4</w:t>
      </w:r>
    </w:p>
    <w:p w14:paraId="7AE880E0" w14:textId="09FCC879" w:rsidR="000F6F85" w:rsidRDefault="00F06590">
      <w:pPr>
        <w:spacing w:before="3200"/>
        <w:ind w:firstLine="0"/>
        <w:jc w:val="center"/>
      </w:pPr>
      <w:r>
        <w:rPr>
          <w:sz w:val="28"/>
        </w:rPr>
        <w:t>2026</w:t>
      </w:r>
    </w:p>
    <w:p w14:paraId="44A51998" w14:textId="77777777" w:rsidR="000F6F85" w:rsidRDefault="00F06590">
      <w:r>
        <w:br w:type="page"/>
      </w:r>
    </w:p>
    <w:p w14:paraId="0CD3BEC1" w14:textId="77777777" w:rsidR="000F6F85" w:rsidRDefault="00F06590">
      <w:pPr>
        <w:pStyle w:val="1"/>
      </w:pPr>
      <w:bookmarkStart w:id="0" w:name="_Toc240208018"/>
      <w:r>
        <w:lastRenderedPageBreak/>
        <w:t>Аннотация</w:t>
      </w:r>
      <w:bookmarkEnd w:id="0"/>
    </w:p>
    <w:p w14:paraId="3249A01F" w14:textId="77777777" w:rsidR="000F6F85" w:rsidRDefault="00F06590">
      <w:r>
        <w:t>Документ определяет условия, последовательность и методы ручных испытаний, включая проверку документации.</w:t>
      </w:r>
    </w:p>
    <w:p w14:paraId="4D908CF8" w14:textId="77777777" w:rsidR="000F6F85" w:rsidRDefault="00F06590">
      <w:r>
        <w:t>Основание: практическая работа № 1 по дисциплине «Тестирование и верификация программного обеспечения». Содержание: ГОСТ 19.301–79. Оформление: ГОСТ 19.104–78, ГОСТ 19.105–78, ГОСТ 19.106–78.</w:t>
      </w:r>
    </w:p>
    <w:p w14:paraId="3D7CD96A" w14:textId="77777777" w:rsidR="000F6F85" w:rsidRDefault="00F06590">
      <w:pPr>
        <w:pStyle w:val="1"/>
      </w:pPr>
      <w:bookmarkStart w:id="1" w:name="_Toc240208019"/>
      <w:r>
        <w:t>Содержание</w:t>
      </w:r>
      <w:bookmarkEnd w:id="1"/>
    </w:p>
    <w:p w14:paraId="4071D3E5" w14:textId="57A9FE5E" w:rsidR="008B2843" w:rsidRDefault="00F06590">
      <w:pPr>
        <w:pStyle w:val="14"/>
        <w:tabs>
          <w:tab w:val="right" w:leader="dot" w:pos="9345"/>
        </w:tabs>
        <w:rPr>
          <w:rFonts w:asciiTheme="minorHAnsi" w:hAnsiTheme="minorHAnsi"/>
          <w:noProof/>
          <w:color w:val="auto"/>
          <w:kern w:val="2"/>
          <w:szCs w:val="24"/>
          <w:lang w:val="ru-RU" w:eastAsia="ru-RU"/>
          <w14:ligatures w14:val="standardContextual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0208018" w:history="1">
        <w:r w:rsidR="008B2843" w:rsidRPr="0037427C">
          <w:rPr>
            <w:rStyle w:val="aff8"/>
            <w:noProof/>
          </w:rPr>
          <w:t>Аннотация</w:t>
        </w:r>
        <w:r w:rsidR="008B2843">
          <w:rPr>
            <w:noProof/>
            <w:webHidden/>
          </w:rPr>
          <w:tab/>
        </w:r>
        <w:r w:rsidR="008B2843">
          <w:rPr>
            <w:noProof/>
            <w:webHidden/>
          </w:rPr>
          <w:fldChar w:fldCharType="begin"/>
        </w:r>
        <w:r w:rsidR="008B2843">
          <w:rPr>
            <w:noProof/>
            <w:webHidden/>
          </w:rPr>
          <w:instrText xml:space="preserve"> PAGEREF _Toc240208018 \h </w:instrText>
        </w:r>
        <w:r w:rsidR="008B2843">
          <w:rPr>
            <w:noProof/>
            <w:webHidden/>
          </w:rPr>
        </w:r>
        <w:r w:rsidR="008B2843">
          <w:rPr>
            <w:noProof/>
            <w:webHidden/>
          </w:rPr>
          <w:fldChar w:fldCharType="separate"/>
        </w:r>
        <w:r w:rsidR="008B2843">
          <w:rPr>
            <w:noProof/>
            <w:webHidden/>
          </w:rPr>
          <w:t>2</w:t>
        </w:r>
        <w:r w:rsidR="008B2843">
          <w:rPr>
            <w:noProof/>
            <w:webHidden/>
          </w:rPr>
          <w:fldChar w:fldCharType="end"/>
        </w:r>
      </w:hyperlink>
    </w:p>
    <w:p w14:paraId="69DAC8D0" w14:textId="4B3493EB" w:rsidR="008B2843" w:rsidRDefault="008B2843">
      <w:pPr>
        <w:pStyle w:val="14"/>
        <w:tabs>
          <w:tab w:val="right" w:leader="dot" w:pos="9345"/>
        </w:tabs>
        <w:rPr>
          <w:rFonts w:asciiTheme="minorHAnsi" w:hAnsiTheme="minorHAnsi"/>
          <w:noProof/>
          <w:color w:val="auto"/>
          <w:kern w:val="2"/>
          <w:szCs w:val="24"/>
          <w:lang w:val="ru-RU" w:eastAsia="ru-RU"/>
          <w14:ligatures w14:val="standardContextual"/>
        </w:rPr>
      </w:pPr>
      <w:hyperlink w:anchor="_Toc240208019" w:history="1">
        <w:r w:rsidRPr="0037427C">
          <w:rPr>
            <w:rStyle w:val="aff8"/>
            <w:noProof/>
          </w:rPr>
          <w:t>Содержание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_Toc240208019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956BE7D" w14:textId="26ABEF21" w:rsidR="008B2843" w:rsidRDefault="008B2843">
      <w:pPr>
        <w:pStyle w:val="14"/>
        <w:tabs>
          <w:tab w:val="right" w:leader="dot" w:pos="9345"/>
        </w:tabs>
        <w:rPr>
          <w:rFonts w:asciiTheme="minorHAnsi" w:hAnsiTheme="minorHAnsi"/>
          <w:noProof/>
          <w:color w:val="auto"/>
          <w:kern w:val="2"/>
          <w:szCs w:val="24"/>
          <w:lang w:val="ru-RU" w:eastAsia="ru-RU"/>
          <w14:ligatures w14:val="standardContextual"/>
        </w:rPr>
      </w:pPr>
      <w:hyperlink w:anchor="_Toc240208020" w:history="1">
        <w:r w:rsidRPr="0037427C">
          <w:rPr>
            <w:rStyle w:val="aff8"/>
            <w:noProof/>
          </w:rPr>
          <w:t>1 Объект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_Toc240208020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FD67C9A" w14:textId="2F3D3EF6" w:rsidR="008B2843" w:rsidRDefault="008B2843">
      <w:pPr>
        <w:pStyle w:val="14"/>
        <w:tabs>
          <w:tab w:val="right" w:leader="dot" w:pos="9345"/>
        </w:tabs>
        <w:rPr>
          <w:rFonts w:asciiTheme="minorHAnsi" w:hAnsiTheme="minorHAnsi"/>
          <w:noProof/>
          <w:color w:val="auto"/>
          <w:kern w:val="2"/>
          <w:szCs w:val="24"/>
          <w:lang w:val="ru-RU" w:eastAsia="ru-RU"/>
          <w14:ligatures w14:val="standardContextual"/>
        </w:rPr>
      </w:pPr>
      <w:hyperlink w:anchor="_Toc240208021" w:history="1">
        <w:r w:rsidRPr="0037427C">
          <w:rPr>
            <w:rStyle w:val="aff8"/>
            <w:noProof/>
          </w:rPr>
          <w:t>2 Цель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_Toc240208021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2770CD1" w14:textId="6A07F001" w:rsidR="008B2843" w:rsidRDefault="008B2843">
      <w:pPr>
        <w:pStyle w:val="14"/>
        <w:tabs>
          <w:tab w:val="right" w:leader="dot" w:pos="9345"/>
        </w:tabs>
        <w:rPr>
          <w:rFonts w:asciiTheme="minorHAnsi" w:hAnsiTheme="minorHAnsi"/>
          <w:noProof/>
          <w:color w:val="auto"/>
          <w:kern w:val="2"/>
          <w:szCs w:val="24"/>
          <w:lang w:val="ru-RU" w:eastAsia="ru-RU"/>
          <w14:ligatures w14:val="standardContextual"/>
        </w:rPr>
      </w:pPr>
      <w:hyperlink w:anchor="_Toc240208022" w:history="1">
        <w:r w:rsidRPr="0037427C">
          <w:rPr>
            <w:rStyle w:val="aff8"/>
            <w:noProof/>
          </w:rPr>
          <w:t>3 Требования к программе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_Toc240208022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C3384D7" w14:textId="0EBC6D11" w:rsidR="008B2843" w:rsidRDefault="008B2843">
      <w:pPr>
        <w:pStyle w:val="14"/>
        <w:tabs>
          <w:tab w:val="right" w:leader="dot" w:pos="9345"/>
        </w:tabs>
        <w:rPr>
          <w:rFonts w:asciiTheme="minorHAnsi" w:hAnsiTheme="minorHAnsi"/>
          <w:noProof/>
          <w:color w:val="auto"/>
          <w:kern w:val="2"/>
          <w:szCs w:val="24"/>
          <w:lang w:val="ru-RU" w:eastAsia="ru-RU"/>
          <w14:ligatures w14:val="standardContextual"/>
        </w:rPr>
      </w:pPr>
      <w:hyperlink w:anchor="_Toc240208023" w:history="1">
        <w:r w:rsidRPr="0037427C">
          <w:rPr>
            <w:rStyle w:val="aff8"/>
            <w:noProof/>
          </w:rPr>
          <w:t>4 Требования к документации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_Toc240208023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F7C20EC" w14:textId="35DBA02D" w:rsidR="008B2843" w:rsidRDefault="008B2843">
      <w:pPr>
        <w:pStyle w:val="14"/>
        <w:tabs>
          <w:tab w:val="right" w:leader="dot" w:pos="9345"/>
        </w:tabs>
        <w:rPr>
          <w:rFonts w:asciiTheme="minorHAnsi" w:hAnsiTheme="minorHAnsi"/>
          <w:noProof/>
          <w:color w:val="auto"/>
          <w:kern w:val="2"/>
          <w:szCs w:val="24"/>
          <w:lang w:val="ru-RU" w:eastAsia="ru-RU"/>
          <w14:ligatures w14:val="standardContextual"/>
        </w:rPr>
      </w:pPr>
      <w:hyperlink w:anchor="_Toc240208024" w:history="1">
        <w:r w:rsidRPr="0037427C">
          <w:rPr>
            <w:rStyle w:val="aff8"/>
            <w:noProof/>
          </w:rPr>
          <w:t>5 Средства и порядок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_Toc240208024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807B81B" w14:textId="25CEF815" w:rsidR="008B2843" w:rsidRDefault="008B2843">
      <w:pPr>
        <w:pStyle w:val="14"/>
        <w:tabs>
          <w:tab w:val="right" w:leader="dot" w:pos="9345"/>
        </w:tabs>
        <w:rPr>
          <w:rFonts w:asciiTheme="minorHAnsi" w:hAnsiTheme="minorHAnsi"/>
          <w:noProof/>
          <w:color w:val="auto"/>
          <w:kern w:val="2"/>
          <w:szCs w:val="24"/>
          <w:lang w:val="ru-RU" w:eastAsia="ru-RU"/>
          <w14:ligatures w14:val="standardContextual"/>
        </w:rPr>
      </w:pPr>
      <w:hyperlink w:anchor="_Toc240208025" w:history="1">
        <w:r w:rsidRPr="0037427C">
          <w:rPr>
            <w:rStyle w:val="aff8"/>
            <w:noProof/>
          </w:rPr>
          <w:t>6 Методы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_Toc240208025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B2EAA64" w14:textId="4EEC271E" w:rsidR="008B2843" w:rsidRDefault="008B2843">
      <w:pPr>
        <w:pStyle w:val="14"/>
        <w:tabs>
          <w:tab w:val="right" w:leader="dot" w:pos="9345"/>
        </w:tabs>
        <w:rPr>
          <w:rFonts w:asciiTheme="minorHAnsi" w:hAnsiTheme="minorHAnsi"/>
          <w:noProof/>
          <w:color w:val="auto"/>
          <w:kern w:val="2"/>
          <w:szCs w:val="24"/>
          <w:lang w:val="ru-RU" w:eastAsia="ru-RU"/>
          <w14:ligatures w14:val="standardContextual"/>
        </w:rPr>
      </w:pPr>
      <w:hyperlink w:anchor="_Toc240208026" w:history="1">
        <w:r w:rsidRPr="0037427C">
          <w:rPr>
            <w:rStyle w:val="aff8"/>
            <w:noProof/>
          </w:rPr>
          <w:t>7 Оформление результатов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_Toc240208026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FFF1B2D" w14:textId="584B9C36" w:rsidR="000F6F85" w:rsidRDefault="00F06590">
      <w:r>
        <w:fldChar w:fldCharType="end"/>
      </w:r>
    </w:p>
    <w:p w14:paraId="68C266E3" w14:textId="77777777" w:rsidR="000F6F85" w:rsidRDefault="00F06590">
      <w:r>
        <w:br w:type="page"/>
      </w:r>
    </w:p>
    <w:p w14:paraId="04F1EEA1" w14:textId="77777777" w:rsidR="000F6F85" w:rsidRDefault="00F06590">
      <w:pPr>
        <w:pStyle w:val="1"/>
      </w:pPr>
      <w:bookmarkStart w:id="2" w:name="_Toc240208020"/>
      <w:r>
        <w:lastRenderedPageBreak/>
        <w:t>1 Объект испытаний</w:t>
      </w:r>
      <w:bookmarkEnd w:id="2"/>
    </w:p>
    <w:p w14:paraId="505C59FF" w14:textId="77777777" w:rsidR="000F6F85" w:rsidRDefault="00F06590">
      <w:r>
        <w:t>Локальная версия BarMixHub — информационный сайт барного интенсива, проект sec-barmen.</w:t>
      </w:r>
    </w:p>
    <w:p w14:paraId="01F57EBB" w14:textId="77777777" w:rsidR="000F6F85" w:rsidRDefault="00F06590">
      <w:pPr>
        <w:pStyle w:val="1"/>
      </w:pPr>
      <w:bookmarkStart w:id="3" w:name="_Toc240208021"/>
      <w:r>
        <w:t>2 Цель испытаний</w:t>
      </w:r>
      <w:bookmarkEnd w:id="3"/>
    </w:p>
    <w:p w14:paraId="420B7F69" w14:textId="77777777" w:rsidR="000F6F85" w:rsidRDefault="00F06590">
      <w:r>
        <w:t>Проверить соответствие поведения приложения ТЗ методом чёрного ящика. Настоящий документ задаёт порядок проверки и не содержит результатов фактически проведённых испытаний.</w:t>
      </w:r>
    </w:p>
    <w:p w14:paraId="4E23B0D1" w14:textId="77777777" w:rsidR="000F6F85" w:rsidRDefault="00F06590">
      <w:pPr>
        <w:pStyle w:val="1"/>
      </w:pPr>
      <w:bookmarkStart w:id="4" w:name="_Toc240208022"/>
      <w:r>
        <w:t>3 Требования к программе</w:t>
      </w:r>
      <w:bookmarkEnd w:id="4"/>
    </w:p>
    <w:p w14:paraId="4A433251" w14:textId="77777777" w:rsidR="000F6F85" w:rsidRDefault="00F06590">
      <w:r>
        <w:t>Проверяются разделы 4–6 ТЗ: навигация, интерфейс, входные данные, формы, стоимость, документы, локальная обработка запросов и устойчивость к ошибочным действиям.</w:t>
      </w:r>
    </w:p>
    <w:p w14:paraId="0EEE38F4" w14:textId="77777777" w:rsidR="000F6F85" w:rsidRDefault="00F06590">
      <w:pPr>
        <w:pStyle w:val="1"/>
      </w:pPr>
      <w:bookmarkStart w:id="5" w:name="_Toc240208023"/>
      <w:r>
        <w:t>4 Требования к документации</w:t>
      </w:r>
      <w:bookmarkEnd w:id="5"/>
    </w:p>
    <w:p w14:paraId="640B8EDA" w14:textId="77777777" w:rsidR="000F6F85" w:rsidRDefault="00F06590">
      <w:r>
        <w:t>Предъявляются ТЗ, руководство оператора и описание программы в DOCX. Проверяются полнота, понятность, соответствие названий интерфейсу, воспроизводимость запуска. Закрытое описание внесённых ошибок тестирующим командам не передаётся.</w:t>
      </w:r>
    </w:p>
    <w:p w14:paraId="2A743376" w14:textId="77777777" w:rsidR="000F6F85" w:rsidRDefault="00F06590">
      <w:pPr>
        <w:pStyle w:val="1"/>
      </w:pPr>
      <w:bookmarkStart w:id="6" w:name="_Toc240208024"/>
      <w:r>
        <w:t>5 Средства и порядок испытаний</w:t>
      </w:r>
      <w:bookmarkEnd w:id="6"/>
    </w:p>
    <w:p w14:paraId="46E70FC8" w14:textId="77777777" w:rsidR="000F6F85" w:rsidRDefault="00F06590">
      <w:r>
        <w:t>Windows 10/11, Chrome и Edge; размеры окна 390 и 1366 пикселей. Фиксируются версии, конфигурация и дата. Установить и запустить приложение по руководству оператора. Каждый независимый сценарий начинать с перезагрузки. Данные: Анна, +7 999 123-45-67, student@example.com.</w:t>
      </w:r>
    </w:p>
    <w:p w14:paraId="2955444C" w14:textId="77777777" w:rsidR="000F6F85" w:rsidRDefault="00F06590">
      <w:r>
        <w:t>Сначала проверить комплектность и запуск, затем выполнить сценарии раздела 6 в обоих браузерах. Для внешней ссылки нужен интернет. Записывать ожидаемый и фактический результат, Passed/Failed, серьёзность и приложить подтверждения. Не проводить реальные платежи.</w:t>
      </w:r>
    </w:p>
    <w:p w14:paraId="4729ECE1" w14:textId="77777777" w:rsidR="000F6F85" w:rsidRDefault="00F06590">
      <w:pPr>
        <w:pStyle w:val="1"/>
      </w:pPr>
      <w:bookmarkStart w:id="7" w:name="_Toc240208025"/>
      <w:r>
        <w:t>6 Методы испытаний</w:t>
      </w:r>
      <w:bookmarkEnd w:id="7"/>
    </w:p>
    <w:p w14:paraId="2E714257" w14:textId="77777777" w:rsidR="000F6F85" w:rsidRDefault="00F06590">
      <w:r>
        <w:t>ПМ-01. Навигация. Действия: Открыть каждый пункт меню, обновить страницу и проверить прямой адрес. Ожидается: Загружается соответствующий раздел; логотип возвращает на главную.</w:t>
      </w:r>
    </w:p>
    <w:p w14:paraId="4A0ACBD6" w14:textId="77777777" w:rsidR="000F6F85" w:rsidRDefault="00F06590">
      <w:r>
        <w:t>ПМ-02. Мобильное меню и FAQ. Действия: При ширине 390 px открыть и закрыть меню. На главной дважды нажать вопрос FAQ. Ожидается: Меню и ответ открываются и закрываются.</w:t>
      </w:r>
    </w:p>
    <w:p w14:paraId="1B3AAE7B" w14:textId="77777777" w:rsidR="000F6F85" w:rsidRDefault="00F06590">
      <w:r>
        <w:t>ПМ-03. Имя. Действия: Отдельно отправить форму с именами длиной 1, 2, 60 и 61 символ. Ожидается: Принимаются 2 и 60; 1 и 61 отклоняются.</w:t>
      </w:r>
    </w:p>
    <w:p w14:paraId="35446114" w14:textId="77777777" w:rsidR="000F6F85" w:rsidRDefault="00F06590">
      <w:r>
        <w:t>ПМ-04. Телефон и email. Действия: Проверить 9, 10, 15 и 16 цифр; пустой email, student@example.com, student. Ожидается: 10–15 цифр и корректный email принимаются; остальные значения отклоняются.</w:t>
      </w:r>
    </w:p>
    <w:p w14:paraId="1B4CFF2E" w14:textId="77777777" w:rsidR="000F6F85" w:rsidRDefault="00F06590">
      <w:r>
        <w:lastRenderedPageBreak/>
        <w:t>ПМ-05. Сообщение. Действия: Проверить пустое сообщение, 800 и 801 символ, пробелы и Enter. Ожидается: Пустое и 800 символов допустимы; 801 отклоняется; пробелы и переносы сохраняются.</w:t>
      </w:r>
    </w:p>
    <w:p w14:paraId="73E6430D" w14:textId="77777777" w:rsidR="000F6F85" w:rsidRDefault="00F06590">
      <w:r>
        <w:t>ПМ-06. Повторная отправка. Действия: Отправить форму с пустым именем, затем исправить и повторить. Ожидается: Поля сохраняются при ошибке; после исправления доступна отправка.</w:t>
      </w:r>
    </w:p>
    <w:p w14:paraId="63A74487" w14:textId="77777777" w:rsidR="000F6F85" w:rsidRDefault="00F06590">
      <w:r>
        <w:t>ПМ-07. Стоимость и способ оплаты. Действия: Сравнить цену на /intensive и /oplata; нажать каждый вариант оплаты. Ожидается: Цены совпадают; выделение соответствует выбору.</w:t>
      </w:r>
    </w:p>
    <w:p w14:paraId="22FCE428" w14:textId="77777777" w:rsidR="000F6F85" w:rsidRDefault="00F06590">
      <w:r>
        <w:t>ПМ-08. Согласия. Действия: Проверить отсутствие флажков, один, два и все три флажка; снять любой. Ожидается: Продолжение доступно только при всех трёх; локальный сервер сообщает о недоступности оплаты.</w:t>
      </w:r>
    </w:p>
    <w:p w14:paraId="5AC9A8B3" w14:textId="77777777" w:rsidR="000F6F85" w:rsidRDefault="00F06590">
      <w:r>
        <w:t>ПМ-09. Документы и вход. Действия: Открыть каждую из пяти ссылок на документы и кнопку входа. Ожидается: Документы содержат полный текст; вход открывает внешнюю страницу авторизации.</w:t>
      </w:r>
    </w:p>
    <w:p w14:paraId="0559B086" w14:textId="77777777" w:rsidR="000F6F85" w:rsidRDefault="00F06590">
      <w:r>
        <w:t>ПМ-10. Ошибки сервера. Действия: Остановить локальный сервер перед отправкой формы, затем запустить вновь. Ожидается: Интерфейс сообщает о проблеме; после восстановления доступна повторная попытка.</w:t>
      </w:r>
    </w:p>
    <w:p w14:paraId="5CD5C1D2" w14:textId="77777777" w:rsidR="000F6F85" w:rsidRDefault="00F06590">
      <w:r>
        <w:t>ПМ-11. Время ответа. Действия: После загрузки ресурсов измерить отклик меню и API при одном пользователе. Ожидается: Меню реагирует не позднее 1 с; API — 2 с на согласованной конфигурации.</w:t>
      </w:r>
    </w:p>
    <w:p w14:paraId="0F797786" w14:textId="77777777" w:rsidR="000F6F85" w:rsidRDefault="00F06590">
      <w:pPr>
        <w:pStyle w:val="1"/>
      </w:pPr>
      <w:bookmarkStart w:id="8" w:name="_Toc240208026"/>
      <w:r>
        <w:t>7 Оформление результатов</w:t>
      </w:r>
      <w:bookmarkEnd w:id="8"/>
    </w:p>
    <w:p w14:paraId="41EB082D" w14:textId="77777777" w:rsidR="000F6F85" w:rsidRDefault="00F06590">
      <w:r>
        <w:t>Протокол должен содержать идентификатор проверки, предусловия, данные, шаги, ожидаемый и фактический результат, статус, среду, дату, исполнителя и ссылки на скриншоты. Замечания к документации фиксируются отдельно. Приёмка — по разделу 6 ТЗ после выполнения обязательных проверок.</w:t>
      </w:r>
    </w:p>
    <w:sectPr w:rsidR="000F6F85" w:rsidSect="00034616">
      <w:headerReference w:type="default" r:id="rId8"/>
      <w:pgSz w:w="11906" w:h="16838"/>
      <w:pgMar w:top="1134" w:right="850" w:bottom="1134" w:left="1701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13A2F5" w14:textId="77777777" w:rsidR="00F06590" w:rsidRDefault="00F06590">
      <w:pPr>
        <w:spacing w:after="0" w:line="240" w:lineRule="auto"/>
      </w:pPr>
      <w:r>
        <w:separator/>
      </w:r>
    </w:p>
  </w:endnote>
  <w:endnote w:type="continuationSeparator" w:id="0">
    <w:p w14:paraId="7D86DBB6" w14:textId="77777777" w:rsidR="00F06590" w:rsidRDefault="00F065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E0489A" w14:textId="77777777" w:rsidR="00F06590" w:rsidRDefault="00F06590">
      <w:pPr>
        <w:spacing w:after="0" w:line="240" w:lineRule="auto"/>
      </w:pPr>
      <w:r>
        <w:separator/>
      </w:r>
    </w:p>
  </w:footnote>
  <w:footnote w:type="continuationSeparator" w:id="0">
    <w:p w14:paraId="413F98E1" w14:textId="77777777" w:rsidR="00F06590" w:rsidRDefault="00F065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A6E482" w14:textId="77777777" w:rsidR="000F6F85" w:rsidRDefault="00F06590">
    <w:pPr>
      <w:pStyle w:val="a5"/>
      <w:ind w:firstLine="0"/>
      <w:jc w:val="center"/>
    </w:pPr>
    <w:r>
      <w:fldChar w:fldCharType="begin"/>
    </w:r>
    <w:r>
      <w:instrText>PAGE</w:instrText>
    </w:r>
    <w:r>
      <w:fldChar w:fldCharType="separate"/>
    </w:r>
    <w:r w:rsidR="008B2843">
      <w:rPr>
        <w:noProof/>
      </w:rPr>
      <w:t>2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5339743">
    <w:abstractNumId w:val="8"/>
  </w:num>
  <w:num w:numId="2" w16cid:durableId="353194299">
    <w:abstractNumId w:val="6"/>
  </w:num>
  <w:num w:numId="3" w16cid:durableId="174345225">
    <w:abstractNumId w:val="5"/>
  </w:num>
  <w:num w:numId="4" w16cid:durableId="544172800">
    <w:abstractNumId w:val="4"/>
  </w:num>
  <w:num w:numId="5" w16cid:durableId="792214610">
    <w:abstractNumId w:val="7"/>
  </w:num>
  <w:num w:numId="6" w16cid:durableId="567108591">
    <w:abstractNumId w:val="3"/>
  </w:num>
  <w:num w:numId="7" w16cid:durableId="1499036779">
    <w:abstractNumId w:val="2"/>
  </w:num>
  <w:num w:numId="8" w16cid:durableId="1681542823">
    <w:abstractNumId w:val="1"/>
  </w:num>
  <w:num w:numId="9" w16cid:durableId="11451254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6F85"/>
    <w:rsid w:val="0015074B"/>
    <w:rsid w:val="0029639D"/>
    <w:rsid w:val="00326F90"/>
    <w:rsid w:val="008B2843"/>
    <w:rsid w:val="009D08FC"/>
    <w:rsid w:val="00AA1D8D"/>
    <w:rsid w:val="00B47730"/>
    <w:rsid w:val="00CB0664"/>
    <w:rsid w:val="00F0659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7BF121F"/>
  <w14:defaultImageDpi w14:val="300"/>
  <w15:docId w15:val="{20D2E397-5DEF-4E37-96F1-73606D6E1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/>
      <w:ind w:firstLine="709"/>
      <w:jc w:val="both"/>
    </w:pPr>
    <w:rPr>
      <w:rFonts w:ascii="Times New Roman" w:hAnsi="Times New Roman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/>
      <w:ind w:firstLine="0"/>
      <w:outlineLvl w:val="0"/>
    </w:pPr>
    <w:rPr>
      <w:rFonts w:cstheme="majorBidi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ind w:firstLine="0"/>
      <w:outlineLvl w:val="1"/>
    </w:pPr>
    <w:rPr>
      <w:rFonts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contextualSpacing/>
    </w:pPr>
    <w:rPr>
      <w:rFonts w:cstheme="majorBidi"/>
      <w:spacing w:val="5"/>
      <w:kern w:val="28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8B2843"/>
  </w:style>
  <w:style w:type="character" w:styleId="aff8">
    <w:name w:val="Hyperlink"/>
    <w:basedOn w:val="a2"/>
    <w:uiPriority w:val="99"/>
    <w:unhideWhenUsed/>
    <w:rsid w:val="008B284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679</Words>
  <Characters>4639</Characters>
  <Application>Microsoft Office Word</Application>
  <DocSecurity>0</DocSecurity>
  <Lines>122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Программа и методика испытаний</dc:title>
  <dc:subject/>
  <dc:creator/>
  <cp:keywords/>
  <dc:description>generated by python-docx</dc:description>
  <cp:lastModifiedBy>Loya Awers</cp:lastModifiedBy>
  <cp:revision>2</cp:revision>
  <dcterms:created xsi:type="dcterms:W3CDTF">2013-12-23T23:15:00Z</dcterms:created>
  <dcterms:modified xsi:type="dcterms:W3CDTF">2026-09-13T13:06:00Z</dcterms:modified>
  <cp:category/>
</cp:coreProperties>
</file>