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A9400" w14:textId="77777777" w:rsidR="00803576" w:rsidRPr="00803576" w:rsidRDefault="00803576" w:rsidP="00803576">
      <w:pPr>
        <w:keepNext/>
        <w:keepLines/>
        <w:widowControl/>
        <w:suppressAutoHyphens w:val="0"/>
        <w:spacing w:before="480" w:line="276" w:lineRule="auto"/>
        <w:jc w:val="center"/>
        <w:textAlignment w:val="auto"/>
        <w:outlineLvl w:val="0"/>
        <w:rPr>
          <w:rFonts w:ascii="Calibri Light" w:eastAsia="Times New Roman" w:hAnsi="Calibri Light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Calibri Light" w:eastAsia="Times New Roman" w:hAnsi="Calibri Light" w:cs="Times New Roman"/>
          <w:b/>
          <w:bCs/>
          <w:color w:val="000000"/>
          <w:kern w:val="0"/>
          <w:sz w:val="28"/>
          <w:szCs w:val="28"/>
          <w:lang w:eastAsia="ru-RU" w:bidi="ar-SA"/>
        </w:rPr>
        <w:t>МИНОБРНАУКИ РОССИИ</w:t>
      </w:r>
    </w:p>
    <w:p w14:paraId="037CA410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14:paraId="5FAEA80B" w14:textId="77777777" w:rsidR="00803576" w:rsidRPr="00803576" w:rsidRDefault="006C7C4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высшего </w:t>
      </w:r>
      <w:r w:rsidR="00803576"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образования </w:t>
      </w:r>
    </w:p>
    <w:p w14:paraId="4A718A9B" w14:textId="77777777" w:rsidR="00803576" w:rsidRPr="00803576" w:rsidRDefault="00803576" w:rsidP="00803576">
      <w:pPr>
        <w:widowControl/>
        <w:tabs>
          <w:tab w:val="center" w:pos="4677"/>
          <w:tab w:val="left" w:pos="8618"/>
        </w:tabs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ab/>
        <w:t xml:space="preserve">«Гжельский государственный университет» </w:t>
      </w: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(ГГУ)</w:t>
      </w: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ab/>
      </w:r>
    </w:p>
    <w:p w14:paraId="00DF49A2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Колледж ГГУ</w:t>
      </w:r>
    </w:p>
    <w:p w14:paraId="11187FDB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EDAA48" w14:textId="77777777" w:rsidR="00803576" w:rsidRPr="00803576" w:rsidRDefault="00803576" w:rsidP="00803576">
      <w:pPr>
        <w:widowControl/>
        <w:shd w:val="clear" w:color="auto" w:fill="FFFFFF"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Специальность 09.02.07. Информационные системы и программирование. </w:t>
      </w:r>
    </w:p>
    <w:p w14:paraId="7FAA7A8F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A2CC5D9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AEE016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9D7860E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C3EADA9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B991FDB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C68113D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 w:bidi="ar-SA"/>
        </w:rPr>
      </w:pPr>
    </w:p>
    <w:p w14:paraId="6F6A3496" w14:textId="77777777" w:rsidR="00803576" w:rsidRPr="00803576" w:rsidRDefault="00803576" w:rsidP="00803576">
      <w:pPr>
        <w:widowControl/>
        <w:suppressAutoHyphens w:val="0"/>
        <w:spacing w:after="200" w:line="240" w:lineRule="auto"/>
        <w:jc w:val="center"/>
        <w:textAlignment w:val="auto"/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</w:pPr>
      <w:r w:rsidRPr="00803576"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  <w:t>ПРАКТИЧЕСКАЯ РАБОТА №</w:t>
      </w:r>
      <w:r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  <w:t>6</w:t>
      </w:r>
    </w:p>
    <w:p w14:paraId="58706031" w14:textId="77777777" w:rsidR="00803576" w:rsidRPr="008226C1" w:rsidRDefault="00803576" w:rsidP="00803576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8226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по предмету: «Компьютерные сети»</w:t>
      </w:r>
    </w:p>
    <w:p w14:paraId="6A2721D2" w14:textId="346CF0D3" w:rsidR="00803576" w:rsidRPr="008226C1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8226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на тему: «</w:t>
      </w:r>
      <w:r w:rsidRPr="008226C1">
        <w:rPr>
          <w:rFonts w:ascii="Times New Roman" w:hAnsi="Times New Roman" w:cs="Times New Roman"/>
          <w:b/>
          <w:sz w:val="32"/>
          <w:szCs w:val="32"/>
        </w:rPr>
        <w:t>Работа с диагностическими утилитами протокола TCP/IP</w:t>
      </w:r>
      <w:r w:rsidRPr="008226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»</w:t>
      </w:r>
    </w:p>
    <w:p w14:paraId="7A497650" w14:textId="77777777" w:rsidR="00B43E64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28"/>
          <w:lang w:eastAsia="ru-RU" w:bidi="ar-SA"/>
        </w:rPr>
      </w:pPr>
    </w:p>
    <w:p w14:paraId="6F4CD305" w14:textId="77777777" w:rsidR="00B43E64" w:rsidRPr="00803576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28"/>
          <w:lang w:eastAsia="ru-RU" w:bidi="ar-SA"/>
        </w:rPr>
      </w:pPr>
    </w:p>
    <w:p w14:paraId="71485FAC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14:paraId="008B493E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ВЫПОЛНИЛА:</w:t>
      </w:r>
    </w:p>
    <w:p w14:paraId="7A857775" w14:textId="77777777" w:rsidR="00803576" w:rsidRPr="00803576" w:rsidRDefault="00B43E64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Студентка группы </w:t>
      </w:r>
      <w:r w:rsidR="00803576"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ИСП-О-17</w:t>
      </w:r>
    </w:p>
    <w:p w14:paraId="6D44BC96" w14:textId="2A9C64AA" w:rsidR="00803576" w:rsidRPr="00803576" w:rsidRDefault="00742718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Валгуцкова С.С.</w:t>
      </w:r>
    </w:p>
    <w:p w14:paraId="0103C041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14:paraId="07F33789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ПРОВЕРИЛА:</w:t>
      </w:r>
    </w:p>
    <w:p w14:paraId="18A645E9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Прокуронова</w:t>
      </w:r>
      <w:proofErr w:type="spellEnd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А. Ю.</w:t>
      </w:r>
    </w:p>
    <w:p w14:paraId="3DD4B108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14:paraId="239856A3" w14:textId="77777777"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Оценка ___________________</w:t>
      </w:r>
    </w:p>
    <w:p w14:paraId="26407B64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2CA6C72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AAEFEF8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23D0A99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ACC93E8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552FCBB" w14:textId="77777777"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BB6566B" w14:textId="77777777"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п. Электроизолятор</w:t>
      </w:r>
    </w:p>
    <w:p w14:paraId="7D1E2175" w14:textId="77777777" w:rsidR="0088411A" w:rsidRDefault="00803576" w:rsidP="00B43E64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2019 г.</w:t>
      </w:r>
    </w:p>
    <w:p w14:paraId="07F67680" w14:textId="77777777" w:rsidR="00B43E64" w:rsidRPr="00B43E64" w:rsidRDefault="00B43E64" w:rsidP="00B43E64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52CBCAF" w14:textId="77777777" w:rsidR="00D76BF2" w:rsidRPr="00D76BF2" w:rsidRDefault="00D76BF2" w:rsidP="00742718">
      <w:pPr>
        <w:pStyle w:val="12"/>
        <w:spacing w:line="360" w:lineRule="auto"/>
        <w:jc w:val="both"/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 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обобщить и систематизировать знания по теме «Работа с диагностическими утилитами протокола TCP/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04F312E" w14:textId="77777777" w:rsidR="00D76BF2" w:rsidRPr="00B43E64" w:rsidRDefault="00D76BF2" w:rsidP="00B43E64">
      <w:pPr>
        <w:pStyle w:val="12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501538287"/>
      <w:r w:rsidRPr="00B43E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работы.</w:t>
      </w:r>
      <w:bookmarkEnd w:id="0"/>
    </w:p>
    <w:p w14:paraId="291EA6FA" w14:textId="77777777" w:rsid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Применение утилит:</w:t>
      </w:r>
    </w:p>
    <w:p w14:paraId="74296BE3" w14:textId="11853DD2" w:rsidR="00742718" w:rsidRPr="00742718" w:rsidRDefault="00742718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ipconfig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значения для текущей конфигурации стека TCP/IP: IP-адрес, маску подсети, адрес шлюза по умолчанию, адреса WINS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Naming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 и DNS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Domain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15EA29B" w14:textId="2B643AA9" w:rsidR="00742718" w:rsidRPr="00742718" w:rsidRDefault="00742718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nslookup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записей и доменных псевдонимов хостов, доменных сервисов хостов, а также информации операционной системы, путем запросов к серверам DNS.</w:t>
      </w:r>
    </w:p>
    <w:p w14:paraId="3FA16ACB" w14:textId="77777777" w:rsidR="00742718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arp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ыводит для просмотра и изменения таблицу трансляции адресов, используемую протоколом разрешения адресов ARP </w:t>
      </w:r>
    </w:p>
    <w:p w14:paraId="17F882A4" w14:textId="2E8ACEDB" w:rsidR="00710949" w:rsidRPr="00710949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Resolution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определяет локальный адрес по IP- адресу)</w:t>
      </w:r>
    </w:p>
    <w:p w14:paraId="33B87B6F" w14:textId="77777777" w:rsidR="00710949" w:rsidRPr="00710949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hostname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имя локального хоста. Используется без параметров.</w:t>
      </w:r>
    </w:p>
    <w:p w14:paraId="69CA3110" w14:textId="77777777" w:rsidR="00710949" w:rsidRPr="00710949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nbtstat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ыводит статистику и текущую информацию по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установленному поверх TCP/IP. Используется для проверки состояния текущих соединений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C931AB" w14:textId="77777777" w:rsidR="00710949" w:rsidRPr="00710949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netstat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статистику и текущую информацию по соединению TCP/IP.</w:t>
      </w:r>
    </w:p>
    <w:p w14:paraId="4D801CFB" w14:textId="77777777" w:rsidR="00710949" w:rsidRPr="00710949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правильности конфигурирования TCP/IP и проверку связи с удаленным хостом.</w:t>
      </w:r>
    </w:p>
    <w:p w14:paraId="46E4B707" w14:textId="77777777" w:rsidR="00710949" w:rsidRPr="00710949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route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одифицирует таблицы маршрутизации IP. Отображает содержимое таблицы, добавляет и удаляет маршруты IP.</w:t>
      </w:r>
    </w:p>
    <w:p w14:paraId="4F4E6C52" w14:textId="77777777" w:rsidR="00710949" w:rsidRPr="00710949" w:rsidRDefault="00710949" w:rsidP="00742718">
      <w:pPr>
        <w:pStyle w:val="1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маршрута к удаленному компьютеру путем отправки эхо- пакетов протокола ICMP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Message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). Выводит маршрут прохождения пакетов на удаленный компьютер.</w:t>
      </w:r>
    </w:p>
    <w:p w14:paraId="0E9E6B65" w14:textId="77777777" w:rsidR="00710949" w:rsidRDefault="00710949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E8AC0DA" w14:textId="77777777" w:rsidR="008B2D0D" w:rsidRDefault="008B2D0D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C15701E" w14:textId="77777777" w:rsidR="008B2D0D" w:rsidRDefault="008B2D0D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D7B11BB" w14:textId="77777777" w:rsidR="00710949" w:rsidRPr="00693BB0" w:rsidRDefault="00710949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563FCD0" w14:textId="77777777" w:rsidR="00D76BF2" w:rsidRPr="00D76BF2" w:rsidRDefault="00D76BF2" w:rsidP="00742718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Получение имени хоста.</w:t>
      </w:r>
    </w:p>
    <w:p w14:paraId="57E69526" w14:textId="77777777" w:rsidR="00693BB0" w:rsidRDefault="00D76BF2" w:rsidP="00693BB0">
      <w:pPr>
        <w:pStyle w:val="1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Выведите на экран имя локального хоста с помощью команды </w:t>
      </w:r>
      <w:proofErr w:type="spellStart"/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hostname</w:t>
      </w:r>
      <w:proofErr w:type="spellEnd"/>
      <w:r w:rsidR="00693BB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FF13B9" w14:textId="77777777" w:rsidR="00742718" w:rsidRDefault="00742718" w:rsidP="00D76BF2">
      <w:pPr>
        <w:pStyle w:val="12"/>
        <w:spacing w:line="360" w:lineRule="auto"/>
        <w:ind w:firstLine="709"/>
        <w:rPr>
          <w:noProof/>
          <w:lang w:eastAsia="ru-RU" w:bidi="ar-SA"/>
        </w:rPr>
      </w:pPr>
    </w:p>
    <w:p w14:paraId="43F4A7A0" w14:textId="77777777" w:rsidR="00693BB0" w:rsidRDefault="00693BB0" w:rsidP="00D76BF2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D0AC51" wp14:editId="2E643F33">
            <wp:extent cx="4857750" cy="243793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0" t="1736" r="1483" b="4838"/>
                    <a:stretch/>
                  </pic:blipFill>
                  <pic:spPr bwMode="auto">
                    <a:xfrm>
                      <a:off x="0" y="0"/>
                      <a:ext cx="4971143" cy="249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F7048" w14:textId="77777777" w:rsidR="00D76BF2" w:rsidRPr="00D76BF2" w:rsidRDefault="00D76BF2" w:rsidP="00742718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3. Изучение утилиты </w:t>
      </w:r>
      <w:proofErr w:type="spellStart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ipconfig</w:t>
      </w:r>
      <w:proofErr w:type="spellEnd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EACBCC" w14:textId="77777777" w:rsidR="00742718" w:rsidRDefault="00D76BF2" w:rsidP="0074271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конфигурацию TCP/IP 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ipconfig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. Заполните таблицу:</w:t>
      </w:r>
    </w:p>
    <w:tbl>
      <w:tblPr>
        <w:tblW w:w="6706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73"/>
        <w:gridCol w:w="2433"/>
      </w:tblGrid>
      <w:tr w:rsidR="00742718" w:rsidRPr="00D76BF2" w14:paraId="211AD613" w14:textId="77777777" w:rsidTr="00CD2A2E">
        <w:trPr>
          <w:trHeight w:val="19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7731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Имя хоста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6094" w14:textId="77777777" w:rsidR="00742718" w:rsidRPr="0088411A" w:rsidRDefault="00742718" w:rsidP="00CD2A2E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DESKTOP-CPH02EA</w:t>
            </w:r>
          </w:p>
        </w:tc>
      </w:tr>
      <w:tr w:rsidR="00742718" w:rsidRPr="00D76BF2" w14:paraId="25A48A2F" w14:textId="77777777" w:rsidTr="00CD2A2E">
        <w:trPr>
          <w:trHeight w:val="19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553F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IP-адрес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0A29" w14:textId="77777777" w:rsidR="00742718" w:rsidRPr="0088411A" w:rsidRDefault="00742718" w:rsidP="00CD2A2E">
            <w:pPr>
              <w:pStyle w:val="12"/>
              <w:ind w:firstLine="708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192.168.0.61</w:t>
            </w:r>
          </w:p>
        </w:tc>
      </w:tr>
      <w:tr w:rsidR="00742718" w:rsidRPr="00D76BF2" w14:paraId="1A30F23E" w14:textId="77777777" w:rsidTr="00CD2A2E">
        <w:trPr>
          <w:trHeight w:val="19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E4E6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Маска подсети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0B64" w14:textId="77777777" w:rsidR="00742718" w:rsidRPr="0088411A" w:rsidRDefault="00742718" w:rsidP="00CD2A2E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255.255.255.0</w:t>
            </w:r>
          </w:p>
        </w:tc>
      </w:tr>
      <w:tr w:rsidR="00742718" w:rsidRPr="00D76BF2" w14:paraId="35C58C1D" w14:textId="77777777" w:rsidTr="00CD2A2E">
        <w:trPr>
          <w:trHeight w:val="20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F21D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Основной шлюз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2836" w14:textId="77777777" w:rsidR="00742718" w:rsidRPr="0088411A" w:rsidRDefault="00742718" w:rsidP="00CD2A2E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192.168.0.1</w:t>
            </w:r>
          </w:p>
        </w:tc>
      </w:tr>
      <w:tr w:rsidR="00742718" w:rsidRPr="00D76BF2" w14:paraId="76950585" w14:textId="77777777" w:rsidTr="00CD2A2E">
        <w:trPr>
          <w:trHeight w:val="19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0EF8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Используется ли DHCP (адрес DHCP-сервера)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4984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742718" w:rsidRPr="00D76BF2" w14:paraId="75D0D3B4" w14:textId="77777777" w:rsidTr="00CD2A2E">
        <w:trPr>
          <w:trHeight w:val="19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C4D7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Описание адаптера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50E3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742718" w:rsidRPr="00D76BF2" w14:paraId="5CE87B03" w14:textId="77777777" w:rsidTr="00CD2A2E">
        <w:trPr>
          <w:trHeight w:val="19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85EB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Физический адрес сетевого адаптера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6701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742718" w:rsidRPr="00D76BF2" w14:paraId="1AC6E22F" w14:textId="77777777" w:rsidTr="00CD2A2E">
        <w:trPr>
          <w:trHeight w:val="142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006C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Адрес DNS-сервера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2360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742718" w:rsidRPr="00D76BF2" w14:paraId="3A8AA6BA" w14:textId="77777777" w:rsidTr="00CD2A2E">
        <w:trPr>
          <w:trHeight w:val="17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E36A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Адрес WINS-сервера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824" w14:textId="77777777" w:rsidR="00742718" w:rsidRPr="0088411A" w:rsidRDefault="00742718" w:rsidP="00CD2A2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</w:tbl>
    <w:p w14:paraId="2DE47ECD" w14:textId="742B0BC1" w:rsidR="00D76BF2" w:rsidRPr="00D76BF2" w:rsidRDefault="00D76BF2" w:rsidP="00742718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4. Тестирование связи с помощью утилиты </w:t>
      </w:r>
      <w:proofErr w:type="spellStart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ping</w:t>
      </w:r>
      <w:proofErr w:type="spellEnd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E14654" w14:textId="77777777" w:rsidR="0088411A" w:rsidRDefault="009D4A3D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4252A13" wp14:editId="0FECC7C1">
            <wp:extent cx="2228850" cy="1723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563" cy="17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E5C6" w14:textId="77777777" w:rsidR="00D76BF2" w:rsidRPr="00D76BF2" w:rsidRDefault="00D76BF2" w:rsidP="00742718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5. Определение пути IP-пакета.</w:t>
      </w:r>
    </w:p>
    <w:p w14:paraId="6FA2ADED" w14:textId="77777777" w:rsidR="00D76BF2" w:rsidRDefault="00D76BF2" w:rsidP="00742718">
      <w:pPr>
        <w:pStyle w:val="1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 помощью команды </w:t>
      </w:r>
      <w:proofErr w:type="spellStart"/>
      <w:r w:rsidRPr="009574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</w:t>
      </w:r>
      <w:r w:rsidR="00957477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перечисленных ниже адресов, через какие промежуточные узлы идет сигнал. </w:t>
      </w:r>
    </w:p>
    <w:p w14:paraId="624F7A54" w14:textId="696D2308" w:rsidR="00742718" w:rsidRDefault="00742718" w:rsidP="00742718">
      <w:pPr>
        <w:pStyle w:val="12"/>
        <w:spacing w:line="360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AE5E876" wp14:editId="0113C8B1">
            <wp:extent cx="4324350" cy="132861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2" r="3916" b="30217"/>
                    <a:stretch/>
                  </pic:blipFill>
                  <pic:spPr bwMode="auto">
                    <a:xfrm>
                      <a:off x="0" y="0"/>
                      <a:ext cx="4344620" cy="133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AF73" w14:textId="77777777" w:rsidR="00D76BF2" w:rsidRPr="00D76BF2" w:rsidRDefault="00D76BF2" w:rsidP="00742718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6: Просмотр ARP-кэша.</w:t>
      </w:r>
    </w:p>
    <w:p w14:paraId="7E56BD85" w14:textId="77777777" w:rsid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arp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просмотрите ARP-таблицу локального компьютера.</w:t>
      </w:r>
    </w:p>
    <w:p w14:paraId="7499AA0D" w14:textId="77777777" w:rsidR="00742718" w:rsidRDefault="00742718" w:rsidP="001B7FB8">
      <w:pPr>
        <w:pStyle w:val="12"/>
        <w:spacing w:line="360" w:lineRule="auto"/>
        <w:ind w:firstLine="709"/>
        <w:rPr>
          <w:noProof/>
          <w:lang w:eastAsia="ru-RU" w:bidi="ar-SA"/>
        </w:rPr>
      </w:pPr>
    </w:p>
    <w:p w14:paraId="60B18323" w14:textId="77777777" w:rsidR="005C39E0" w:rsidRPr="00D76BF2" w:rsidRDefault="005C39E0" w:rsidP="00742718">
      <w:pPr>
        <w:pStyle w:val="1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3EB5A3" wp14:editId="3229471B">
            <wp:extent cx="4086225" cy="2484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4" r="4166" b="18724"/>
                    <a:stretch/>
                  </pic:blipFill>
                  <pic:spPr bwMode="auto">
                    <a:xfrm>
                      <a:off x="0" y="0"/>
                      <a:ext cx="4100855" cy="249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BE3E" w14:textId="77777777" w:rsidR="00D76BF2" w:rsidRPr="00D76BF2" w:rsidRDefault="00D76BF2" w:rsidP="00742718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7: Просмотр локальной таблицы маршрутизации.</w:t>
      </w:r>
    </w:p>
    <w:p w14:paraId="588F12E9" w14:textId="77777777" w:rsid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route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просмотрите локальную таблицу маршрутизации.</w:t>
      </w:r>
    </w:p>
    <w:p w14:paraId="03D54BF1" w14:textId="77777777" w:rsidR="005C39E0" w:rsidRPr="00D76BF2" w:rsidRDefault="005C39E0" w:rsidP="00742718">
      <w:pPr>
        <w:pStyle w:val="1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0805222" wp14:editId="3CE076B3">
            <wp:extent cx="2951767" cy="2286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286" cy="23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11E" w14:textId="77777777"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8. Получение информации о текущих сетевых соединениях и протоколах стека TCP/IP.</w:t>
      </w:r>
    </w:p>
    <w:p w14:paraId="5EA1B20D" w14:textId="77777777" w:rsidR="00742718" w:rsidRDefault="00D76BF2" w:rsidP="00742718">
      <w:pPr>
        <w:pStyle w:val="1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netstat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выведите перечень сетевых соединений и статистическую информацию для протоколов UDP, TCP, ICMP, IP.</w:t>
      </w:r>
      <w:bookmarkStart w:id="1" w:name="_Toc501538288"/>
      <w:r w:rsidR="00742718" w:rsidRPr="00742718">
        <w:rPr>
          <w:noProof/>
          <w:lang w:eastAsia="ru-RU" w:bidi="ar-SA"/>
        </w:rPr>
        <w:t xml:space="preserve"> </w:t>
      </w:r>
      <w:r w:rsidR="00742718">
        <w:rPr>
          <w:noProof/>
          <w:lang w:eastAsia="ru-RU" w:bidi="ar-SA"/>
        </w:rPr>
        <w:drawing>
          <wp:inline distT="0" distB="0" distL="0" distR="0" wp14:anchorId="28EF996B" wp14:editId="18F9CEDF">
            <wp:extent cx="3800475" cy="293203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49" cy="29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718" w:rsidRPr="0074271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18E5E35F" w14:textId="7C389893" w:rsidR="00742718" w:rsidRPr="00B71D47" w:rsidRDefault="00742718" w:rsidP="00742718">
      <w:pPr>
        <w:pStyle w:val="1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1D4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Контрольные вопросы:</w:t>
      </w:r>
    </w:p>
    <w:p w14:paraId="46507467" w14:textId="77777777" w:rsidR="00742718" w:rsidRPr="00B71D47" w:rsidRDefault="00742718" w:rsidP="00742718">
      <w:pPr>
        <w:pStyle w:val="1"/>
        <w:tabs>
          <w:tab w:val="left" w:pos="720"/>
        </w:tabs>
        <w:spacing w:before="0" w:after="0" w:line="360" w:lineRule="auto"/>
        <w:ind w:left="0" w:firstLine="0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2" w:name="_Toc501538289"/>
      <w:bookmarkStart w:id="3" w:name="_Toc508715700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Какие утилиты можно использовать для проверки правильности конфигурирования TCP/IP?</w:t>
      </w:r>
    </w:p>
    <w:p w14:paraId="178E6970" w14:textId="77777777" w:rsidR="00742718" w:rsidRPr="00B71D47" w:rsidRDefault="00742718" w:rsidP="00742718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Grouper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>) используется для проверки конфигурирования TCP/IP и диагностики ошибок соединения.</w:t>
      </w:r>
    </w:p>
    <w:p w14:paraId="4D6FB53E" w14:textId="77777777" w:rsidR="00742718" w:rsidRPr="00B71D47" w:rsidRDefault="00742718" w:rsidP="00742718">
      <w:pPr>
        <w:pStyle w:val="1"/>
        <w:tabs>
          <w:tab w:val="left" w:pos="720"/>
        </w:tabs>
        <w:spacing w:before="0" w:after="0" w:line="360" w:lineRule="auto"/>
        <w:ind w:left="0" w:firstLine="0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Каким образом команда </w:t>
      </w:r>
      <w:proofErr w:type="spellStart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ping</w:t>
      </w:r>
      <w:proofErr w:type="spellEnd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проверяет соединение с удаленным хостом?</w:t>
      </w:r>
    </w:p>
    <w:p w14:paraId="5188F745" w14:textId="77777777" w:rsidR="00742718" w:rsidRPr="00B71D47" w:rsidRDefault="00742718" w:rsidP="00742718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проверяет соединение с удаленным хостом путем отправки к этому хосту эхо-пакетов ICMP и прослушивания эхо-ответов.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станет ясно, сколько пакетов потеряно.</w:t>
      </w:r>
    </w:p>
    <w:p w14:paraId="0E82F38D" w14:textId="77777777" w:rsidR="00742718" w:rsidRPr="00B71D47" w:rsidRDefault="00742718" w:rsidP="00742718">
      <w:pPr>
        <w:pStyle w:val="1"/>
        <w:tabs>
          <w:tab w:val="left" w:pos="720"/>
        </w:tabs>
        <w:spacing w:before="0" w:after="0" w:line="360" w:lineRule="auto"/>
        <w:ind w:left="0" w:firstLine="0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Что такое хост?</w:t>
      </w:r>
    </w:p>
    <w:p w14:paraId="50C627C3" w14:textId="77777777" w:rsidR="00742718" w:rsidRPr="00B71D47" w:rsidRDefault="00742718" w:rsidP="00742718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>Хост —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</w:t>
      </w:r>
    </w:p>
    <w:p w14:paraId="5CF03EE0" w14:textId="77777777" w:rsidR="00742718" w:rsidRPr="00B71D47" w:rsidRDefault="00742718" w:rsidP="00742718">
      <w:pPr>
        <w:pStyle w:val="1"/>
        <w:tabs>
          <w:tab w:val="left" w:pos="720"/>
        </w:tabs>
        <w:spacing w:before="0" w:after="0" w:line="360" w:lineRule="auto"/>
        <w:ind w:left="0" w:firstLine="0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Что такое петля обратной связи?</w:t>
      </w:r>
    </w:p>
    <w:p w14:paraId="07A90BD1" w14:textId="77777777" w:rsidR="00742718" w:rsidRPr="00B71D47" w:rsidRDefault="00742718" w:rsidP="00742718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Петля обратной связи — это замкнутая цепочка взаимодействия, которая связывает исходное действие с его результатом, изменяющим характеристики окружающих условий и которые, в свою очередь, являются </w:t>
      </w:r>
      <w:proofErr w:type="gramStart"/>
      <w:r w:rsidRPr="00B71D47">
        <w:rPr>
          <w:rFonts w:ascii="Times New Roman" w:hAnsi="Times New Roman" w:cs="Times New Roman"/>
          <w:sz w:val="28"/>
          <w:szCs w:val="28"/>
        </w:rPr>
        <w:t>информацией ,</w:t>
      </w:r>
      <w:proofErr w:type="gramEnd"/>
      <w:r w:rsidRPr="00B71D47">
        <w:rPr>
          <w:rFonts w:ascii="Times New Roman" w:hAnsi="Times New Roman" w:cs="Times New Roman"/>
          <w:sz w:val="28"/>
          <w:szCs w:val="28"/>
        </w:rPr>
        <w:t xml:space="preserve"> вызывающей дальнейшие изменения.</w:t>
      </w:r>
    </w:p>
    <w:p w14:paraId="7B370EBD" w14:textId="77777777" w:rsidR="00742718" w:rsidRPr="00B71D47" w:rsidRDefault="00742718" w:rsidP="00742718">
      <w:pPr>
        <w:pStyle w:val="1"/>
        <w:tabs>
          <w:tab w:val="left" w:pos="720"/>
        </w:tabs>
        <w:spacing w:before="0" w:after="0" w:line="360" w:lineRule="auto"/>
        <w:ind w:left="0" w:firstLine="0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Сколько промежуточных маршрутизаторов сможет пройти IP-пакет, если его время жизни равно 30?</w:t>
      </w:r>
    </w:p>
    <w:p w14:paraId="0A3D633F" w14:textId="77777777" w:rsidR="00742718" w:rsidRPr="00B71D47" w:rsidRDefault="00742718" w:rsidP="00742718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15 </w:t>
      </w:r>
      <w:r w:rsidRPr="00B71D47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промежуточных маршрутизаторов</w:t>
      </w:r>
      <w:r w:rsidRPr="00B71D47">
        <w:rPr>
          <w:rFonts w:ascii="Times New Roman" w:hAnsi="Times New Roman" w:cs="Times New Roman"/>
          <w:sz w:val="28"/>
          <w:szCs w:val="28"/>
        </w:rPr>
        <w:t>.</w:t>
      </w:r>
    </w:p>
    <w:p w14:paraId="701521A7" w14:textId="77777777" w:rsidR="00742718" w:rsidRPr="00B71D47" w:rsidRDefault="00742718" w:rsidP="00742718">
      <w:pPr>
        <w:pStyle w:val="1"/>
        <w:tabs>
          <w:tab w:val="left" w:pos="720"/>
        </w:tabs>
        <w:spacing w:before="0" w:after="0" w:line="360" w:lineRule="auto"/>
        <w:ind w:left="0" w:firstLine="0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Как работает утилита </w:t>
      </w:r>
      <w:proofErr w:type="spellStart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tracert</w:t>
      </w:r>
      <w:proofErr w:type="spellEnd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?</w:t>
      </w:r>
    </w:p>
    <w:p w14:paraId="75B90597" w14:textId="77777777" w:rsidR="00742718" w:rsidRPr="00B71D47" w:rsidRDefault="00742718" w:rsidP="00742718">
      <w:pPr>
        <w:pStyle w:val="1"/>
        <w:spacing w:before="0" w:after="0" w:line="360" w:lineRule="auto"/>
        <w:ind w:left="0" w:firstLine="0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Каково назначение протокола ARP?</w:t>
      </w:r>
    </w:p>
    <w:p w14:paraId="6030AB62" w14:textId="739B1A86" w:rsidR="0088411A" w:rsidRDefault="00742718" w:rsidP="00742718">
      <w:pPr>
        <w:pStyle w:val="a1"/>
        <w:spacing w:after="0" w:line="360" w:lineRule="auto"/>
        <w:jc w:val="both"/>
        <w:rPr>
          <w:noProof/>
          <w:lang w:eastAsia="ru-RU" w:bidi="ar-SA"/>
        </w:rPr>
      </w:pPr>
      <w:r w:rsidRPr="00B71D47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 для просмотра и изменения таблицу трансляции адресов</w:t>
      </w:r>
      <w:bookmarkEnd w:id="2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4" w:name="_GoBack"/>
      <w:bookmarkEnd w:id="4"/>
    </w:p>
    <w:bookmarkEnd w:id="1"/>
    <w:p w14:paraId="64AF5F90" w14:textId="77777777" w:rsidR="00742718" w:rsidRDefault="00742718" w:rsidP="00742718">
      <w:pPr>
        <w:pStyle w:val="12"/>
        <w:spacing w:line="360" w:lineRule="auto"/>
        <w:ind w:firstLine="709"/>
        <w:rPr>
          <w:noProof/>
          <w:lang w:eastAsia="ru-RU" w:bidi="ar-SA"/>
        </w:rPr>
      </w:pPr>
    </w:p>
    <w:sectPr w:rsidR="0074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Droid Sans Fallback">
    <w:altName w:val="Times New Roman"/>
    <w:charset w:val="CC"/>
    <w:family w:val="auto"/>
    <w:pitch w:val="variable"/>
  </w:font>
  <w:font w:name="FreeSans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F2"/>
    <w:rsid w:val="001413B9"/>
    <w:rsid w:val="001B7FB8"/>
    <w:rsid w:val="001D596F"/>
    <w:rsid w:val="002101F8"/>
    <w:rsid w:val="005C39E0"/>
    <w:rsid w:val="00693BB0"/>
    <w:rsid w:val="006C7C46"/>
    <w:rsid w:val="00710949"/>
    <w:rsid w:val="00742718"/>
    <w:rsid w:val="00803576"/>
    <w:rsid w:val="008226C1"/>
    <w:rsid w:val="0088411A"/>
    <w:rsid w:val="008B2D0D"/>
    <w:rsid w:val="00906905"/>
    <w:rsid w:val="00957477"/>
    <w:rsid w:val="009D4A3D"/>
    <w:rsid w:val="00A6755E"/>
    <w:rsid w:val="00B43E64"/>
    <w:rsid w:val="00B71D47"/>
    <w:rsid w:val="00B76B66"/>
    <w:rsid w:val="00BB37A2"/>
    <w:rsid w:val="00C667C3"/>
    <w:rsid w:val="00D63719"/>
    <w:rsid w:val="00D76BF2"/>
    <w:rsid w:val="00E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AF34"/>
  <w15:chartTrackingRefBased/>
  <w15:docId w15:val="{2E2C31FE-4E38-40AC-91B3-14916494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F2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link w:val="10"/>
    <w:qFormat/>
    <w:rsid w:val="00D76BF2"/>
    <w:pPr>
      <w:keepNext/>
      <w:numPr>
        <w:numId w:val="1"/>
      </w:numPr>
      <w:spacing w:before="240" w:after="120" w:line="100" w:lineRule="atLeast"/>
      <w:contextualSpacing w:val="0"/>
      <w:outlineLvl w:val="0"/>
    </w:pPr>
    <w:rPr>
      <w:rFonts w:ascii="Liberation Serif" w:eastAsia="Droid Sans Fallback" w:hAnsi="Liberation Serif" w:cs="FreeSans"/>
      <w:b/>
      <w:bCs/>
      <w:spacing w:val="0"/>
      <w:kern w:val="1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76BF2"/>
    <w:rPr>
      <w:rFonts w:ascii="Liberation Serif" w:eastAsia="Droid Sans Fallback" w:hAnsi="Liberation Serif" w:cs="FreeSans"/>
      <w:b/>
      <w:bCs/>
      <w:kern w:val="1"/>
      <w:sz w:val="48"/>
      <w:szCs w:val="48"/>
      <w:lang w:eastAsia="hi-IN" w:bidi="hi-IN"/>
    </w:rPr>
  </w:style>
  <w:style w:type="character" w:customStyle="1" w:styleId="11">
    <w:name w:val="Основной шрифт абзаца1"/>
    <w:rsid w:val="00D76BF2"/>
  </w:style>
  <w:style w:type="paragraph" w:customStyle="1" w:styleId="12">
    <w:name w:val="Обычный1"/>
    <w:rsid w:val="00D76BF2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a0">
    <w:name w:val="Title"/>
    <w:basedOn w:val="a"/>
    <w:next w:val="a"/>
    <w:link w:val="a5"/>
    <w:uiPriority w:val="10"/>
    <w:qFormat/>
    <w:rsid w:val="00D76BF2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5">
    <w:name w:val="Название Знак"/>
    <w:basedOn w:val="a2"/>
    <w:link w:val="a0"/>
    <w:uiPriority w:val="10"/>
    <w:rsid w:val="00D76BF2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a1">
    <w:name w:val="Body Text"/>
    <w:basedOn w:val="a"/>
    <w:link w:val="a6"/>
    <w:uiPriority w:val="99"/>
    <w:unhideWhenUsed/>
    <w:rsid w:val="00D76BF2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2"/>
    <w:link w:val="a1"/>
    <w:uiPriority w:val="99"/>
    <w:rsid w:val="00D76BF2"/>
    <w:rPr>
      <w:rFonts w:ascii="Liberation Serif" w:eastAsia="Droid Sans Fallback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светлана валгуцкова</cp:lastModifiedBy>
  <cp:revision>4</cp:revision>
  <dcterms:created xsi:type="dcterms:W3CDTF">2019-11-02T07:30:00Z</dcterms:created>
  <dcterms:modified xsi:type="dcterms:W3CDTF">2019-11-29T21:58:00Z</dcterms:modified>
</cp:coreProperties>
</file>