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93EC9" w14:textId="1E2FDEFE" w:rsidR="005F58A4" w:rsidRPr="008F5D0A" w:rsidRDefault="005F58A4" w:rsidP="005F58A4">
      <w:pPr>
        <w:spacing w:line="480" w:lineRule="auto"/>
        <w:ind w:firstLine="708"/>
        <w:rPr>
          <w:rFonts w:ascii="Times New Roman" w:hAnsi="Times New Roman" w:cs="Times New Roman"/>
          <w:sz w:val="24"/>
          <w:szCs w:val="24"/>
          <w:lang w:val="en-US"/>
        </w:rPr>
      </w:pPr>
    </w:p>
    <w:p w14:paraId="23FA96C8"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7CAEA875"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296BC607" w14:textId="6AE7095E" w:rsidR="005F58A4" w:rsidRPr="008F5D0A" w:rsidRDefault="00510506" w:rsidP="00A91F1D">
      <w:pPr>
        <w:spacing w:line="480" w:lineRule="auto"/>
        <w:ind w:firstLine="708"/>
        <w:jc w:val="center"/>
        <w:rPr>
          <w:rFonts w:ascii="Times New Roman" w:hAnsi="Times New Roman" w:cs="Times New Roman"/>
          <w:sz w:val="24"/>
          <w:szCs w:val="24"/>
          <w:lang w:val="en-US"/>
        </w:rPr>
      </w:pPr>
      <w:r w:rsidRPr="008F5D0A">
        <w:rPr>
          <w:rFonts w:ascii="Times New Roman" w:hAnsi="Times New Roman" w:cs="Times New Roman"/>
          <w:sz w:val="24"/>
          <w:szCs w:val="24"/>
          <w:lang w:val="en-US"/>
        </w:rPr>
        <w:t>The Role of Attention i</w:t>
      </w:r>
      <w:r w:rsidR="00A91F1D" w:rsidRPr="008F5D0A">
        <w:rPr>
          <w:rFonts w:ascii="Times New Roman" w:hAnsi="Times New Roman" w:cs="Times New Roman"/>
          <w:sz w:val="24"/>
          <w:szCs w:val="24"/>
          <w:lang w:val="en-US"/>
        </w:rPr>
        <w:t>n Predictive and Postdictive Sense of Agency</w:t>
      </w:r>
    </w:p>
    <w:p w14:paraId="30BA38A0" w14:textId="016DDD02" w:rsidR="00A91F1D" w:rsidRPr="008F5D0A" w:rsidRDefault="00A91F1D" w:rsidP="00A91F1D">
      <w:pPr>
        <w:spacing w:line="480" w:lineRule="auto"/>
        <w:ind w:firstLine="708"/>
        <w:jc w:val="center"/>
        <w:rPr>
          <w:rFonts w:ascii="Times New Roman" w:hAnsi="Times New Roman" w:cs="Times New Roman"/>
          <w:sz w:val="24"/>
          <w:szCs w:val="24"/>
          <w:lang w:val="en-US"/>
        </w:rPr>
      </w:pPr>
      <w:r w:rsidRPr="008F5D0A">
        <w:rPr>
          <w:rFonts w:ascii="Times New Roman" w:hAnsi="Times New Roman" w:cs="Times New Roman"/>
          <w:sz w:val="24"/>
          <w:szCs w:val="24"/>
          <w:lang w:val="en-US"/>
        </w:rPr>
        <w:t>Merve Erdoğan</w:t>
      </w:r>
    </w:p>
    <w:p w14:paraId="6EC43BA3" w14:textId="7BFC2A79" w:rsidR="00A91F1D" w:rsidRPr="008F5D0A" w:rsidRDefault="00A91F1D" w:rsidP="00A91F1D">
      <w:pPr>
        <w:spacing w:line="480" w:lineRule="auto"/>
        <w:ind w:firstLine="708"/>
        <w:jc w:val="center"/>
        <w:rPr>
          <w:rFonts w:ascii="Times New Roman" w:hAnsi="Times New Roman" w:cs="Times New Roman"/>
          <w:sz w:val="24"/>
          <w:szCs w:val="24"/>
          <w:lang w:val="en-US"/>
        </w:rPr>
      </w:pPr>
      <w:proofErr w:type="spellStart"/>
      <w:r w:rsidRPr="008F5D0A">
        <w:rPr>
          <w:rFonts w:ascii="Times New Roman" w:hAnsi="Times New Roman" w:cs="Times New Roman"/>
          <w:sz w:val="24"/>
          <w:szCs w:val="24"/>
          <w:lang w:val="en-US"/>
        </w:rPr>
        <w:t>Koc</w:t>
      </w:r>
      <w:proofErr w:type="spellEnd"/>
      <w:r w:rsidRPr="008F5D0A">
        <w:rPr>
          <w:rFonts w:ascii="Times New Roman" w:hAnsi="Times New Roman" w:cs="Times New Roman"/>
          <w:sz w:val="24"/>
          <w:szCs w:val="24"/>
          <w:lang w:val="en-US"/>
        </w:rPr>
        <w:t xml:space="preserve"> University</w:t>
      </w:r>
    </w:p>
    <w:p w14:paraId="4C94CDC1"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198DE20D"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0C64BE05"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4ADC4A62"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2C1D87EE"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53B25080"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4689EA69"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7D026D1D"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44829877"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1DB468F3"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63D67699"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0E54164A"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3BAD442F"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694EE5DB" w14:textId="77777777" w:rsidR="005F58A4" w:rsidRPr="008F5D0A" w:rsidRDefault="005F58A4" w:rsidP="007E30A6">
      <w:pPr>
        <w:spacing w:line="480" w:lineRule="auto"/>
        <w:ind w:firstLine="708"/>
        <w:rPr>
          <w:rFonts w:ascii="Times New Roman" w:hAnsi="Times New Roman" w:cs="Times New Roman"/>
          <w:sz w:val="24"/>
          <w:szCs w:val="24"/>
          <w:lang w:val="en-US"/>
        </w:rPr>
      </w:pPr>
    </w:p>
    <w:p w14:paraId="0F148448" w14:textId="5D45898D" w:rsidR="005F58A4" w:rsidRPr="008F5D0A" w:rsidRDefault="00A734D2" w:rsidP="00A734D2">
      <w:pPr>
        <w:spacing w:line="480" w:lineRule="auto"/>
        <w:jc w:val="center"/>
        <w:rPr>
          <w:rFonts w:ascii="Times New Roman" w:hAnsi="Times New Roman" w:cs="Times New Roman"/>
          <w:sz w:val="24"/>
          <w:szCs w:val="24"/>
          <w:lang w:val="en-US"/>
        </w:rPr>
      </w:pPr>
      <w:r w:rsidRPr="008F5D0A">
        <w:rPr>
          <w:rFonts w:ascii="Times New Roman" w:hAnsi="Times New Roman" w:cs="Times New Roman"/>
          <w:sz w:val="24"/>
          <w:szCs w:val="24"/>
          <w:lang w:val="en-US"/>
        </w:rPr>
        <w:lastRenderedPageBreak/>
        <w:t>Abstract</w:t>
      </w:r>
    </w:p>
    <w:p w14:paraId="4FBAD783" w14:textId="1B3E1DB9" w:rsidR="00A734D2" w:rsidRPr="008F5D0A" w:rsidRDefault="00A734D2" w:rsidP="00EE5240">
      <w:pPr>
        <w:spacing w:line="480" w:lineRule="auto"/>
        <w:rPr>
          <w:rFonts w:ascii="Times New Roman" w:hAnsi="Times New Roman" w:cs="Times New Roman"/>
          <w:sz w:val="24"/>
          <w:szCs w:val="24"/>
          <w:lang w:val="en-US"/>
        </w:rPr>
      </w:pPr>
      <w:r w:rsidRPr="008F5D0A">
        <w:rPr>
          <w:rFonts w:ascii="Times New Roman" w:hAnsi="Times New Roman" w:cs="Times New Roman"/>
          <w:sz w:val="24"/>
          <w:szCs w:val="24"/>
          <w:lang w:val="en-US"/>
        </w:rPr>
        <w:t>Sense of agency is</w:t>
      </w:r>
      <w:r w:rsidR="00A9193B" w:rsidRPr="008F5D0A">
        <w:rPr>
          <w:rFonts w:ascii="Times New Roman" w:hAnsi="Times New Roman" w:cs="Times New Roman"/>
          <w:sz w:val="24"/>
          <w:szCs w:val="24"/>
          <w:lang w:val="en-US"/>
        </w:rPr>
        <w:t xml:space="preserve"> </w:t>
      </w:r>
      <w:r w:rsidR="00510506" w:rsidRPr="008F5D0A">
        <w:rPr>
          <w:rFonts w:ascii="Times New Roman" w:hAnsi="Times New Roman" w:cs="Times New Roman"/>
          <w:sz w:val="24"/>
          <w:szCs w:val="24"/>
          <w:lang w:val="en-US"/>
        </w:rPr>
        <w:t xml:space="preserve">the </w:t>
      </w:r>
      <w:r w:rsidR="00BF2E9C" w:rsidRPr="008F5D0A">
        <w:rPr>
          <w:rFonts w:ascii="Times New Roman" w:hAnsi="Times New Roman" w:cs="Times New Roman"/>
          <w:sz w:val="24"/>
          <w:szCs w:val="24"/>
          <w:lang w:val="en-US"/>
        </w:rPr>
        <w:t>awareness of controlling one’s own intentional actions and</w:t>
      </w:r>
      <w:r w:rsidR="00D87E80" w:rsidRPr="008F5D0A">
        <w:rPr>
          <w:rFonts w:ascii="Times New Roman" w:hAnsi="Times New Roman" w:cs="Times New Roman"/>
          <w:sz w:val="24"/>
          <w:szCs w:val="24"/>
          <w:lang w:val="en-US"/>
        </w:rPr>
        <w:t xml:space="preserve"> through them generating events. </w:t>
      </w:r>
      <w:r w:rsidR="00510506" w:rsidRPr="008F5D0A">
        <w:rPr>
          <w:rFonts w:ascii="Times New Roman" w:hAnsi="Times New Roman" w:cs="Times New Roman"/>
          <w:sz w:val="24"/>
          <w:szCs w:val="24"/>
          <w:lang w:val="en-US"/>
        </w:rPr>
        <w:t xml:space="preserve">Previous </w:t>
      </w:r>
      <w:r w:rsidR="00D9207F" w:rsidRPr="008F5D0A">
        <w:rPr>
          <w:rFonts w:ascii="Times New Roman" w:hAnsi="Times New Roman" w:cs="Times New Roman"/>
          <w:sz w:val="24"/>
          <w:szCs w:val="24"/>
          <w:lang w:val="en-US"/>
        </w:rPr>
        <w:t xml:space="preserve">theories </w:t>
      </w:r>
      <w:r w:rsidR="00510506" w:rsidRPr="008F5D0A">
        <w:rPr>
          <w:rFonts w:ascii="Times New Roman" w:hAnsi="Times New Roman" w:cs="Times New Roman"/>
          <w:sz w:val="24"/>
          <w:szCs w:val="24"/>
          <w:lang w:val="en-US"/>
        </w:rPr>
        <w:t>argued</w:t>
      </w:r>
      <w:r w:rsidR="00D9207F" w:rsidRPr="008F5D0A">
        <w:rPr>
          <w:rFonts w:ascii="Times New Roman" w:hAnsi="Times New Roman" w:cs="Times New Roman"/>
          <w:sz w:val="24"/>
          <w:szCs w:val="24"/>
          <w:lang w:val="en-US"/>
        </w:rPr>
        <w:t xml:space="preserve"> that sense of agency is constructed with </w:t>
      </w:r>
      <w:r w:rsidR="00510506" w:rsidRPr="008F5D0A">
        <w:rPr>
          <w:rFonts w:ascii="Times New Roman" w:hAnsi="Times New Roman" w:cs="Times New Roman"/>
          <w:sz w:val="24"/>
          <w:szCs w:val="24"/>
          <w:lang w:val="en-US"/>
        </w:rPr>
        <w:t xml:space="preserve">either </w:t>
      </w:r>
      <w:r w:rsidR="00D9207F" w:rsidRPr="008F5D0A">
        <w:rPr>
          <w:rFonts w:ascii="Times New Roman" w:hAnsi="Times New Roman" w:cs="Times New Roman"/>
          <w:sz w:val="24"/>
          <w:szCs w:val="24"/>
          <w:lang w:val="en-US"/>
        </w:rPr>
        <w:t xml:space="preserve">a predictive mechanism </w:t>
      </w:r>
      <w:r w:rsidR="00E52FDD" w:rsidRPr="008F5D0A">
        <w:rPr>
          <w:rFonts w:ascii="Times New Roman" w:hAnsi="Times New Roman" w:cs="Times New Roman"/>
          <w:sz w:val="24"/>
          <w:szCs w:val="24"/>
          <w:lang w:val="en-US"/>
        </w:rPr>
        <w:t xml:space="preserve">before the action </w:t>
      </w:r>
      <w:r w:rsidR="00D9207F" w:rsidRPr="008F5D0A">
        <w:rPr>
          <w:rFonts w:ascii="Times New Roman" w:hAnsi="Times New Roman" w:cs="Times New Roman"/>
          <w:sz w:val="24"/>
          <w:szCs w:val="24"/>
          <w:lang w:val="en-US"/>
        </w:rPr>
        <w:t xml:space="preserve">or </w:t>
      </w:r>
      <w:r w:rsidR="00510506" w:rsidRPr="008F5D0A">
        <w:rPr>
          <w:rFonts w:ascii="Times New Roman" w:hAnsi="Times New Roman" w:cs="Times New Roman"/>
          <w:sz w:val="24"/>
          <w:szCs w:val="24"/>
          <w:lang w:val="en-US"/>
        </w:rPr>
        <w:t xml:space="preserve">a </w:t>
      </w:r>
      <w:r w:rsidR="00D9207F" w:rsidRPr="008F5D0A">
        <w:rPr>
          <w:rFonts w:ascii="Times New Roman" w:hAnsi="Times New Roman" w:cs="Times New Roman"/>
          <w:sz w:val="24"/>
          <w:szCs w:val="24"/>
          <w:lang w:val="en-US"/>
        </w:rPr>
        <w:t>postdictive mechanism</w:t>
      </w:r>
      <w:r w:rsidR="00E52FDD" w:rsidRPr="008F5D0A">
        <w:rPr>
          <w:rFonts w:ascii="Times New Roman" w:hAnsi="Times New Roman" w:cs="Times New Roman"/>
          <w:sz w:val="24"/>
          <w:szCs w:val="24"/>
          <w:lang w:val="en-US"/>
        </w:rPr>
        <w:t xml:space="preserve"> after the outcome occurred.</w:t>
      </w:r>
      <w:r w:rsidR="00D9207F" w:rsidRPr="008F5D0A">
        <w:rPr>
          <w:rFonts w:ascii="Times New Roman" w:hAnsi="Times New Roman" w:cs="Times New Roman"/>
          <w:sz w:val="24"/>
          <w:szCs w:val="24"/>
          <w:lang w:val="en-US"/>
        </w:rPr>
        <w:t xml:space="preserve"> </w:t>
      </w:r>
      <w:r w:rsidR="00510506" w:rsidRPr="008F5D0A">
        <w:rPr>
          <w:rFonts w:ascii="Times New Roman" w:hAnsi="Times New Roman" w:cs="Times New Roman"/>
          <w:sz w:val="24"/>
          <w:szCs w:val="24"/>
          <w:lang w:val="en-US"/>
        </w:rPr>
        <w:t xml:space="preserve">A third view suggested that both </w:t>
      </w:r>
      <w:r w:rsidR="00A84868" w:rsidRPr="008F5D0A">
        <w:rPr>
          <w:rFonts w:ascii="Times New Roman" w:hAnsi="Times New Roman" w:cs="Times New Roman"/>
          <w:sz w:val="24"/>
          <w:szCs w:val="24"/>
          <w:lang w:val="en-US"/>
        </w:rPr>
        <w:t xml:space="preserve">mechanisms contribute to the sense of agency depending on the predictive and postdictive cues’ availability and </w:t>
      </w:r>
      <w:r w:rsidR="00710EE7" w:rsidRPr="008F5D0A">
        <w:rPr>
          <w:rFonts w:ascii="Times New Roman" w:hAnsi="Times New Roman" w:cs="Times New Roman"/>
          <w:sz w:val="24"/>
          <w:szCs w:val="24"/>
          <w:lang w:val="en-US"/>
        </w:rPr>
        <w:t>reliability</w:t>
      </w:r>
      <w:r w:rsidR="00D87E80" w:rsidRPr="008F5D0A">
        <w:rPr>
          <w:rFonts w:ascii="Times New Roman" w:hAnsi="Times New Roman" w:cs="Times New Roman"/>
          <w:sz w:val="24"/>
          <w:szCs w:val="24"/>
          <w:lang w:val="en-US"/>
        </w:rPr>
        <w:t xml:space="preserve">. </w:t>
      </w:r>
      <w:r w:rsidR="004A7A0D" w:rsidRPr="008F5D0A">
        <w:rPr>
          <w:rFonts w:ascii="Times New Roman" w:hAnsi="Times New Roman" w:cs="Times New Roman"/>
          <w:sz w:val="24"/>
          <w:szCs w:val="24"/>
          <w:lang w:val="en-US"/>
        </w:rPr>
        <w:t>On other hand,</w:t>
      </w:r>
      <w:r w:rsidR="00523322" w:rsidRPr="008F5D0A">
        <w:rPr>
          <w:rFonts w:ascii="Times New Roman" w:hAnsi="Times New Roman" w:cs="Times New Roman"/>
          <w:sz w:val="24"/>
          <w:szCs w:val="24"/>
          <w:lang w:val="en-US"/>
        </w:rPr>
        <w:t xml:space="preserve"> </w:t>
      </w:r>
      <w:r w:rsidR="000B021A" w:rsidRPr="008F5D0A">
        <w:rPr>
          <w:rFonts w:ascii="Times New Roman" w:hAnsi="Times New Roman" w:cs="Times New Roman"/>
          <w:sz w:val="24"/>
          <w:szCs w:val="24"/>
          <w:lang w:val="en-US"/>
        </w:rPr>
        <w:t>previous</w:t>
      </w:r>
      <w:r w:rsidR="00523322" w:rsidRPr="008F5D0A">
        <w:rPr>
          <w:rFonts w:ascii="Times New Roman" w:hAnsi="Times New Roman" w:cs="Times New Roman"/>
          <w:sz w:val="24"/>
          <w:szCs w:val="24"/>
          <w:lang w:val="en-US"/>
        </w:rPr>
        <w:t xml:space="preserve"> </w:t>
      </w:r>
      <w:r w:rsidR="000B021A" w:rsidRPr="008F5D0A">
        <w:rPr>
          <w:rFonts w:ascii="Times New Roman" w:hAnsi="Times New Roman" w:cs="Times New Roman"/>
          <w:sz w:val="24"/>
          <w:szCs w:val="24"/>
          <w:lang w:val="en-US"/>
        </w:rPr>
        <w:t>studies</w:t>
      </w:r>
      <w:r w:rsidR="00F27035" w:rsidRPr="008F5D0A">
        <w:rPr>
          <w:rFonts w:ascii="Times New Roman" w:hAnsi="Times New Roman" w:cs="Times New Roman"/>
          <w:sz w:val="24"/>
          <w:szCs w:val="24"/>
          <w:lang w:val="en-US"/>
        </w:rPr>
        <w:t xml:space="preserve"> </w:t>
      </w:r>
      <w:r w:rsidR="000B021A" w:rsidRPr="008F5D0A">
        <w:rPr>
          <w:rFonts w:ascii="Times New Roman" w:hAnsi="Times New Roman" w:cs="Times New Roman"/>
          <w:sz w:val="24"/>
          <w:szCs w:val="24"/>
          <w:lang w:val="en-US"/>
        </w:rPr>
        <w:t>showed</w:t>
      </w:r>
      <w:r w:rsidR="00F27035" w:rsidRPr="008F5D0A">
        <w:rPr>
          <w:rFonts w:ascii="Times New Roman" w:hAnsi="Times New Roman" w:cs="Times New Roman"/>
          <w:sz w:val="24"/>
          <w:szCs w:val="24"/>
          <w:lang w:val="en-US"/>
        </w:rPr>
        <w:t xml:space="preserve"> that since this sense i</w:t>
      </w:r>
      <w:r w:rsidR="0061137E" w:rsidRPr="008F5D0A">
        <w:rPr>
          <w:rFonts w:ascii="Times New Roman" w:hAnsi="Times New Roman" w:cs="Times New Roman"/>
          <w:sz w:val="24"/>
          <w:szCs w:val="24"/>
          <w:lang w:val="en-US"/>
        </w:rPr>
        <w:t xml:space="preserve">s on the awareness, </w:t>
      </w:r>
      <w:r w:rsidR="00007768" w:rsidRPr="008F5D0A">
        <w:rPr>
          <w:rFonts w:ascii="Times New Roman" w:hAnsi="Times New Roman" w:cs="Times New Roman"/>
          <w:sz w:val="24"/>
          <w:szCs w:val="24"/>
          <w:lang w:val="en-US"/>
        </w:rPr>
        <w:t>current cognitive load and attention level may</w:t>
      </w:r>
      <w:r w:rsidR="00D87E80" w:rsidRPr="008F5D0A">
        <w:rPr>
          <w:rFonts w:ascii="Times New Roman" w:hAnsi="Times New Roman" w:cs="Times New Roman"/>
          <w:sz w:val="24"/>
          <w:szCs w:val="24"/>
          <w:lang w:val="en-US"/>
        </w:rPr>
        <w:t xml:space="preserve"> affect how much agency is felt</w:t>
      </w:r>
      <w:r w:rsidR="00007768" w:rsidRPr="008F5D0A">
        <w:rPr>
          <w:rFonts w:ascii="Times New Roman" w:hAnsi="Times New Roman" w:cs="Times New Roman"/>
          <w:sz w:val="24"/>
          <w:szCs w:val="24"/>
          <w:lang w:val="en-US"/>
        </w:rPr>
        <w:t>.</w:t>
      </w:r>
      <w:r w:rsidR="000B021A" w:rsidRPr="008F5D0A">
        <w:rPr>
          <w:rFonts w:ascii="Times New Roman" w:hAnsi="Times New Roman" w:cs="Times New Roman"/>
          <w:sz w:val="24"/>
          <w:szCs w:val="24"/>
          <w:lang w:val="en-US"/>
        </w:rPr>
        <w:t xml:space="preserve"> </w:t>
      </w:r>
      <w:r w:rsidR="00F70B90" w:rsidRPr="008F5D0A">
        <w:rPr>
          <w:rFonts w:ascii="Times New Roman" w:hAnsi="Times New Roman" w:cs="Times New Roman"/>
          <w:sz w:val="24"/>
          <w:szCs w:val="24"/>
          <w:lang w:val="en-US"/>
        </w:rPr>
        <w:t xml:space="preserve">However, in those studies </w:t>
      </w:r>
      <w:r w:rsidR="00523322" w:rsidRPr="008F5D0A">
        <w:rPr>
          <w:rFonts w:ascii="Times New Roman" w:hAnsi="Times New Roman" w:cs="Times New Roman"/>
          <w:sz w:val="24"/>
          <w:szCs w:val="24"/>
          <w:lang w:val="en-US"/>
        </w:rPr>
        <w:t xml:space="preserve">dominantly </w:t>
      </w:r>
      <w:r w:rsidR="00F70B90" w:rsidRPr="008F5D0A">
        <w:rPr>
          <w:rFonts w:ascii="Times New Roman" w:hAnsi="Times New Roman" w:cs="Times New Roman"/>
          <w:sz w:val="24"/>
          <w:szCs w:val="24"/>
          <w:lang w:val="en-US"/>
        </w:rPr>
        <w:t xml:space="preserve">predictive </w:t>
      </w:r>
      <w:r w:rsidR="00A84868" w:rsidRPr="008F5D0A">
        <w:rPr>
          <w:rFonts w:ascii="Times New Roman" w:hAnsi="Times New Roman" w:cs="Times New Roman"/>
          <w:sz w:val="24"/>
          <w:szCs w:val="24"/>
          <w:lang w:val="en-US"/>
        </w:rPr>
        <w:t>mechanisms of the sense of agency were active. Therefore, if such an effect occurs for the postdictive sense of agency</w:t>
      </w:r>
      <w:r w:rsidR="000B021A" w:rsidRPr="008F5D0A">
        <w:rPr>
          <w:rFonts w:ascii="Times New Roman" w:hAnsi="Times New Roman" w:cs="Times New Roman"/>
          <w:sz w:val="24"/>
          <w:szCs w:val="24"/>
          <w:lang w:val="en-US"/>
        </w:rPr>
        <w:t xml:space="preserve">, too </w:t>
      </w:r>
      <w:r w:rsidR="00A84868" w:rsidRPr="008F5D0A">
        <w:rPr>
          <w:rFonts w:ascii="Times New Roman" w:hAnsi="Times New Roman" w:cs="Times New Roman"/>
          <w:sz w:val="24"/>
          <w:szCs w:val="24"/>
          <w:lang w:val="en-US"/>
        </w:rPr>
        <w:t>remains unclear.</w:t>
      </w:r>
      <w:r w:rsidR="00D15EB5" w:rsidRPr="008F5D0A">
        <w:rPr>
          <w:rFonts w:ascii="Times New Roman" w:hAnsi="Times New Roman" w:cs="Times New Roman"/>
          <w:sz w:val="24"/>
          <w:szCs w:val="24"/>
          <w:lang w:val="en-US"/>
        </w:rPr>
        <w:t xml:space="preserve"> </w:t>
      </w:r>
      <w:r w:rsidR="00DE316D" w:rsidRPr="008F5D0A">
        <w:rPr>
          <w:rFonts w:ascii="Times New Roman" w:hAnsi="Times New Roman" w:cs="Times New Roman"/>
          <w:sz w:val="24"/>
          <w:szCs w:val="24"/>
          <w:lang w:val="en-US"/>
        </w:rPr>
        <w:t xml:space="preserve">In the present study, the effect of the cognitive load on </w:t>
      </w:r>
      <w:r w:rsidR="00510506" w:rsidRPr="008F5D0A">
        <w:rPr>
          <w:rFonts w:ascii="Times New Roman" w:hAnsi="Times New Roman" w:cs="Times New Roman"/>
          <w:sz w:val="24"/>
          <w:szCs w:val="24"/>
          <w:lang w:val="en-US"/>
        </w:rPr>
        <w:t>predictively and postdictively</w:t>
      </w:r>
      <w:r w:rsidR="00415282" w:rsidRPr="008F5D0A">
        <w:rPr>
          <w:rFonts w:ascii="Times New Roman" w:hAnsi="Times New Roman" w:cs="Times New Roman"/>
          <w:sz w:val="24"/>
          <w:szCs w:val="24"/>
          <w:lang w:val="en-US"/>
        </w:rPr>
        <w:t xml:space="preserve"> constructed sense of agency is examined separately by using intentional binding paradigm.</w:t>
      </w:r>
      <w:r w:rsidR="00D95D3F" w:rsidRPr="008F5D0A">
        <w:rPr>
          <w:rFonts w:ascii="Times New Roman" w:hAnsi="Times New Roman" w:cs="Times New Roman"/>
          <w:sz w:val="24"/>
          <w:szCs w:val="24"/>
          <w:lang w:val="en-US"/>
        </w:rPr>
        <w:t xml:space="preserve"> The intentional binding of the participants </w:t>
      </w:r>
      <w:r w:rsidR="00A05715" w:rsidRPr="008F5D0A">
        <w:rPr>
          <w:rFonts w:ascii="Times New Roman" w:hAnsi="Times New Roman" w:cs="Times New Roman"/>
          <w:sz w:val="24"/>
          <w:szCs w:val="24"/>
          <w:lang w:val="en-US"/>
        </w:rPr>
        <w:t>is</w:t>
      </w:r>
      <w:r w:rsidR="00D95D3F" w:rsidRPr="008F5D0A">
        <w:rPr>
          <w:rFonts w:ascii="Times New Roman" w:hAnsi="Times New Roman" w:cs="Times New Roman"/>
          <w:sz w:val="24"/>
          <w:szCs w:val="24"/>
          <w:lang w:val="en-US"/>
        </w:rPr>
        <w:t xml:space="preserve"> compared </w:t>
      </w:r>
      <w:r w:rsidR="00D51310" w:rsidRPr="008F5D0A">
        <w:rPr>
          <w:rFonts w:ascii="Times New Roman" w:hAnsi="Times New Roman" w:cs="Times New Roman"/>
          <w:sz w:val="24"/>
          <w:szCs w:val="24"/>
          <w:lang w:val="en-US"/>
        </w:rPr>
        <w:t>when</w:t>
      </w:r>
      <w:r w:rsidR="003E5F25" w:rsidRPr="008F5D0A">
        <w:rPr>
          <w:rFonts w:ascii="Times New Roman" w:hAnsi="Times New Roman" w:cs="Times New Roman"/>
          <w:sz w:val="24"/>
          <w:szCs w:val="24"/>
          <w:lang w:val="en-US"/>
        </w:rPr>
        <w:t xml:space="preserve"> they have h</w:t>
      </w:r>
      <w:r w:rsidR="003F1E9A" w:rsidRPr="008F5D0A">
        <w:rPr>
          <w:rFonts w:ascii="Times New Roman" w:hAnsi="Times New Roman" w:cs="Times New Roman"/>
          <w:sz w:val="24"/>
          <w:szCs w:val="24"/>
          <w:lang w:val="en-US"/>
        </w:rPr>
        <w:t xml:space="preserve">igh </w:t>
      </w:r>
      <w:r w:rsidR="00D51310" w:rsidRPr="008F5D0A">
        <w:rPr>
          <w:rFonts w:ascii="Times New Roman" w:hAnsi="Times New Roman" w:cs="Times New Roman"/>
          <w:sz w:val="24"/>
          <w:szCs w:val="24"/>
          <w:lang w:val="en-US"/>
        </w:rPr>
        <w:t xml:space="preserve">and low </w:t>
      </w:r>
      <w:r w:rsidR="003F1E9A" w:rsidRPr="008F5D0A">
        <w:rPr>
          <w:rFonts w:ascii="Times New Roman" w:hAnsi="Times New Roman" w:cs="Times New Roman"/>
          <w:sz w:val="24"/>
          <w:szCs w:val="24"/>
          <w:lang w:val="en-US"/>
        </w:rPr>
        <w:t>cognitive</w:t>
      </w:r>
      <w:r w:rsidR="00D51310" w:rsidRPr="008F5D0A">
        <w:rPr>
          <w:rFonts w:ascii="Times New Roman" w:hAnsi="Times New Roman" w:cs="Times New Roman"/>
          <w:sz w:val="24"/>
          <w:szCs w:val="24"/>
          <w:lang w:val="en-US"/>
        </w:rPr>
        <w:t xml:space="preserve"> loads that stem from a working memory dual task.</w:t>
      </w:r>
    </w:p>
    <w:p w14:paraId="13753424" w14:textId="6E2507A4" w:rsidR="00415282" w:rsidRPr="008F5D0A" w:rsidRDefault="00415282" w:rsidP="00DA19B5">
      <w:pPr>
        <w:spacing w:line="480" w:lineRule="auto"/>
        <w:ind w:firstLine="708"/>
        <w:rPr>
          <w:rFonts w:ascii="Times New Roman" w:hAnsi="Times New Roman" w:cs="Times New Roman"/>
          <w:sz w:val="24"/>
          <w:szCs w:val="24"/>
          <w:lang w:val="en-US"/>
        </w:rPr>
      </w:pPr>
      <w:r w:rsidRPr="008F5D0A">
        <w:rPr>
          <w:rFonts w:ascii="Times New Roman" w:hAnsi="Times New Roman" w:cs="Times New Roman"/>
          <w:i/>
          <w:sz w:val="24"/>
          <w:szCs w:val="24"/>
          <w:lang w:val="en-US"/>
        </w:rPr>
        <w:t>Keywo</w:t>
      </w:r>
      <w:r w:rsidR="00DA19B5" w:rsidRPr="008F5D0A">
        <w:rPr>
          <w:rFonts w:ascii="Times New Roman" w:hAnsi="Times New Roman" w:cs="Times New Roman"/>
          <w:i/>
          <w:sz w:val="24"/>
          <w:szCs w:val="24"/>
          <w:lang w:val="en-US"/>
        </w:rPr>
        <w:t>rds</w:t>
      </w:r>
      <w:r w:rsidR="00DA19B5" w:rsidRPr="008F5D0A">
        <w:rPr>
          <w:rFonts w:ascii="Times New Roman" w:hAnsi="Times New Roman" w:cs="Times New Roman"/>
          <w:sz w:val="24"/>
          <w:szCs w:val="24"/>
          <w:lang w:val="en-US"/>
        </w:rPr>
        <w:t xml:space="preserve">: </w:t>
      </w:r>
      <w:r w:rsidR="00CC6B3A" w:rsidRPr="008F5D0A">
        <w:rPr>
          <w:rFonts w:ascii="Times New Roman" w:hAnsi="Times New Roman" w:cs="Times New Roman"/>
          <w:sz w:val="24"/>
          <w:szCs w:val="24"/>
          <w:lang w:val="en-US"/>
        </w:rPr>
        <w:t xml:space="preserve">sense of agency, </w:t>
      </w:r>
      <w:r w:rsidR="00BB36F7" w:rsidRPr="008F5D0A">
        <w:rPr>
          <w:rFonts w:ascii="Times New Roman" w:hAnsi="Times New Roman" w:cs="Times New Roman"/>
          <w:sz w:val="24"/>
          <w:szCs w:val="24"/>
          <w:lang w:val="en-US"/>
        </w:rPr>
        <w:t>predictive</w:t>
      </w:r>
      <w:r w:rsidR="00AB01E0" w:rsidRPr="008F5D0A">
        <w:rPr>
          <w:rFonts w:ascii="Times New Roman" w:hAnsi="Times New Roman" w:cs="Times New Roman"/>
          <w:sz w:val="24"/>
          <w:szCs w:val="24"/>
          <w:lang w:val="en-US"/>
        </w:rPr>
        <w:t xml:space="preserve">, postdictive, </w:t>
      </w:r>
      <w:r w:rsidR="00CC6B3A" w:rsidRPr="008F5D0A">
        <w:rPr>
          <w:rFonts w:ascii="Times New Roman" w:hAnsi="Times New Roman" w:cs="Times New Roman"/>
          <w:sz w:val="24"/>
          <w:szCs w:val="24"/>
          <w:lang w:val="en-US"/>
        </w:rPr>
        <w:t xml:space="preserve">attention, </w:t>
      </w:r>
      <w:r w:rsidR="009A2729" w:rsidRPr="008F5D0A">
        <w:rPr>
          <w:rFonts w:ascii="Times New Roman" w:hAnsi="Times New Roman" w:cs="Times New Roman"/>
          <w:sz w:val="24"/>
          <w:szCs w:val="24"/>
          <w:lang w:val="en-US"/>
        </w:rPr>
        <w:t xml:space="preserve">cognitive load, </w:t>
      </w:r>
      <w:r w:rsidR="002A548F" w:rsidRPr="008F5D0A">
        <w:rPr>
          <w:rFonts w:ascii="Times New Roman" w:hAnsi="Times New Roman" w:cs="Times New Roman"/>
          <w:sz w:val="24"/>
          <w:szCs w:val="24"/>
          <w:lang w:val="en-US"/>
        </w:rPr>
        <w:t>working memory</w:t>
      </w:r>
    </w:p>
    <w:p w14:paraId="6CDCC94F" w14:textId="6D23BD7A" w:rsidR="00415282" w:rsidRPr="008F5D0A" w:rsidRDefault="00415282" w:rsidP="00A734D2">
      <w:pPr>
        <w:spacing w:line="480" w:lineRule="auto"/>
        <w:rPr>
          <w:rFonts w:ascii="Times New Roman" w:hAnsi="Times New Roman" w:cs="Times New Roman"/>
          <w:sz w:val="24"/>
          <w:szCs w:val="24"/>
          <w:lang w:val="en-US"/>
        </w:rPr>
      </w:pPr>
    </w:p>
    <w:p w14:paraId="0F28F32D" w14:textId="3105B095" w:rsidR="00415282" w:rsidRPr="008F5D0A" w:rsidRDefault="00415282" w:rsidP="00A734D2">
      <w:pPr>
        <w:spacing w:line="480" w:lineRule="auto"/>
        <w:rPr>
          <w:rFonts w:ascii="Times New Roman" w:hAnsi="Times New Roman" w:cs="Times New Roman"/>
          <w:sz w:val="24"/>
          <w:szCs w:val="24"/>
          <w:lang w:val="en-US"/>
        </w:rPr>
      </w:pPr>
    </w:p>
    <w:p w14:paraId="4254168D" w14:textId="2EF1F192" w:rsidR="00415282" w:rsidRPr="008F5D0A" w:rsidRDefault="00415282" w:rsidP="00A734D2">
      <w:pPr>
        <w:spacing w:line="480" w:lineRule="auto"/>
        <w:rPr>
          <w:rFonts w:ascii="Times New Roman" w:hAnsi="Times New Roman" w:cs="Times New Roman"/>
          <w:sz w:val="24"/>
          <w:szCs w:val="24"/>
          <w:lang w:val="en-US"/>
        </w:rPr>
      </w:pPr>
    </w:p>
    <w:p w14:paraId="12CD396C" w14:textId="4E915A22" w:rsidR="00415282" w:rsidRPr="008F5D0A" w:rsidRDefault="00415282" w:rsidP="00A734D2">
      <w:pPr>
        <w:spacing w:line="480" w:lineRule="auto"/>
        <w:rPr>
          <w:rFonts w:ascii="Times New Roman" w:hAnsi="Times New Roman" w:cs="Times New Roman"/>
          <w:sz w:val="24"/>
          <w:szCs w:val="24"/>
          <w:lang w:val="en-US"/>
        </w:rPr>
      </w:pPr>
    </w:p>
    <w:p w14:paraId="393BAC49" w14:textId="77777777" w:rsidR="00D87E80" w:rsidRPr="008F5D0A" w:rsidRDefault="00D87E80" w:rsidP="00A734D2">
      <w:pPr>
        <w:spacing w:line="480" w:lineRule="auto"/>
        <w:rPr>
          <w:rFonts w:ascii="Times New Roman" w:hAnsi="Times New Roman" w:cs="Times New Roman"/>
          <w:sz w:val="24"/>
          <w:szCs w:val="24"/>
          <w:lang w:val="en-US"/>
        </w:rPr>
      </w:pPr>
    </w:p>
    <w:p w14:paraId="2585FF69" w14:textId="5196E93A" w:rsidR="00415282" w:rsidRDefault="00415282" w:rsidP="00A734D2">
      <w:pPr>
        <w:spacing w:line="480" w:lineRule="auto"/>
        <w:rPr>
          <w:rFonts w:ascii="Times New Roman" w:hAnsi="Times New Roman" w:cs="Times New Roman"/>
          <w:sz w:val="24"/>
          <w:szCs w:val="24"/>
          <w:lang w:val="en-US"/>
        </w:rPr>
      </w:pPr>
    </w:p>
    <w:p w14:paraId="257E36CE" w14:textId="77777777" w:rsidR="00321C5A" w:rsidRPr="008F5D0A" w:rsidRDefault="00321C5A" w:rsidP="00A734D2">
      <w:pPr>
        <w:spacing w:line="480" w:lineRule="auto"/>
        <w:rPr>
          <w:rFonts w:ascii="Times New Roman" w:hAnsi="Times New Roman" w:cs="Times New Roman"/>
          <w:sz w:val="24"/>
          <w:szCs w:val="24"/>
          <w:lang w:val="en-US"/>
        </w:rPr>
      </w:pPr>
    </w:p>
    <w:p w14:paraId="068A0EBD" w14:textId="77777777" w:rsidR="0083519E" w:rsidRPr="008F5D0A" w:rsidRDefault="0083519E" w:rsidP="00EE5240">
      <w:pPr>
        <w:spacing w:line="480" w:lineRule="auto"/>
        <w:jc w:val="center"/>
        <w:rPr>
          <w:rFonts w:ascii="Times New Roman" w:hAnsi="Times New Roman" w:cs="Times New Roman"/>
          <w:sz w:val="24"/>
          <w:szCs w:val="24"/>
          <w:lang w:val="en-US"/>
        </w:rPr>
      </w:pPr>
      <w:r w:rsidRPr="008F5D0A">
        <w:rPr>
          <w:rFonts w:ascii="Times New Roman" w:hAnsi="Times New Roman" w:cs="Times New Roman"/>
          <w:sz w:val="24"/>
          <w:szCs w:val="24"/>
          <w:lang w:val="en-US"/>
        </w:rPr>
        <w:lastRenderedPageBreak/>
        <w:t>The Role of Attention in Predictive and Postdictive Sense of Agency</w:t>
      </w:r>
    </w:p>
    <w:p w14:paraId="4881A8C0" w14:textId="0A3DD122" w:rsidR="00B30276" w:rsidRPr="008F5D0A" w:rsidRDefault="00E62EE1" w:rsidP="00EE5240">
      <w:pPr>
        <w:pStyle w:val="NormalWeb"/>
        <w:spacing w:before="0" w:beforeAutospacing="0" w:after="0" w:afterAutospacing="0" w:line="480" w:lineRule="auto"/>
        <w:ind w:firstLine="708"/>
        <w:rPr>
          <w:color w:val="1C1E29"/>
          <w:lang w:val="en-US"/>
        </w:rPr>
      </w:pPr>
      <w:r w:rsidRPr="008F5D0A">
        <w:rPr>
          <w:color w:val="1C1E29"/>
          <w:lang w:val="en-US"/>
        </w:rPr>
        <w:t xml:space="preserve">Sense of agency refers to the subjective feeling of controlling one’s own actions and through them generating events in the environment </w:t>
      </w:r>
      <w:r w:rsidR="002F3C4F" w:rsidRPr="008F5D0A">
        <w:rPr>
          <w:color w:val="1C1E29"/>
          <w:lang w:val="en-US"/>
        </w:rPr>
        <w:fldChar w:fldCharType="begin" w:fldLock="1"/>
      </w:r>
      <w:r w:rsidR="002F3C4F" w:rsidRPr="008F5D0A">
        <w:rPr>
          <w:color w:val="1C1E29"/>
          <w:lang w:val="en-US"/>
        </w:rPr>
        <w:instrText>ADDIN CSL_CITATION {"citationItems":[{"id":"ITEM-1","itemData":{"DOI":"10.1111/j.1467-8721.2009.01644.x","ISSN":"09637214","abstract":"The experience of agency refers to the experience of being in control both of one's own actions and, through them, of events in the external world. Recent experimental studies have investigated how people recognise a particular event as being caused by their own action or by that of another person. These studies suggest that people match sensory inputs to a prediction based on the action they are performing. Other studies have contrasted voluntary actions to physically similar but passive body movements. These studies suggest that voluntary action triggers wide-ranging changes in the spatial and temporal experience not only of one's own body but also of external events. Prediction and monitoring of the consequences of one's own motor commands produces characteristic experiences that form our normal, everyday feeling of being in control of our life. We conclude by discussing the implications of recent psychological work for our notions of responsibility for action. © 2009 Association for Psychological Science.","author":[{"dropping-particle":"","family":"Haggard","given":"Patrick","non-dropping-particle":"","parse-names":false,"suffix":""},{"dropping-particle":"","family":"Tsakiris","given":"Manos","non-dropping-particle":"","parse-names":false,"suffix":""}],"container-title":"Current Directions in Psychological Science","id":"ITEM-1","issued":{"date-parts":[["2009"]]},"title":"The experience of agency: Feelings, judgments, and responsibility","type":"article-journal"},"uris":["http://www.mendeley.com/documents/?uuid=265ec4a8-c34d-449c-9e27-64ced7e93229"]}],"mendeley":{"formattedCitation":"(Haggard &amp; Tsakiris, 2009)","plainTextFormattedCitation":"(Haggard &amp; Tsakiris, 2009)","previouslyFormattedCitation":"(Haggard &amp; Tsakiris, 2009)"},"properties":{"noteIndex":0},"schema":"https://github.com/citation-style-language/schema/raw/master/csl-citation.json"}</w:instrText>
      </w:r>
      <w:r w:rsidR="002F3C4F" w:rsidRPr="008F5D0A">
        <w:rPr>
          <w:color w:val="1C1E29"/>
          <w:lang w:val="en-US"/>
        </w:rPr>
        <w:fldChar w:fldCharType="separate"/>
      </w:r>
      <w:r w:rsidR="002F3C4F" w:rsidRPr="008F5D0A">
        <w:rPr>
          <w:noProof/>
          <w:color w:val="1C1E29"/>
          <w:lang w:val="en-US"/>
        </w:rPr>
        <w:t>(Haggard &amp; Tsakiris, 2009)</w:t>
      </w:r>
      <w:r w:rsidR="002F3C4F" w:rsidRPr="008F5D0A">
        <w:rPr>
          <w:color w:val="1C1E29"/>
          <w:lang w:val="en-US"/>
        </w:rPr>
        <w:fldChar w:fldCharType="end"/>
      </w:r>
      <w:r w:rsidRPr="008F5D0A">
        <w:rPr>
          <w:color w:val="1C1E29"/>
          <w:lang w:val="en-US"/>
        </w:rPr>
        <w:t>. Wittgenstein (1958) raised a question that has become famous, “What is left over if I subtract the fact that my arm goes up from the fact that I raised my arm?”. The difference between raising someone’s own arm intentionally and the arm going up by itself may be the sense of agency. There is a growing debate on how the sense of agency is constructed, whether the predictive mechanisms are used to construct it prospectively or if it is generated only after the outcome occurrence with inferential processes. Different factors may be at work in these two mechanisms. Recently, it was found that the level of attention affects how much agency individuals feel</w:t>
      </w:r>
      <w:r w:rsidR="00647737" w:rsidRPr="008F5D0A">
        <w:rPr>
          <w:color w:val="1C1E29"/>
          <w:lang w:val="en-US"/>
        </w:rPr>
        <w:t xml:space="preserve"> </w:t>
      </w:r>
      <w:r w:rsidR="002F3C4F" w:rsidRPr="008F5D0A">
        <w:rPr>
          <w:color w:val="1C1E29"/>
          <w:lang w:val="en-US"/>
        </w:rPr>
        <w:fldChar w:fldCharType="begin" w:fldLock="1"/>
      </w:r>
      <w:r w:rsidR="00BD0E3C" w:rsidRPr="008F5D0A">
        <w:rPr>
          <w:color w:val="1C1E29"/>
          <w:lang w:val="en-US"/>
        </w:rPr>
        <w:instrText>ADDIN CSL_CITATION {"citationItems":[{"id":"ITEM-1","itemData":{"DOI":"10.1016/j.concog.2015.06.004","ISSN":"10902376","abstract":"The sense of agency refers to the feeling of being able to initiate and control events through one's actions. The \"intentional binding\" effect (Haggard, Clark, &amp; Kalogeras, 2002), refers to a subjective compression of the temporal interval between actions and their effects. The present study examined the influence of action-outcome delays and arousal on both the subjective judgment of agency and the intentional binding effect. In the experiment, participants pressed a key to trigger a central square to jump after various delays. A red central square was used in the high-arousal condition. Results showed that a longer interval between actions and their effects was associated with a lower sense of agency but a stronger intentional binding effect. Furthermore, although arousal enhanced the intentional binding effect, it did not influence the judgment of agency.","author":[{"dropping-particle":"","family":"Wen","given":"Wen","non-dropping-particle":"","parse-names":false,"suffix":""},{"dropping-particle":"","family":"Yamashita","given":"Atsushi","non-dropping-particle":"","parse-names":false,"suffix":""},{"dropping-particle":"","family":"Asama","given":"Hajime","non-dropping-particle":"","parse-names":false,"suffix":""}],"container-title":"Consciousness and Cognition","id":"ITEM-1","issued":{"date-parts":[["2015"]]},"title":"The influence of action-outcome delay and arousal on sense of agency and the intentional binding effect","type":"article-journal"},"uris":["http://www.mendeley.com/documents/?uuid=af2c8ab7-5a63-4951-a494-087ef733e695"]}],"mendeley":{"formattedCitation":"(Wen, Yamashita, &amp; Asama, 2015)","plainTextFormattedCitation":"(Wen, Yamashita, &amp; Asama, 2015)","previouslyFormattedCitation":"(Wen, Yamashita, &amp; Asama, 2015)"},"properties":{"noteIndex":0},"schema":"https://github.com/citation-style-language/schema/raw/master/csl-citation.json"}</w:instrText>
      </w:r>
      <w:r w:rsidR="002F3C4F" w:rsidRPr="008F5D0A">
        <w:rPr>
          <w:color w:val="1C1E29"/>
          <w:lang w:val="en-US"/>
        </w:rPr>
        <w:fldChar w:fldCharType="separate"/>
      </w:r>
      <w:r w:rsidR="002F3C4F" w:rsidRPr="008F5D0A">
        <w:rPr>
          <w:noProof/>
          <w:color w:val="1C1E29"/>
          <w:lang w:val="en-US"/>
        </w:rPr>
        <w:t>(Wen, Yamashita, &amp; Asama, 2015)</w:t>
      </w:r>
      <w:r w:rsidR="002F3C4F" w:rsidRPr="008F5D0A">
        <w:rPr>
          <w:color w:val="1C1E29"/>
          <w:lang w:val="en-US"/>
        </w:rPr>
        <w:fldChar w:fldCharType="end"/>
      </w:r>
      <w:r w:rsidRPr="008F5D0A">
        <w:rPr>
          <w:color w:val="1C1E29"/>
          <w:lang w:val="en-US"/>
        </w:rPr>
        <w:t xml:space="preserve">. Yet, in those studies, predictive and postdictive processes of the sense of agency are not dissociated and the focus is on the predictive mechanisms. Whether the level of attention has a similar effect on the postdictive sense of agency remains open to question. This project tries to answer this by using the Intentional Binding Paradigm </w:t>
      </w:r>
      <w:r w:rsidR="00BD0E3C" w:rsidRPr="008F5D0A">
        <w:rPr>
          <w:color w:val="1C1E29"/>
          <w:lang w:val="en-US"/>
        </w:rPr>
        <w:fldChar w:fldCharType="begin" w:fldLock="1"/>
      </w:r>
      <w:r w:rsidR="000910B6" w:rsidRPr="008F5D0A">
        <w:rPr>
          <w:color w:val="1C1E29"/>
          <w:lang w:val="en-US"/>
        </w:rPr>
        <w:instrText>ADDIN CSL_CITATION {"citationItems":[{"id":"ITEM-1","itemData":{"abstract":"This chapter focuses on the process of intentional action, on our conscious awareness of some events occurring during that process and on the chronometry of these conscious states. We first introduce the concept of efferent binding: a hypothesized neural process which links representations of intentions to act to representations of the action itself, and finally to representations of the external consequences of action. We then describe two experiments investigating the perceived times of actions and of associated stimulus events. Our results provide evidence for an efferent binding process which influences conscious awareness, and which amounts to a common principle for conscious coding of perception and action.","author":[{"dropping-particle":"","family":"Haggard","given":"Patrick","non-dropping-particle":"","parse-names":false,"suffix":""},{"dropping-particle":"","family":"Aschersleben","given":"Gisa","non-dropping-particle":"","parse-names":false,"suffix":""},{"dropping-particle":"","family":"Gehrke","given":"Jörg","non-dropping-particle":"","parse-names":false,"suffix":""},{"dropping-particle":"","family":"Prinz","given":"Wolfgang","non-dropping-particle":"","parse-names":false,"suffix":""}],"container-title":"Common mechanisms in perception and action: Attention and performance","id":"ITEM-1","issued":{"date-parts":[["2002"]]},"title":"Action, binding, and awareness","type":"chapter"},"uris":["http://www.mendeley.com/documents/?uuid=c45edac0-d933-4bbb-8947-22ad680e2b2e"]}],"mendeley":{"formattedCitation":"(Haggard, Aschersleben, Gehrke, &amp; Prinz, 2002)","plainTextFormattedCitation":"(Haggard, Aschersleben, Gehrke, &amp; Prinz, 2002)","previouslyFormattedCitation":"(Haggard, Aschersleben, Gehrke, &amp; Prinz, 2002)"},"properties":{"noteIndex":0},"schema":"https://github.com/citation-style-language/schema/raw/master/csl-citation.json"}</w:instrText>
      </w:r>
      <w:r w:rsidR="00BD0E3C" w:rsidRPr="008F5D0A">
        <w:rPr>
          <w:color w:val="1C1E29"/>
          <w:lang w:val="en-US"/>
        </w:rPr>
        <w:fldChar w:fldCharType="separate"/>
      </w:r>
      <w:r w:rsidR="00BD0E3C" w:rsidRPr="008F5D0A">
        <w:rPr>
          <w:noProof/>
          <w:color w:val="1C1E29"/>
          <w:lang w:val="en-US"/>
        </w:rPr>
        <w:t>(Haggard, Aschersleben, Gehrke, &amp; Prinz, 2002)</w:t>
      </w:r>
      <w:r w:rsidR="00BD0E3C" w:rsidRPr="008F5D0A">
        <w:rPr>
          <w:color w:val="1C1E29"/>
          <w:lang w:val="en-US"/>
        </w:rPr>
        <w:fldChar w:fldCharType="end"/>
      </w:r>
      <w:r w:rsidRPr="008F5D0A">
        <w:rPr>
          <w:color w:val="1C1E29"/>
          <w:lang w:val="en-US"/>
        </w:rPr>
        <w:t>.</w:t>
      </w:r>
    </w:p>
    <w:p w14:paraId="302B9704" w14:textId="260FB552" w:rsidR="0083519E" w:rsidRPr="008F5D0A" w:rsidRDefault="0083519E" w:rsidP="0083519E">
      <w:pPr>
        <w:pStyle w:val="NormalWeb"/>
        <w:spacing w:before="0" w:beforeAutospacing="0" w:after="0" w:afterAutospacing="0" w:line="480" w:lineRule="auto"/>
        <w:rPr>
          <w:i/>
          <w:color w:val="1C1E29"/>
          <w:lang w:val="en-US"/>
        </w:rPr>
      </w:pPr>
      <w:r w:rsidRPr="008F5D0A">
        <w:rPr>
          <w:i/>
          <w:color w:val="1C1E29"/>
          <w:lang w:val="en-US"/>
        </w:rPr>
        <w:t>Predictive vs. Postdictive Sense of Agency</w:t>
      </w:r>
    </w:p>
    <w:p w14:paraId="050CD864" w14:textId="41C87986" w:rsidR="00E62EE1" w:rsidRPr="008F5D0A" w:rsidRDefault="00E62EE1" w:rsidP="00E62EE1">
      <w:pPr>
        <w:pStyle w:val="NormalWeb"/>
        <w:spacing w:before="0" w:beforeAutospacing="0" w:after="0" w:afterAutospacing="0" w:line="480" w:lineRule="auto"/>
        <w:ind w:firstLine="708"/>
        <w:rPr>
          <w:color w:val="1C1E29"/>
          <w:lang w:val="en-US"/>
        </w:rPr>
      </w:pPr>
      <w:r w:rsidRPr="008F5D0A">
        <w:rPr>
          <w:color w:val="1C1E29"/>
          <w:lang w:val="en-US"/>
        </w:rPr>
        <w:t xml:space="preserve">One influential theory on the sense of agency is the ‘Comparator Model’ developed by Blakemore and </w:t>
      </w:r>
      <w:proofErr w:type="spellStart"/>
      <w:r w:rsidRPr="008F5D0A">
        <w:rPr>
          <w:color w:val="1C1E29"/>
          <w:lang w:val="en-US"/>
        </w:rPr>
        <w:t>Frith</w:t>
      </w:r>
      <w:proofErr w:type="spellEnd"/>
      <w:r w:rsidRPr="008F5D0A">
        <w:rPr>
          <w:color w:val="1C1E29"/>
          <w:lang w:val="en-US"/>
        </w:rPr>
        <w:t xml:space="preserve"> </w:t>
      </w:r>
      <w:r w:rsidR="000910B6" w:rsidRPr="008F5D0A">
        <w:rPr>
          <w:color w:val="1C1E29"/>
          <w:lang w:val="en-US"/>
        </w:rPr>
        <w:fldChar w:fldCharType="begin" w:fldLock="1"/>
      </w:r>
      <w:r w:rsidR="0082502A" w:rsidRPr="008F5D0A">
        <w:rPr>
          <w:color w:val="1C1E29"/>
          <w:lang w:val="en-US"/>
        </w:rPr>
        <w:instrText>ADDIN CSL_CITATION {"citationItems":[{"id":"ITEM-1","itemData":{"DOI":"10.1016/S0959-4388(03)00043-6","ISSN":"09594388","PMID":"12744977","abstract":"In this review we discuss how we are aware that actions are self-generated. We review behavioural data that suggest that a prediction of the sensory consequences of movement might be used to label actions and their consequences as self-generated. We also describe recent functional neuroimaging experiments and studies of neurological and psychiatric patients, which suggest that the parietal cortex plays a crucial role in the awareness of action.","author":[{"dropping-particle":"","family":"Blakemore","given":"Sarah Jayne","non-dropping-particle":"","parse-names":false,"suffix":""},{"dropping-particle":"","family":"Frith","given":"Chris","non-dropping-particle":"","parse-names":false,"suffix":""}],"container-title":"Current Opinion in Neurobiology","id":"ITEM-1","issued":{"date-parts":[["2003"]]},"note":"Comparator Model","title":"Self-awareness and action","type":"article"},"uris":["http://www.mendeley.com/documents/?uuid=938bc236-20ba-4880-ae4e-746691b20607"]}],"mendeley":{"formattedCitation":"(Blakemore &amp; Frith, 2003)","plainTextFormattedCitation":"(Blakemore &amp; Frith, 2003)","previouslyFormattedCitation":"(Blakemore &amp; Frith, 2003)"},"properties":{"noteIndex":0},"schema":"https://github.com/citation-style-language/schema/raw/master/csl-citation.json"}</w:instrText>
      </w:r>
      <w:r w:rsidR="000910B6" w:rsidRPr="008F5D0A">
        <w:rPr>
          <w:color w:val="1C1E29"/>
          <w:lang w:val="en-US"/>
        </w:rPr>
        <w:fldChar w:fldCharType="separate"/>
      </w:r>
      <w:r w:rsidR="0082502A" w:rsidRPr="008F5D0A">
        <w:rPr>
          <w:noProof/>
          <w:color w:val="1C1E29"/>
          <w:lang w:val="en-US"/>
        </w:rPr>
        <w:t>(Blakemore &amp; Frith, 2003)</w:t>
      </w:r>
      <w:r w:rsidR="000910B6" w:rsidRPr="008F5D0A">
        <w:rPr>
          <w:color w:val="1C1E29"/>
          <w:lang w:val="en-US"/>
        </w:rPr>
        <w:fldChar w:fldCharType="end"/>
      </w:r>
      <w:r w:rsidRPr="008F5D0A">
        <w:rPr>
          <w:color w:val="1C1E29"/>
          <w:lang w:val="en-US"/>
        </w:rPr>
        <w:t xml:space="preserve">. According to this model, there are representations of the motor commands and their outcomes in the motor system. While the motor command is being generated, a component in the motor system predicts the outcome of the motor command by using its representation. This prediction is done through internal forward models that are built via sensory feedback based on copies of the actions which are called the efference copies. The predicted outcome is compared with the actual outcome. If the two matches, the sense of agency is constructed. Although the sense of agency is </w:t>
      </w:r>
      <w:r w:rsidRPr="008F5D0A">
        <w:rPr>
          <w:color w:val="1C1E29"/>
          <w:lang w:val="en-US"/>
        </w:rPr>
        <w:lastRenderedPageBreak/>
        <w:t>constructed only after the actual outcome, agents are informed by their motor commands before the action and predict the outcome. </w:t>
      </w:r>
    </w:p>
    <w:p w14:paraId="4E4F2F43" w14:textId="196DA543" w:rsidR="00E62EE1" w:rsidRPr="008F5D0A" w:rsidRDefault="00E62EE1" w:rsidP="00E62EE1">
      <w:pPr>
        <w:pStyle w:val="NormalWeb"/>
        <w:spacing w:before="0" w:beforeAutospacing="0" w:after="0" w:afterAutospacing="0" w:line="480" w:lineRule="auto"/>
        <w:ind w:firstLine="708"/>
        <w:rPr>
          <w:color w:val="1C1E29"/>
          <w:lang w:val="en-US"/>
        </w:rPr>
      </w:pPr>
      <w:r w:rsidRPr="008F5D0A">
        <w:rPr>
          <w:color w:val="1C1E29"/>
          <w:lang w:val="en-US"/>
        </w:rPr>
        <w:t xml:space="preserve">Another theory </w:t>
      </w:r>
      <w:r w:rsidR="002A707D" w:rsidRPr="008F5D0A">
        <w:rPr>
          <w:color w:val="1C1E29"/>
          <w:lang w:val="en-US"/>
        </w:rPr>
        <w:t>suggests</w:t>
      </w:r>
      <w:r w:rsidRPr="008F5D0A">
        <w:rPr>
          <w:color w:val="1C1E29"/>
          <w:lang w:val="en-US"/>
        </w:rPr>
        <w:t xml:space="preserve"> that the sense of agency is </w:t>
      </w:r>
      <w:r w:rsidR="00ED4177" w:rsidRPr="008F5D0A">
        <w:rPr>
          <w:color w:val="1C1E29"/>
          <w:lang w:val="en-US"/>
        </w:rPr>
        <w:t>only</w:t>
      </w:r>
      <w:r w:rsidRPr="008F5D0A">
        <w:rPr>
          <w:color w:val="1C1E29"/>
          <w:lang w:val="en-US"/>
        </w:rPr>
        <w:t xml:space="preserve"> built retrospectively after the outcome </w:t>
      </w:r>
      <w:r w:rsidR="00364C9E" w:rsidRPr="008F5D0A">
        <w:rPr>
          <w:color w:val="1C1E29"/>
          <w:lang w:val="en-US"/>
        </w:rPr>
        <w:fldChar w:fldCharType="begin" w:fldLock="1"/>
      </w:r>
      <w:r w:rsidR="009D6DBD" w:rsidRPr="008F5D0A">
        <w:rPr>
          <w:color w:val="1C1E29"/>
          <w:lang w:val="en-US"/>
        </w:rPr>
        <w:instrText>ADDIN CSL_CITATION {"citationItems":[{"id":"ITEM-1","itemData":{"DOI":"10.1037/0003-066X.54.7.480","ISSN":"0003066X","PMID":"10424155","abstract":"The experience of willing an act arises from interpreting one's thought as the cause of the act. Conscious will is thus experienced as a function of the priority, consistency, and exclusivity of the thought about the action. The thought must occur before the action, be consistent with the action, and not be accompanied by other causes. An experiment illustrating the role of priority found that people can arrive at the mistaken belief that they have intentionally caused an action that in fact they were forced to perform when they are simply led to think about the action just before its occurrence.","author":[{"dropping-particle":"","family":"Wegner","given":"Daniel M.","non-dropping-particle":"","parse-names":false,"suffix":""},{"dropping-particle":"","family":"Wheatley","given":"Thalia","non-dropping-particle":"","parse-names":false,"suffix":""}],"container-title":"American Psychologist","id":"ITEM-1","issued":{"date-parts":[["1999"]]},"note":"Inferential Model","title":"Apparent mental causation: Sources of the experience of will","type":"article-journal"},"uris":["http://www.mendeley.com/documents/?uuid=f41f1246-550b-4da1-abfa-dc8e4bb533ab"]}],"mendeley":{"formattedCitation":"(Wegner &amp; Wheatley, 1999)","plainTextFormattedCitation":"(Wegner &amp; Wheatley, 1999)","previouslyFormattedCitation":"(Wegner &amp; Wheatley, 1999)"},"properties":{"noteIndex":0},"schema":"https://github.com/citation-style-language/schema/raw/master/csl-citation.json"}</w:instrText>
      </w:r>
      <w:r w:rsidR="00364C9E" w:rsidRPr="008F5D0A">
        <w:rPr>
          <w:color w:val="1C1E29"/>
          <w:lang w:val="en-US"/>
        </w:rPr>
        <w:fldChar w:fldCharType="separate"/>
      </w:r>
      <w:r w:rsidR="00364C9E" w:rsidRPr="008F5D0A">
        <w:rPr>
          <w:noProof/>
          <w:color w:val="1C1E29"/>
          <w:lang w:val="en-US"/>
        </w:rPr>
        <w:t>(Wegner &amp; Wheatley, 1999)</w:t>
      </w:r>
      <w:r w:rsidR="00364C9E" w:rsidRPr="008F5D0A">
        <w:rPr>
          <w:color w:val="1C1E29"/>
          <w:lang w:val="en-US"/>
        </w:rPr>
        <w:fldChar w:fldCharType="end"/>
      </w:r>
      <w:r w:rsidRPr="008F5D0A">
        <w:rPr>
          <w:color w:val="1C1E29"/>
          <w:lang w:val="en-US"/>
        </w:rPr>
        <w:t xml:space="preserve">. According to this view, contrary to what Comparator Model claimed, </w:t>
      </w:r>
      <w:r w:rsidR="00832840" w:rsidRPr="008F5D0A">
        <w:rPr>
          <w:color w:val="1C1E29"/>
          <w:lang w:val="en-US"/>
        </w:rPr>
        <w:t>individuals are</w:t>
      </w:r>
      <w:r w:rsidRPr="008F5D0A">
        <w:rPr>
          <w:color w:val="1C1E29"/>
          <w:lang w:val="en-US"/>
        </w:rPr>
        <w:t xml:space="preserve"> not informed by </w:t>
      </w:r>
      <w:r w:rsidR="00832840" w:rsidRPr="008F5D0A">
        <w:rPr>
          <w:color w:val="1C1E29"/>
          <w:lang w:val="en-US"/>
        </w:rPr>
        <w:t>their</w:t>
      </w:r>
      <w:r w:rsidRPr="008F5D0A">
        <w:rPr>
          <w:color w:val="1C1E29"/>
          <w:lang w:val="en-US"/>
        </w:rPr>
        <w:t xml:space="preserve"> actions and </w:t>
      </w:r>
      <w:r w:rsidR="00832840" w:rsidRPr="008F5D0A">
        <w:rPr>
          <w:color w:val="1C1E29"/>
          <w:lang w:val="en-US"/>
        </w:rPr>
        <w:t>actions’</w:t>
      </w:r>
      <w:r w:rsidRPr="008F5D0A">
        <w:rPr>
          <w:color w:val="1C1E29"/>
          <w:lang w:val="en-US"/>
        </w:rPr>
        <w:t xml:space="preserve"> consequences. But rather some unconscious factors lead </w:t>
      </w:r>
      <w:r w:rsidR="00832840" w:rsidRPr="008F5D0A">
        <w:rPr>
          <w:color w:val="1C1E29"/>
          <w:lang w:val="en-US"/>
        </w:rPr>
        <w:t>the</w:t>
      </w:r>
      <w:r w:rsidRPr="008F5D0A">
        <w:rPr>
          <w:color w:val="1C1E29"/>
          <w:lang w:val="en-US"/>
        </w:rPr>
        <w:t xml:space="preserve"> actions </w:t>
      </w:r>
      <w:proofErr w:type="gramStart"/>
      <w:r w:rsidRPr="008F5D0A">
        <w:rPr>
          <w:color w:val="1C1E29"/>
          <w:lang w:val="en-US"/>
        </w:rPr>
        <w:t>and also</w:t>
      </w:r>
      <w:proofErr w:type="gramEnd"/>
      <w:r w:rsidRPr="008F5D0A">
        <w:rPr>
          <w:color w:val="1C1E29"/>
          <w:lang w:val="en-US"/>
        </w:rPr>
        <w:t xml:space="preserve"> some unconscious factors create the thought of the action. The outcomes connect with the thought retrospectively and </w:t>
      </w:r>
      <w:r w:rsidR="00B1533A" w:rsidRPr="008F5D0A">
        <w:rPr>
          <w:color w:val="1C1E29"/>
          <w:lang w:val="en-US"/>
        </w:rPr>
        <w:t xml:space="preserve">are </w:t>
      </w:r>
      <w:r w:rsidRPr="008F5D0A">
        <w:rPr>
          <w:color w:val="1C1E29"/>
          <w:lang w:val="en-US"/>
        </w:rPr>
        <w:t>perceived as if the intention generated the action. This mechanism works in this way if three main principles are met. If the thought occurs before the action (priority), the action and the thought are consistent</w:t>
      </w:r>
      <w:r w:rsidR="00B1533A" w:rsidRPr="008F5D0A">
        <w:rPr>
          <w:color w:val="1C1E29"/>
          <w:lang w:val="en-US"/>
        </w:rPr>
        <w:t xml:space="preserve"> </w:t>
      </w:r>
      <w:r w:rsidRPr="008F5D0A">
        <w:rPr>
          <w:color w:val="1C1E29"/>
          <w:lang w:val="en-US"/>
        </w:rPr>
        <w:t>(consistency) and no other alternative explanation is available</w:t>
      </w:r>
      <w:r w:rsidR="00665F22" w:rsidRPr="008F5D0A">
        <w:rPr>
          <w:color w:val="1C1E29"/>
          <w:lang w:val="en-US"/>
        </w:rPr>
        <w:t xml:space="preserve"> </w:t>
      </w:r>
      <w:r w:rsidRPr="008F5D0A">
        <w:rPr>
          <w:color w:val="1C1E29"/>
          <w:lang w:val="en-US"/>
        </w:rPr>
        <w:t>(exclusivity), the action is attributed to the self. </w:t>
      </w:r>
    </w:p>
    <w:p w14:paraId="64930F14" w14:textId="35F5EEE9" w:rsidR="0083519E" w:rsidRPr="008F5D0A" w:rsidRDefault="0083519E" w:rsidP="0083519E">
      <w:pPr>
        <w:pStyle w:val="NormalWeb"/>
        <w:spacing w:before="0" w:beforeAutospacing="0" w:after="0" w:afterAutospacing="0" w:line="480" w:lineRule="auto"/>
        <w:rPr>
          <w:i/>
          <w:color w:val="1C1E29"/>
          <w:lang w:val="en-US"/>
        </w:rPr>
      </w:pPr>
      <w:r w:rsidRPr="008F5D0A">
        <w:rPr>
          <w:i/>
          <w:color w:val="1C1E29"/>
          <w:lang w:val="en-US"/>
        </w:rPr>
        <w:t>Combining Both Mechanisms</w:t>
      </w:r>
    </w:p>
    <w:p w14:paraId="266C963A" w14:textId="0A7A3F2E" w:rsidR="00F8744B" w:rsidRPr="008F5D0A" w:rsidRDefault="00FD7F88" w:rsidP="00E62EE1">
      <w:pPr>
        <w:pStyle w:val="NormalWeb"/>
        <w:spacing w:before="0" w:beforeAutospacing="0" w:after="0" w:afterAutospacing="0" w:line="480" w:lineRule="auto"/>
        <w:ind w:firstLine="708"/>
        <w:rPr>
          <w:color w:val="1C1E29"/>
          <w:lang w:val="en-US"/>
        </w:rPr>
      </w:pPr>
      <w:r>
        <w:rPr>
          <w:color w:val="1C1E29"/>
          <w:lang w:val="en-US"/>
        </w:rPr>
        <w:t>A</w:t>
      </w:r>
      <w:r w:rsidR="00E62EE1" w:rsidRPr="008F5D0A">
        <w:rPr>
          <w:color w:val="1C1E29"/>
          <w:lang w:val="en-US"/>
        </w:rPr>
        <w:t xml:space="preserve"> third view in the debate </w:t>
      </w:r>
      <w:r w:rsidR="006B6949" w:rsidRPr="008F5D0A">
        <w:rPr>
          <w:color w:val="1C1E29"/>
          <w:lang w:val="en-US"/>
        </w:rPr>
        <w:t>argues</w:t>
      </w:r>
      <w:r w:rsidR="00E62EE1" w:rsidRPr="008F5D0A">
        <w:rPr>
          <w:color w:val="1C1E29"/>
          <w:lang w:val="en-US"/>
        </w:rPr>
        <w:t xml:space="preserve"> that these two mechanisms do not have to be mutually exclusive but both prospective and retrospective mechanisms can contribute to the construction of the sense of agency. </w:t>
      </w:r>
      <w:r w:rsidR="009D6DBD" w:rsidRPr="008F5D0A">
        <w:rPr>
          <w:color w:val="1C1E29"/>
          <w:lang w:val="en-US"/>
        </w:rPr>
        <w:fldChar w:fldCharType="begin" w:fldLock="1"/>
      </w:r>
      <w:r w:rsidR="00D50583" w:rsidRPr="008F5D0A">
        <w:rPr>
          <w:color w:val="1C1E29"/>
          <w:lang w:val="en-US"/>
        </w:rPr>
        <w:instrText>ADDIN CSL_CITATION {"citationItems":[{"id":"ITEM-1","itemData":{"DOI":"10.1016/j.concog.2006.12.004","ISSN":"10538100","abstract":"This study investigates whether the conscious awareness of action is based on predictive motor control processes, or on inferential \"sense-making\" process that occur after the action itself. We investigated whether the temporal binding between perceptual estimates of operant actions and their effects depends on the occurrence of the effect (inferential processes) or on the prediction that the effect will occur (predictive processes). By varying the probability with which a simple manual action produced an auditory effect, we showed that both the actual and the predicted occurrence of the effect played a role. When predictability of the effect of action was low, temporal binding was found only on those trials where the auditory effect occurred. In contrast, when predictability of the effect of action was high, temporal binding occurred even on trials where the action produced no effect. Further analysis showed that the predictive process is modulated by recent experience of the action-effect relation. We conclude that the experience of action depends on a dynamic combination of predictive and inferential processes. © 2007 Elsevier Inc. All rights reserved.","author":[{"dropping-particle":"","family":"Moore","given":"James","non-dropping-particle":"","parse-names":false,"suffix":""},{"dropping-particle":"","family":"Haggard","given":"Patrick","non-dropping-particle":"","parse-names":false,"suffix":""}],"container-title":"Consciousness and Cognition","id":"ITEM-1","issued":{"date-parts":[["2008"]]},"title":"Awareness of action: Inference and prediction","type":"article-journal"},"uris":["http://www.mendeley.com/documents/?uuid=18634404-5713-32a6-8154-8d02fc074300"]},{"id":"ITEM-2","itemData":{"DOI":"10.1016/j.concog.2007.03.010","ISSN":"10902376","abstract":"There is an increasing amount of empirical work investigating the sense of agency, i.e. the registration that we are the initiators of our own actions. Many studies try to relate the sense of agency to an internal feed-forward mechanism, called the \"comparator model\". In this paper, we draw a sharp distinction between a non-conceptual level of feeling of agency and a conceptual level of judgement of agency. By analyzing recent empirical studies, we show that the comparator model is not able to explain either. Rather, we argue for a two-step account: a multifactorial weighting process of different agency indicators accounts for the feeling of agency, which is, in a second step, further processed by conceptual modules to form an attribution judgement. This new framework is then applied to disruptions of agency in schizophrenia, for which the comparator model also fails. Two further extensions are discussed: We show that the comparator model can neither be extended to account for the sense of ownership (which also has to be differentiated into a feeling and a judgement of ownership) nor for the sense of agency for thoughts. Our framework, however, is able to provide a unified account for the sense of agency for both actions and thoughts. © 2007 Elsevier Inc. All rights reserved.","author":[{"dropping-particle":"","family":"Synofzik","given":"Matthis","non-dropping-particle":"","parse-names":false,"suffix":""},{"dropping-particle":"","family":"Vosgerau","given":"Gottfried","non-dropping-particle":"","parse-names":false,"suffix":""},{"dropping-particle":"","family":"Newen","given":"Albert","non-dropping-particle":"","parse-names":false,"suffix":""}],"container-title":"Consciousness and Cognition","id":"ITEM-2","issued":{"date-parts":[["2008"]]},"note":"Distinction FoA JoA","title":"Beyond the comparator model: A multifactorial two-step account of agency","type":"article-journal"},"uris":["http://www.mendeley.com/documents/?uuid=0e1e0790-9e84-4624-b20d-07f7819ff816"]}],"mendeley":{"formattedCitation":"(Moore &amp; Haggard, 2008; Synofzik, Vosgerau, &amp; Newen, 2008)","plainTextFormattedCitation":"(Moore &amp; Haggard, 2008; Synofzik, Vosgerau, &amp; Newen, 2008)","previouslyFormattedCitation":"(Moore &amp; Haggard, 2008; Synofzik, Vosgerau, &amp; Newen, 2008)"},"properties":{"noteIndex":0},"schema":"https://github.com/citation-style-language/schema/raw/master/csl-citation.json"}</w:instrText>
      </w:r>
      <w:r w:rsidR="009D6DBD" w:rsidRPr="008F5D0A">
        <w:rPr>
          <w:color w:val="1C1E29"/>
          <w:lang w:val="en-US"/>
        </w:rPr>
        <w:fldChar w:fldCharType="separate"/>
      </w:r>
      <w:r w:rsidR="009D6DBD" w:rsidRPr="008F5D0A">
        <w:rPr>
          <w:noProof/>
          <w:color w:val="1C1E29"/>
          <w:lang w:val="en-US"/>
        </w:rPr>
        <w:t>(Moore &amp; Haggard, 2008; Synofzik, Vosgerau, &amp; Newen, 2008)</w:t>
      </w:r>
      <w:r w:rsidR="009D6DBD" w:rsidRPr="008F5D0A">
        <w:rPr>
          <w:color w:val="1C1E29"/>
          <w:lang w:val="en-US"/>
        </w:rPr>
        <w:fldChar w:fldCharType="end"/>
      </w:r>
      <w:r w:rsidR="00D50583" w:rsidRPr="008F5D0A">
        <w:rPr>
          <w:color w:val="1C1E29"/>
          <w:lang w:val="en-US"/>
        </w:rPr>
        <w:t xml:space="preserve">. </w:t>
      </w:r>
      <w:r w:rsidR="00E62EE1" w:rsidRPr="008F5D0A">
        <w:rPr>
          <w:color w:val="1C1E29"/>
          <w:lang w:val="en-US"/>
        </w:rPr>
        <w:t>In their study, Moore</w:t>
      </w:r>
      <w:r w:rsidR="00D50583" w:rsidRPr="008F5D0A">
        <w:rPr>
          <w:color w:val="1C1E29"/>
          <w:lang w:val="en-US"/>
        </w:rPr>
        <w:t xml:space="preserve"> and Haggard</w:t>
      </w:r>
      <w:r w:rsidR="00E62EE1" w:rsidRPr="008F5D0A">
        <w:rPr>
          <w:color w:val="1C1E29"/>
          <w:lang w:val="en-US"/>
        </w:rPr>
        <w:t xml:space="preserve"> (2008) isolat</w:t>
      </w:r>
      <w:r w:rsidR="00D50583" w:rsidRPr="008F5D0A">
        <w:rPr>
          <w:color w:val="1C1E29"/>
          <w:lang w:val="en-US"/>
        </w:rPr>
        <w:t>e</w:t>
      </w:r>
      <w:r w:rsidR="00E62EE1" w:rsidRPr="008F5D0A">
        <w:rPr>
          <w:color w:val="1C1E29"/>
          <w:lang w:val="en-US"/>
        </w:rPr>
        <w:t xml:space="preserve"> the predictive and postdictive parts of the sense of agency and show </w:t>
      </w:r>
      <w:r w:rsidR="0036490B" w:rsidRPr="008F5D0A">
        <w:rPr>
          <w:color w:val="1C1E29"/>
          <w:lang w:val="en-US"/>
        </w:rPr>
        <w:t xml:space="preserve">the </w:t>
      </w:r>
      <w:r w:rsidR="00E62EE1" w:rsidRPr="008F5D0A">
        <w:rPr>
          <w:color w:val="1C1E29"/>
          <w:lang w:val="en-US"/>
        </w:rPr>
        <w:t>existence</w:t>
      </w:r>
      <w:r w:rsidR="0036490B" w:rsidRPr="008F5D0A">
        <w:rPr>
          <w:color w:val="1C1E29"/>
          <w:lang w:val="en-US"/>
        </w:rPr>
        <w:t xml:space="preserve"> of both</w:t>
      </w:r>
      <w:r w:rsidR="00E62EE1" w:rsidRPr="008F5D0A">
        <w:rPr>
          <w:color w:val="1C1E29"/>
          <w:lang w:val="en-US"/>
        </w:rPr>
        <w:t>. They compar</w:t>
      </w:r>
      <w:r w:rsidR="006B6949" w:rsidRPr="008F5D0A">
        <w:rPr>
          <w:color w:val="1C1E29"/>
          <w:lang w:val="en-US"/>
        </w:rPr>
        <w:t>e</w:t>
      </w:r>
      <w:r w:rsidR="00E62EE1" w:rsidRPr="008F5D0A">
        <w:rPr>
          <w:color w:val="1C1E29"/>
          <w:lang w:val="en-US"/>
        </w:rPr>
        <w:t xml:space="preserve"> </w:t>
      </w:r>
      <w:r w:rsidR="00645433" w:rsidRPr="008F5D0A">
        <w:rPr>
          <w:color w:val="1C1E29"/>
          <w:lang w:val="en-US"/>
        </w:rPr>
        <w:t>how much agency participants fe</w:t>
      </w:r>
      <w:r w:rsidR="006B6949" w:rsidRPr="008F5D0A">
        <w:rPr>
          <w:color w:val="1C1E29"/>
          <w:lang w:val="en-US"/>
        </w:rPr>
        <w:t xml:space="preserve">el </w:t>
      </w:r>
      <w:r w:rsidR="00645433" w:rsidRPr="008F5D0A">
        <w:rPr>
          <w:color w:val="1C1E29"/>
          <w:lang w:val="en-US"/>
        </w:rPr>
        <w:t>in</w:t>
      </w:r>
      <w:r w:rsidR="00E62EE1" w:rsidRPr="008F5D0A">
        <w:rPr>
          <w:color w:val="1C1E29"/>
          <w:lang w:val="en-US"/>
        </w:rPr>
        <w:t xml:space="preserve"> two actions that ha</w:t>
      </w:r>
      <w:r w:rsidR="006B6949" w:rsidRPr="008F5D0A">
        <w:rPr>
          <w:color w:val="1C1E29"/>
          <w:lang w:val="en-US"/>
        </w:rPr>
        <w:t>ve</w:t>
      </w:r>
      <w:r w:rsidR="00E62EE1" w:rsidRPr="008F5D0A">
        <w:rPr>
          <w:color w:val="1C1E29"/>
          <w:lang w:val="en-US"/>
        </w:rPr>
        <w:t xml:space="preserve"> </w:t>
      </w:r>
      <w:r w:rsidR="00645433" w:rsidRPr="008F5D0A">
        <w:rPr>
          <w:color w:val="1C1E29"/>
          <w:lang w:val="en-US"/>
        </w:rPr>
        <w:t>different probabilities</w:t>
      </w:r>
      <w:r w:rsidR="00E62EE1" w:rsidRPr="008F5D0A">
        <w:rPr>
          <w:color w:val="1C1E29"/>
          <w:lang w:val="en-US"/>
        </w:rPr>
        <w:t xml:space="preserve"> to produce an outcome. </w:t>
      </w:r>
      <w:bookmarkStart w:id="0" w:name="_GoBack"/>
      <w:bookmarkEnd w:id="0"/>
    </w:p>
    <w:p w14:paraId="2B76F35D" w14:textId="1DE0DDA2" w:rsidR="00E62EE1" w:rsidRPr="008F5D0A" w:rsidRDefault="00E62EE1" w:rsidP="00E62EE1">
      <w:pPr>
        <w:pStyle w:val="NormalWeb"/>
        <w:spacing w:before="0" w:beforeAutospacing="0" w:after="0" w:afterAutospacing="0" w:line="480" w:lineRule="auto"/>
        <w:ind w:firstLine="708"/>
        <w:rPr>
          <w:color w:val="1C1E29"/>
          <w:lang w:val="en-US"/>
        </w:rPr>
      </w:pPr>
      <w:r w:rsidRPr="008F5D0A">
        <w:rPr>
          <w:color w:val="1C1E29"/>
          <w:lang w:val="en-US"/>
        </w:rPr>
        <w:t xml:space="preserve">In </w:t>
      </w:r>
      <w:r w:rsidR="002A77B8" w:rsidRPr="008F5D0A">
        <w:rPr>
          <w:color w:val="1C1E29"/>
          <w:lang w:val="en-US"/>
        </w:rPr>
        <w:t>one</w:t>
      </w:r>
      <w:r w:rsidRPr="008F5D0A">
        <w:rPr>
          <w:color w:val="1C1E29"/>
          <w:lang w:val="en-US"/>
        </w:rPr>
        <w:t xml:space="preserve"> condition, </w:t>
      </w:r>
      <w:r w:rsidR="002A77B8" w:rsidRPr="008F5D0A">
        <w:rPr>
          <w:color w:val="1C1E29"/>
          <w:lang w:val="en-US"/>
        </w:rPr>
        <w:t xml:space="preserve">pressing </w:t>
      </w:r>
      <w:r w:rsidRPr="008F5D0A">
        <w:rPr>
          <w:color w:val="1C1E29"/>
          <w:lang w:val="en-US"/>
        </w:rPr>
        <w:t>a button produce</w:t>
      </w:r>
      <w:r w:rsidR="006B6949" w:rsidRPr="008F5D0A">
        <w:rPr>
          <w:color w:val="1C1E29"/>
          <w:lang w:val="en-US"/>
        </w:rPr>
        <w:t>s</w:t>
      </w:r>
      <w:r w:rsidRPr="008F5D0A">
        <w:rPr>
          <w:color w:val="1C1E29"/>
          <w:lang w:val="en-US"/>
        </w:rPr>
        <w:t xml:space="preserve"> a voice outcome </w:t>
      </w:r>
      <w:r w:rsidR="002A77B8" w:rsidRPr="008F5D0A">
        <w:rPr>
          <w:color w:val="1C1E29"/>
          <w:lang w:val="en-US"/>
        </w:rPr>
        <w:t xml:space="preserve">75% of the time </w:t>
      </w:r>
      <w:r w:rsidRPr="008F5D0A">
        <w:rPr>
          <w:color w:val="1C1E29"/>
          <w:lang w:val="en-US"/>
        </w:rPr>
        <w:t xml:space="preserve">whereas in the other condition the probability </w:t>
      </w:r>
      <w:r w:rsidR="00946CDE" w:rsidRPr="008F5D0A">
        <w:rPr>
          <w:color w:val="1C1E29"/>
          <w:lang w:val="en-US"/>
        </w:rPr>
        <w:t>is</w:t>
      </w:r>
      <w:r w:rsidRPr="008F5D0A">
        <w:rPr>
          <w:color w:val="1C1E29"/>
          <w:lang w:val="en-US"/>
        </w:rPr>
        <w:t xml:space="preserve"> </w:t>
      </w:r>
      <w:r w:rsidR="00AF1ABD" w:rsidRPr="008F5D0A">
        <w:rPr>
          <w:color w:val="1C1E29"/>
          <w:lang w:val="en-US"/>
        </w:rPr>
        <w:t>0.5</w:t>
      </w:r>
      <w:r w:rsidR="00645433" w:rsidRPr="008F5D0A">
        <w:rPr>
          <w:color w:val="1C1E29"/>
          <w:lang w:val="en-US"/>
        </w:rPr>
        <w:t>. Results sho</w:t>
      </w:r>
      <w:r w:rsidR="00946CDE" w:rsidRPr="008F5D0A">
        <w:rPr>
          <w:color w:val="1C1E29"/>
          <w:lang w:val="en-US"/>
        </w:rPr>
        <w:t>ws</w:t>
      </w:r>
      <w:r w:rsidR="00645433" w:rsidRPr="008F5D0A">
        <w:rPr>
          <w:color w:val="1C1E29"/>
          <w:lang w:val="en-US"/>
        </w:rPr>
        <w:t xml:space="preserve"> more implicitly measured sense of agency </w:t>
      </w:r>
      <w:r w:rsidRPr="008F5D0A">
        <w:rPr>
          <w:color w:val="1C1E29"/>
          <w:lang w:val="en-US"/>
        </w:rPr>
        <w:t xml:space="preserve">in </w:t>
      </w:r>
      <w:r w:rsidR="00AF1ABD" w:rsidRPr="008F5D0A">
        <w:rPr>
          <w:color w:val="1C1E29"/>
          <w:lang w:val="en-US"/>
        </w:rPr>
        <w:t>0.75</w:t>
      </w:r>
      <w:r w:rsidRPr="008F5D0A">
        <w:rPr>
          <w:color w:val="1C1E29"/>
          <w:lang w:val="en-US"/>
        </w:rPr>
        <w:t xml:space="preserve"> probability condition than the ones which </w:t>
      </w:r>
      <w:r w:rsidR="00946CDE" w:rsidRPr="008F5D0A">
        <w:rPr>
          <w:color w:val="1C1E29"/>
          <w:lang w:val="en-US"/>
        </w:rPr>
        <w:t>are</w:t>
      </w:r>
      <w:r w:rsidRPr="008F5D0A">
        <w:rPr>
          <w:color w:val="1C1E29"/>
          <w:lang w:val="en-US"/>
        </w:rPr>
        <w:t xml:space="preserve"> in </w:t>
      </w:r>
      <w:r w:rsidR="00E53137" w:rsidRPr="008F5D0A">
        <w:rPr>
          <w:color w:val="1C1E29"/>
          <w:lang w:val="en-US"/>
        </w:rPr>
        <w:t>0.5</w:t>
      </w:r>
      <w:r w:rsidRPr="008F5D0A">
        <w:rPr>
          <w:color w:val="1C1E29"/>
          <w:lang w:val="en-US"/>
        </w:rPr>
        <w:t xml:space="preserve"> condition even in the trials that there </w:t>
      </w:r>
      <w:r w:rsidR="00946CDE" w:rsidRPr="008F5D0A">
        <w:rPr>
          <w:color w:val="1C1E29"/>
          <w:lang w:val="en-US"/>
        </w:rPr>
        <w:t>is</w:t>
      </w:r>
      <w:r w:rsidRPr="008F5D0A">
        <w:rPr>
          <w:color w:val="1C1E29"/>
          <w:lang w:val="en-US"/>
        </w:rPr>
        <w:t xml:space="preserve">, in fact, no outcome. Since there </w:t>
      </w:r>
      <w:r w:rsidR="00946CDE" w:rsidRPr="008F5D0A">
        <w:rPr>
          <w:color w:val="1C1E29"/>
          <w:lang w:val="en-US"/>
        </w:rPr>
        <w:t>is</w:t>
      </w:r>
      <w:r w:rsidRPr="008F5D0A">
        <w:rPr>
          <w:color w:val="1C1E29"/>
          <w:lang w:val="en-US"/>
        </w:rPr>
        <w:t xml:space="preserve"> no outcome, the agency could not be constructed after the outcome </w:t>
      </w:r>
      <w:r w:rsidR="00E85ADE" w:rsidRPr="008F5D0A">
        <w:rPr>
          <w:color w:val="1C1E29"/>
          <w:lang w:val="en-US"/>
        </w:rPr>
        <w:t>and</w:t>
      </w:r>
      <w:r w:rsidRPr="008F5D0A">
        <w:rPr>
          <w:color w:val="1C1E29"/>
          <w:lang w:val="en-US"/>
        </w:rPr>
        <w:t xml:space="preserve"> the difference in </w:t>
      </w:r>
      <w:r w:rsidR="00645433" w:rsidRPr="008F5D0A">
        <w:rPr>
          <w:color w:val="1C1E29"/>
          <w:lang w:val="en-US"/>
        </w:rPr>
        <w:t>the level of sense of agency</w:t>
      </w:r>
      <w:r w:rsidRPr="008F5D0A">
        <w:rPr>
          <w:color w:val="1C1E29"/>
          <w:lang w:val="en-US"/>
        </w:rPr>
        <w:t xml:space="preserve"> </w:t>
      </w:r>
      <w:r w:rsidR="00E53137" w:rsidRPr="008F5D0A">
        <w:rPr>
          <w:color w:val="1C1E29"/>
          <w:lang w:val="en-US"/>
        </w:rPr>
        <w:t>must be</w:t>
      </w:r>
      <w:r w:rsidRPr="008F5D0A">
        <w:rPr>
          <w:color w:val="1C1E29"/>
          <w:lang w:val="en-US"/>
        </w:rPr>
        <w:t xml:space="preserve"> caused due to relying on the predictive mechanisms. </w:t>
      </w:r>
    </w:p>
    <w:p w14:paraId="0D62F2BB" w14:textId="2BAB0F61" w:rsidR="00E62EE1" w:rsidRPr="008F5D0A" w:rsidRDefault="00E908FD" w:rsidP="00E62EE1">
      <w:pPr>
        <w:pStyle w:val="NormalWeb"/>
        <w:spacing w:before="0" w:beforeAutospacing="0" w:after="0" w:afterAutospacing="0" w:line="480" w:lineRule="auto"/>
        <w:ind w:firstLine="708"/>
        <w:rPr>
          <w:color w:val="1C1E29"/>
          <w:lang w:val="en-US"/>
        </w:rPr>
      </w:pPr>
      <w:r w:rsidRPr="008F5D0A">
        <w:rPr>
          <w:color w:val="1C1E29"/>
          <w:lang w:val="en-US"/>
        </w:rPr>
        <w:lastRenderedPageBreak/>
        <w:t>Similarly</w:t>
      </w:r>
      <w:r w:rsidR="00E62EE1" w:rsidRPr="008F5D0A">
        <w:rPr>
          <w:color w:val="1C1E29"/>
          <w:lang w:val="en-US"/>
        </w:rPr>
        <w:t xml:space="preserve">, </w:t>
      </w:r>
      <w:r w:rsidRPr="008F5D0A">
        <w:rPr>
          <w:color w:val="1C1E29"/>
          <w:lang w:val="en-US"/>
        </w:rPr>
        <w:t xml:space="preserve">Moore </w:t>
      </w:r>
      <w:r w:rsidR="00D50583" w:rsidRPr="008F5D0A">
        <w:rPr>
          <w:color w:val="1C1E29"/>
          <w:lang w:val="en-US"/>
        </w:rPr>
        <w:t xml:space="preserve">and Haggard </w:t>
      </w:r>
      <w:r w:rsidRPr="008F5D0A">
        <w:rPr>
          <w:color w:val="1C1E29"/>
          <w:lang w:val="en-US"/>
        </w:rPr>
        <w:t>(2008)</w:t>
      </w:r>
      <w:r w:rsidR="00E62EE1" w:rsidRPr="008F5D0A">
        <w:rPr>
          <w:color w:val="1C1E29"/>
          <w:lang w:val="en-US"/>
        </w:rPr>
        <w:t xml:space="preserve"> also </w:t>
      </w:r>
      <w:r w:rsidR="00024AB8" w:rsidRPr="008F5D0A">
        <w:rPr>
          <w:color w:val="1C1E29"/>
          <w:lang w:val="en-US"/>
        </w:rPr>
        <w:t>compare the level of agency felt over</w:t>
      </w:r>
      <w:r w:rsidR="00E62EE1" w:rsidRPr="008F5D0A">
        <w:rPr>
          <w:color w:val="1C1E29"/>
          <w:lang w:val="en-US"/>
        </w:rPr>
        <w:t xml:space="preserve"> </w:t>
      </w:r>
      <w:r w:rsidR="00450AF0" w:rsidRPr="008F5D0A">
        <w:rPr>
          <w:color w:val="1C1E29"/>
          <w:lang w:val="en-US"/>
        </w:rPr>
        <w:t>the</w:t>
      </w:r>
      <w:r w:rsidR="00E62EE1" w:rsidRPr="008F5D0A">
        <w:rPr>
          <w:color w:val="1C1E29"/>
          <w:lang w:val="en-US"/>
        </w:rPr>
        <w:t xml:space="preserve"> actions having the same </w:t>
      </w:r>
      <w:r w:rsidRPr="008F5D0A">
        <w:rPr>
          <w:color w:val="1C1E29"/>
          <w:lang w:val="en-US"/>
        </w:rPr>
        <w:t>0.5</w:t>
      </w:r>
      <w:r w:rsidR="00E62EE1" w:rsidRPr="008F5D0A">
        <w:rPr>
          <w:color w:val="1C1E29"/>
          <w:lang w:val="en-US"/>
        </w:rPr>
        <w:t xml:space="preserve"> probability to produce an outcome </w:t>
      </w:r>
      <w:r w:rsidR="00EE4068" w:rsidRPr="008F5D0A">
        <w:rPr>
          <w:color w:val="1C1E29"/>
          <w:lang w:val="en-US"/>
        </w:rPr>
        <w:t xml:space="preserve">when </w:t>
      </w:r>
      <w:r w:rsidR="00450AF0" w:rsidRPr="008F5D0A">
        <w:rPr>
          <w:color w:val="1C1E29"/>
          <w:lang w:val="en-US"/>
        </w:rPr>
        <w:t>the</w:t>
      </w:r>
      <w:r w:rsidR="00EE4068" w:rsidRPr="008F5D0A">
        <w:rPr>
          <w:color w:val="1C1E29"/>
          <w:lang w:val="en-US"/>
        </w:rPr>
        <w:t xml:space="preserve"> action </w:t>
      </w:r>
      <w:r w:rsidR="00316B69" w:rsidRPr="008F5D0A">
        <w:rPr>
          <w:color w:val="1C1E29"/>
          <w:lang w:val="en-US"/>
        </w:rPr>
        <w:t>do</w:t>
      </w:r>
      <w:r w:rsidR="00EE4068" w:rsidRPr="008F5D0A">
        <w:rPr>
          <w:color w:val="1C1E29"/>
          <w:lang w:val="en-US"/>
        </w:rPr>
        <w:t xml:space="preserve"> produce an outcome and when it d</w:t>
      </w:r>
      <w:r w:rsidR="00316B69" w:rsidRPr="008F5D0A">
        <w:rPr>
          <w:color w:val="1C1E29"/>
          <w:lang w:val="en-US"/>
        </w:rPr>
        <w:t xml:space="preserve">oes </w:t>
      </w:r>
      <w:r w:rsidR="00EE4068" w:rsidRPr="008F5D0A">
        <w:rPr>
          <w:color w:val="1C1E29"/>
          <w:lang w:val="en-US"/>
        </w:rPr>
        <w:t>not</w:t>
      </w:r>
      <w:r w:rsidR="00E62EE1" w:rsidRPr="008F5D0A">
        <w:rPr>
          <w:color w:val="1C1E29"/>
          <w:lang w:val="en-US"/>
        </w:rPr>
        <w:t>. In the trials in which</w:t>
      </w:r>
      <w:r w:rsidR="00645433" w:rsidRPr="008F5D0A">
        <w:rPr>
          <w:color w:val="1C1E29"/>
          <w:lang w:val="en-US"/>
        </w:rPr>
        <w:t xml:space="preserve"> the action produce</w:t>
      </w:r>
      <w:r w:rsidR="00316B69" w:rsidRPr="008F5D0A">
        <w:rPr>
          <w:color w:val="1C1E29"/>
          <w:lang w:val="en-US"/>
        </w:rPr>
        <w:t>s</w:t>
      </w:r>
      <w:r w:rsidR="00645433" w:rsidRPr="008F5D0A">
        <w:rPr>
          <w:color w:val="1C1E29"/>
          <w:lang w:val="en-US"/>
        </w:rPr>
        <w:t xml:space="preserve"> an outcome</w:t>
      </w:r>
      <w:r w:rsidR="00E62EE1" w:rsidRPr="008F5D0A">
        <w:rPr>
          <w:color w:val="1C1E29"/>
          <w:lang w:val="en-US"/>
        </w:rPr>
        <w:t xml:space="preserve"> </w:t>
      </w:r>
      <w:r w:rsidR="00645433" w:rsidRPr="008F5D0A">
        <w:rPr>
          <w:color w:val="1C1E29"/>
          <w:lang w:val="en-US"/>
        </w:rPr>
        <w:t>the level of implicitly measured sense of agency</w:t>
      </w:r>
      <w:r w:rsidR="00E62EE1" w:rsidRPr="008F5D0A">
        <w:rPr>
          <w:color w:val="1C1E29"/>
          <w:lang w:val="en-US"/>
        </w:rPr>
        <w:t xml:space="preserve"> </w:t>
      </w:r>
      <w:r w:rsidR="006B6949" w:rsidRPr="008F5D0A">
        <w:rPr>
          <w:color w:val="1C1E29"/>
          <w:lang w:val="en-US"/>
        </w:rPr>
        <w:t>is</w:t>
      </w:r>
      <w:r w:rsidR="00645433" w:rsidRPr="008F5D0A">
        <w:rPr>
          <w:color w:val="1C1E29"/>
          <w:lang w:val="en-US"/>
        </w:rPr>
        <w:t xml:space="preserve"> higher </w:t>
      </w:r>
      <w:r w:rsidR="00E62EE1" w:rsidRPr="008F5D0A">
        <w:rPr>
          <w:color w:val="1C1E29"/>
          <w:lang w:val="en-US"/>
        </w:rPr>
        <w:t xml:space="preserve">than the ones in which there </w:t>
      </w:r>
      <w:r w:rsidR="00316B69" w:rsidRPr="008F5D0A">
        <w:rPr>
          <w:color w:val="1C1E29"/>
          <w:lang w:val="en-US"/>
        </w:rPr>
        <w:t>is</w:t>
      </w:r>
      <w:r w:rsidR="00E62EE1" w:rsidRPr="008F5D0A">
        <w:rPr>
          <w:color w:val="1C1E29"/>
          <w:lang w:val="en-US"/>
        </w:rPr>
        <w:t xml:space="preserve"> no-outcome. Since the predictive cues </w:t>
      </w:r>
      <w:r w:rsidR="00316B69" w:rsidRPr="008F5D0A">
        <w:rPr>
          <w:color w:val="1C1E29"/>
          <w:lang w:val="en-US"/>
        </w:rPr>
        <w:t>are</w:t>
      </w:r>
      <w:r w:rsidR="00E62EE1" w:rsidRPr="008F5D0A">
        <w:rPr>
          <w:color w:val="1C1E29"/>
          <w:lang w:val="en-US"/>
        </w:rPr>
        <w:t xml:space="preserve"> the same for the two conditions, what </w:t>
      </w:r>
      <w:r w:rsidR="00316B69" w:rsidRPr="008F5D0A">
        <w:rPr>
          <w:color w:val="1C1E29"/>
          <w:lang w:val="en-US"/>
        </w:rPr>
        <w:t>makes</w:t>
      </w:r>
      <w:r w:rsidR="00E62EE1" w:rsidRPr="008F5D0A">
        <w:rPr>
          <w:color w:val="1C1E29"/>
          <w:lang w:val="en-US"/>
        </w:rPr>
        <w:t xml:space="preserve"> the sense of agency differ </w:t>
      </w:r>
      <w:r w:rsidR="00316B69" w:rsidRPr="008F5D0A">
        <w:rPr>
          <w:color w:val="1C1E29"/>
          <w:lang w:val="en-US"/>
        </w:rPr>
        <w:t xml:space="preserve">is the </w:t>
      </w:r>
      <w:r w:rsidR="00E62EE1" w:rsidRPr="008F5D0A">
        <w:rPr>
          <w:color w:val="1C1E29"/>
          <w:lang w:val="en-US"/>
        </w:rPr>
        <w:t xml:space="preserve">existence of the outcome. Thus, the postdictive mechanism </w:t>
      </w:r>
      <w:r w:rsidR="00316B69" w:rsidRPr="008F5D0A">
        <w:rPr>
          <w:color w:val="1C1E29"/>
          <w:lang w:val="en-US"/>
        </w:rPr>
        <w:t>is</w:t>
      </w:r>
      <w:r w:rsidR="00E62EE1" w:rsidRPr="008F5D0A">
        <w:rPr>
          <w:color w:val="1C1E29"/>
          <w:lang w:val="en-US"/>
        </w:rPr>
        <w:t xml:space="preserve"> active in the</w:t>
      </w:r>
      <w:r w:rsidR="000F4CF2" w:rsidRPr="008F5D0A">
        <w:rPr>
          <w:color w:val="1C1E29"/>
          <w:lang w:val="en-US"/>
        </w:rPr>
        <w:t xml:space="preserve"> construction of the</w:t>
      </w:r>
      <w:r w:rsidR="00E62EE1" w:rsidRPr="008F5D0A">
        <w:rPr>
          <w:color w:val="1C1E29"/>
          <w:lang w:val="en-US"/>
        </w:rPr>
        <w:t xml:space="preserve"> sense of agency.</w:t>
      </w:r>
    </w:p>
    <w:p w14:paraId="6F1A180B" w14:textId="03A6A8CF" w:rsidR="00EE0E87" w:rsidRPr="008F5D0A" w:rsidRDefault="00E62EE1" w:rsidP="00E62EE1">
      <w:pPr>
        <w:pStyle w:val="NormalWeb"/>
        <w:spacing w:before="0" w:beforeAutospacing="0" w:after="0" w:afterAutospacing="0" w:line="480" w:lineRule="auto"/>
        <w:rPr>
          <w:color w:val="1C1E29"/>
          <w:lang w:val="en-US"/>
        </w:rPr>
      </w:pPr>
      <w:r w:rsidRPr="008F5D0A">
        <w:rPr>
          <w:color w:val="1C1E29"/>
          <w:lang w:val="en-US"/>
        </w:rPr>
        <w:t> </w:t>
      </w:r>
      <w:r w:rsidR="00050FDF" w:rsidRPr="008F5D0A">
        <w:rPr>
          <w:color w:val="1C1E29"/>
          <w:lang w:val="en-US"/>
        </w:rPr>
        <w:tab/>
      </w:r>
      <w:r w:rsidRPr="008F5D0A">
        <w:rPr>
          <w:color w:val="1C1E29"/>
          <w:lang w:val="en-US"/>
        </w:rPr>
        <w:t xml:space="preserve">In the same line with the study of Moore </w:t>
      </w:r>
      <w:r w:rsidR="00D50583" w:rsidRPr="008F5D0A">
        <w:rPr>
          <w:color w:val="1C1E29"/>
          <w:lang w:val="en-US"/>
        </w:rPr>
        <w:t xml:space="preserve">and Haggard </w:t>
      </w:r>
      <w:r w:rsidRPr="008F5D0A">
        <w:rPr>
          <w:color w:val="1C1E29"/>
          <w:lang w:val="en-US"/>
        </w:rPr>
        <w:t xml:space="preserve">(2008), Optimal Cue Integration </w:t>
      </w:r>
      <w:r w:rsidR="001C5EC7" w:rsidRPr="008F5D0A">
        <w:rPr>
          <w:color w:val="1C1E29"/>
          <w:lang w:val="en-US"/>
        </w:rPr>
        <w:t>T</w:t>
      </w:r>
      <w:r w:rsidRPr="008F5D0A">
        <w:rPr>
          <w:color w:val="1C1E29"/>
          <w:lang w:val="en-US"/>
        </w:rPr>
        <w:t xml:space="preserve">heory was developed </w:t>
      </w:r>
      <w:r w:rsidR="00D50583" w:rsidRPr="008F5D0A">
        <w:rPr>
          <w:color w:val="1C1E29"/>
          <w:lang w:val="en-US"/>
        </w:rPr>
        <w:fldChar w:fldCharType="begin" w:fldLock="1"/>
      </w:r>
      <w:r w:rsidR="00A25341" w:rsidRPr="008F5D0A">
        <w:rPr>
          <w:color w:val="1C1E29"/>
          <w:lang w:val="en-US"/>
        </w:rPr>
        <w:instrText>ADDIN CSL_CITATION {"citationItems":[{"id":"ITEM-1","itemData":{"DOI":"10.1016/j.concog.2009.07.007","ISSN":"10902376","abstract":"Recent work has demonstrated that the sense of agency is not only determined by efference-copy-based internal predictions and internal comparator mechanisms, but by a large variety of different internal and external cues. The study by Moore and colleagues [Moore, J. W., Wegner, D. M., &amp; Haggard, P. (2009). Modulating the sense of agency with external cues. Conscious and Cognition] aimed to provide further evidence for this view by demonstrating that external agency cues might outweigh or even substitute efferent signals to install a basic registration of self-agency. Although the study contains some critical points that, so we argue, are central to a proper interpretation of the data, it hints at a new perspective on agency: optimal cue integration seems to be the key to a robust sense of agency. We here argue that this framework could allow integrating the findings of Moore and colleagues and other recent agency studies into a comprehensive picture of the sense of agency and its pathological disruptions. © 2009 Elsevier Inc. All rights reserved.","author":[{"dropping-particle":"","family":"Synofzik","given":"Matthis","non-dropping-particle":"","parse-names":false,"suffix":""},{"dropping-particle":"","family":"Vosgerau","given":"Gottfried","non-dropping-particle":"","parse-names":false,"suffix":""},{"dropping-particle":"","family":"Lindner","given":"Axel","non-dropping-particle":"","parse-names":false,"suffix":""}],"container-title":"Consciousness and Cognition","id":"ITEM-1","issued":{"date-parts":[["2009"]]},"title":"Me or not me - An optimal integration of agency cues?","type":"article"},"uris":["http://www.mendeley.com/documents/?uuid=f442f4c3-e9e0-4c46-8295-8592f5ccde12"]}],"mendeley":{"formattedCitation":"(Synofzik, Vosgerau, &amp; Lindner, 2009)","plainTextFormattedCitation":"(Synofzik, Vosgerau, &amp; Lindner, 2009)","previouslyFormattedCitation":"(Synofzik, Vosgerau, &amp; Lindner, 2009)"},"properties":{"noteIndex":0},"schema":"https://github.com/citation-style-language/schema/raw/master/csl-citation.json"}</w:instrText>
      </w:r>
      <w:r w:rsidR="00D50583" w:rsidRPr="008F5D0A">
        <w:rPr>
          <w:color w:val="1C1E29"/>
          <w:lang w:val="en-US"/>
        </w:rPr>
        <w:fldChar w:fldCharType="separate"/>
      </w:r>
      <w:r w:rsidR="00D50583" w:rsidRPr="008F5D0A">
        <w:rPr>
          <w:noProof/>
          <w:color w:val="1C1E29"/>
          <w:lang w:val="en-US"/>
        </w:rPr>
        <w:t>(Synofzik, Vosgerau, &amp; Lindner, 2009)</w:t>
      </w:r>
      <w:r w:rsidR="00D50583" w:rsidRPr="008F5D0A">
        <w:rPr>
          <w:color w:val="1C1E29"/>
          <w:lang w:val="en-US"/>
        </w:rPr>
        <w:fldChar w:fldCharType="end"/>
      </w:r>
      <w:r w:rsidRPr="008F5D0A">
        <w:rPr>
          <w:color w:val="1C1E29"/>
          <w:lang w:val="en-US"/>
        </w:rPr>
        <w:t xml:space="preserve">. According to this theory, there are various cues regarding the sense of agency that are integrated by the brain. These cues have different weights depending on their availability </w:t>
      </w:r>
      <w:proofErr w:type="gramStart"/>
      <w:r w:rsidRPr="008F5D0A">
        <w:rPr>
          <w:color w:val="1C1E29"/>
          <w:lang w:val="en-US"/>
        </w:rPr>
        <w:t>and also</w:t>
      </w:r>
      <w:proofErr w:type="gramEnd"/>
      <w:r w:rsidRPr="008F5D0A">
        <w:rPr>
          <w:color w:val="1C1E29"/>
          <w:lang w:val="en-US"/>
        </w:rPr>
        <w:t xml:space="preserve"> reliability (</w:t>
      </w:r>
      <w:proofErr w:type="spellStart"/>
      <w:r w:rsidRPr="008F5D0A">
        <w:rPr>
          <w:color w:val="1C1E29"/>
          <w:lang w:val="en-US"/>
        </w:rPr>
        <w:t>Synofzik</w:t>
      </w:r>
      <w:proofErr w:type="spellEnd"/>
      <w:r w:rsidRPr="008F5D0A">
        <w:rPr>
          <w:color w:val="1C1E29"/>
          <w:lang w:val="en-US"/>
        </w:rPr>
        <w:t xml:space="preserve"> et al., 2009). In that framework, cues that are generated by the predictive component of the motor system are the most salient and reliable ones</w:t>
      </w:r>
      <w:r w:rsidR="00A25341" w:rsidRPr="008F5D0A">
        <w:rPr>
          <w:color w:val="1C1E29"/>
          <w:lang w:val="en-US"/>
        </w:rPr>
        <w:t xml:space="preserve"> </w:t>
      </w:r>
      <w:r w:rsidR="00A25341" w:rsidRPr="008F5D0A">
        <w:rPr>
          <w:color w:val="1C1E29"/>
          <w:lang w:val="en-US"/>
        </w:rPr>
        <w:fldChar w:fldCharType="begin" w:fldLock="1"/>
      </w:r>
      <w:r w:rsidR="00A25341" w:rsidRPr="008F5D0A">
        <w:rPr>
          <w:color w:val="1C1E29"/>
          <w:lang w:val="en-US"/>
        </w:rPr>
        <w:instrText>ADDIN CSL_CITATION {"citationItems":[{"id":"ITEM-1","itemData":{"DOI":"10.1016/s0960-9822(01)00432-8","ISSN":"09609822","PMID":"11566114","author":[{"dropping-particle":"","family":"Wolpert","given":"D. M.","non-dropping-particle":"","parse-names":false,"suffix":""},{"dropping-particle":"","family":"Flanagan","given":"J. R.","non-dropping-particle":"","parse-names":false,"suffix":""}],"container-title":"Current biology : CB","id":"ITEM-1","issued":{"date-parts":[["2001"]]},"title":"Motor prediction.","type":"article"},"uris":["http://www.mendeley.com/documents/?uuid=96b608ad-dbb7-421c-b9d6-43bbe33add50"]}],"mendeley":{"formattedCitation":"(Wolpert &amp; Flanagan, 2001)","plainTextFormattedCitation":"(Wolpert &amp; Flanagan, 2001)","previouslyFormattedCitation":"(Wolpert &amp; Flanagan, 2001)"},"properties":{"noteIndex":0},"schema":"https://github.com/citation-style-language/schema/raw/master/csl-citation.json"}</w:instrText>
      </w:r>
      <w:r w:rsidR="00A25341" w:rsidRPr="008F5D0A">
        <w:rPr>
          <w:color w:val="1C1E29"/>
          <w:lang w:val="en-US"/>
        </w:rPr>
        <w:fldChar w:fldCharType="separate"/>
      </w:r>
      <w:r w:rsidR="00A25341" w:rsidRPr="008F5D0A">
        <w:rPr>
          <w:noProof/>
          <w:color w:val="1C1E29"/>
          <w:lang w:val="en-US"/>
        </w:rPr>
        <w:t>(Wolpert &amp; Flanagan, 2001)</w:t>
      </w:r>
      <w:r w:rsidR="00A25341" w:rsidRPr="008F5D0A">
        <w:rPr>
          <w:color w:val="1C1E29"/>
          <w:lang w:val="en-US"/>
        </w:rPr>
        <w:fldChar w:fldCharType="end"/>
      </w:r>
      <w:r w:rsidRPr="008F5D0A">
        <w:rPr>
          <w:color w:val="1C1E29"/>
          <w:lang w:val="en-US"/>
        </w:rPr>
        <w:t>. Yet</w:t>
      </w:r>
      <w:r w:rsidR="00BE2605" w:rsidRPr="008F5D0A">
        <w:rPr>
          <w:color w:val="1C1E29"/>
          <w:lang w:val="en-US"/>
        </w:rPr>
        <w:t>,</w:t>
      </w:r>
      <w:r w:rsidRPr="008F5D0A">
        <w:rPr>
          <w:color w:val="1C1E29"/>
          <w:lang w:val="en-US"/>
        </w:rPr>
        <w:t xml:space="preserve"> if predictive cues are weak </w:t>
      </w:r>
      <w:r w:rsidR="00BE2605" w:rsidRPr="008F5D0A">
        <w:rPr>
          <w:color w:val="1C1E29"/>
          <w:lang w:val="en-US"/>
        </w:rPr>
        <w:t>as</w:t>
      </w:r>
      <w:r w:rsidRPr="008F5D0A">
        <w:rPr>
          <w:color w:val="1C1E29"/>
          <w:lang w:val="en-US"/>
        </w:rPr>
        <w:t xml:space="preserve"> in the study of Moore</w:t>
      </w:r>
      <w:r w:rsidR="00A25341" w:rsidRPr="008F5D0A">
        <w:rPr>
          <w:color w:val="1C1E29"/>
          <w:lang w:val="en-US"/>
        </w:rPr>
        <w:t xml:space="preserve"> and Haggard</w:t>
      </w:r>
      <w:r w:rsidRPr="008F5D0A">
        <w:rPr>
          <w:color w:val="1C1E29"/>
          <w:lang w:val="en-US"/>
        </w:rPr>
        <w:t xml:space="preserve"> (2008), then postdictive cues can gain importance to infer agency. On the other hand, when the predictive cues are strong enough, prediction of the outcome is </w:t>
      </w:r>
      <w:proofErr w:type="gramStart"/>
      <w:r w:rsidRPr="008F5D0A">
        <w:rPr>
          <w:color w:val="1C1E29"/>
          <w:lang w:val="en-US"/>
        </w:rPr>
        <w:t>sufficient</w:t>
      </w:r>
      <w:proofErr w:type="gramEnd"/>
      <w:r w:rsidRPr="008F5D0A">
        <w:rPr>
          <w:color w:val="1C1E29"/>
          <w:lang w:val="en-US"/>
        </w:rPr>
        <w:t xml:space="preserve"> to</w:t>
      </w:r>
      <w:r w:rsidR="00A63444" w:rsidRPr="008F5D0A">
        <w:rPr>
          <w:color w:val="1C1E29"/>
          <w:lang w:val="en-US"/>
        </w:rPr>
        <w:t xml:space="preserve"> create the sense of agency without the</w:t>
      </w:r>
      <w:r w:rsidR="003A3DDE" w:rsidRPr="008F5D0A">
        <w:rPr>
          <w:color w:val="1C1E29"/>
          <w:lang w:val="en-US"/>
        </w:rPr>
        <w:t xml:space="preserve"> need for</w:t>
      </w:r>
      <w:r w:rsidR="00A63444" w:rsidRPr="008F5D0A">
        <w:rPr>
          <w:color w:val="1C1E29"/>
          <w:lang w:val="en-US"/>
        </w:rPr>
        <w:t xml:space="preserve"> outcome’s actual occurrence</w:t>
      </w:r>
      <w:r w:rsidRPr="008F5D0A">
        <w:rPr>
          <w:color w:val="1C1E29"/>
          <w:lang w:val="en-US"/>
        </w:rPr>
        <w:t xml:space="preserve"> (Moore &amp; Haggard, 2008). </w:t>
      </w:r>
      <w:r w:rsidR="00EE0E87" w:rsidRPr="008F5D0A">
        <w:rPr>
          <w:color w:val="1C1E29"/>
          <w:lang w:val="en-US"/>
        </w:rPr>
        <w:t xml:space="preserve">Therefore, </w:t>
      </w:r>
      <w:r w:rsidR="00637E38" w:rsidRPr="008F5D0A">
        <w:rPr>
          <w:color w:val="1C1E29"/>
          <w:lang w:val="en-US"/>
        </w:rPr>
        <w:t xml:space="preserve">both predictive and postdictive mechanisms </w:t>
      </w:r>
      <w:r w:rsidR="006F5438" w:rsidRPr="008F5D0A">
        <w:rPr>
          <w:color w:val="1C1E29"/>
          <w:lang w:val="en-US"/>
        </w:rPr>
        <w:t xml:space="preserve">contribute to the </w:t>
      </w:r>
      <w:r w:rsidR="00550EA2" w:rsidRPr="008F5D0A">
        <w:rPr>
          <w:color w:val="1C1E29"/>
          <w:lang w:val="en-US"/>
        </w:rPr>
        <w:t>sense of agency and the</w:t>
      </w:r>
      <w:r w:rsidR="002E6C8B" w:rsidRPr="008F5D0A">
        <w:rPr>
          <w:color w:val="1C1E29"/>
          <w:lang w:val="en-US"/>
        </w:rPr>
        <w:t xml:space="preserve"> level of these underlying processes’ activation </w:t>
      </w:r>
      <w:r w:rsidR="00F24A4D" w:rsidRPr="008F5D0A">
        <w:rPr>
          <w:color w:val="1C1E29"/>
          <w:lang w:val="en-US"/>
        </w:rPr>
        <w:t>show differences depending on the conditions.</w:t>
      </w:r>
    </w:p>
    <w:p w14:paraId="3E017634" w14:textId="7BE3733C" w:rsidR="0083519E" w:rsidRPr="008F5D0A" w:rsidRDefault="0083519E" w:rsidP="00E62EE1">
      <w:pPr>
        <w:pStyle w:val="NormalWeb"/>
        <w:spacing w:before="0" w:beforeAutospacing="0" w:after="0" w:afterAutospacing="0" w:line="480" w:lineRule="auto"/>
        <w:rPr>
          <w:i/>
          <w:color w:val="1C1E29"/>
          <w:lang w:val="en-US"/>
        </w:rPr>
      </w:pPr>
      <w:r w:rsidRPr="008F5D0A">
        <w:rPr>
          <w:i/>
          <w:color w:val="1C1E29"/>
          <w:lang w:val="en-US"/>
        </w:rPr>
        <w:t xml:space="preserve">Attention </w:t>
      </w:r>
    </w:p>
    <w:p w14:paraId="2383B020" w14:textId="02E6E5FE" w:rsidR="00E62EE1" w:rsidRPr="008F5D0A" w:rsidRDefault="001F6E70" w:rsidP="00E62EE1">
      <w:pPr>
        <w:pStyle w:val="NormalWeb"/>
        <w:spacing w:before="0" w:beforeAutospacing="0" w:after="0" w:afterAutospacing="0" w:line="480" w:lineRule="auto"/>
        <w:ind w:firstLine="708"/>
        <w:rPr>
          <w:color w:val="1C1E29"/>
          <w:lang w:val="en-US"/>
        </w:rPr>
      </w:pPr>
      <w:r w:rsidRPr="008F5D0A">
        <w:rPr>
          <w:color w:val="1C1E29"/>
          <w:lang w:val="en-US"/>
        </w:rPr>
        <w:t xml:space="preserve">Although </w:t>
      </w:r>
      <w:r w:rsidR="00F61EFE" w:rsidRPr="008F5D0A">
        <w:rPr>
          <w:color w:val="1C1E29"/>
          <w:lang w:val="en-US"/>
        </w:rPr>
        <w:t xml:space="preserve">many studies have been targeting to explain </w:t>
      </w:r>
      <w:r w:rsidRPr="008F5D0A">
        <w:rPr>
          <w:color w:val="1C1E29"/>
          <w:lang w:val="en-US"/>
        </w:rPr>
        <w:t xml:space="preserve">the mechanism of sense of agency </w:t>
      </w:r>
      <w:r w:rsidR="00F61EFE" w:rsidRPr="008F5D0A">
        <w:rPr>
          <w:color w:val="1C1E29"/>
          <w:lang w:val="en-US"/>
        </w:rPr>
        <w:t xml:space="preserve">construction, little has been known about </w:t>
      </w:r>
      <w:r w:rsidR="00A6514D" w:rsidRPr="008F5D0A">
        <w:rPr>
          <w:color w:val="1C1E29"/>
          <w:lang w:val="en-US"/>
        </w:rPr>
        <w:t>features of the processes such as attention-dependency</w:t>
      </w:r>
      <w:r w:rsidR="008A68A1" w:rsidRPr="008F5D0A">
        <w:rPr>
          <w:color w:val="1C1E29"/>
          <w:lang w:val="en-US"/>
        </w:rPr>
        <w:t xml:space="preserve">. </w:t>
      </w:r>
      <w:r w:rsidR="005140E5" w:rsidRPr="008F5D0A">
        <w:rPr>
          <w:color w:val="1C1E29"/>
          <w:lang w:val="en-US"/>
        </w:rPr>
        <w:t xml:space="preserve">Whether sense of agency depends on attentional </w:t>
      </w:r>
      <w:r w:rsidR="00942336" w:rsidRPr="008F5D0A">
        <w:rPr>
          <w:color w:val="1C1E29"/>
          <w:lang w:val="en-US"/>
        </w:rPr>
        <w:t xml:space="preserve">and cognitive </w:t>
      </w:r>
      <w:r w:rsidR="005140E5" w:rsidRPr="008F5D0A">
        <w:rPr>
          <w:color w:val="1C1E29"/>
          <w:lang w:val="en-US"/>
        </w:rPr>
        <w:t xml:space="preserve">resources or it is an automatic process </w:t>
      </w:r>
      <w:r w:rsidR="00540E7B" w:rsidRPr="008F5D0A">
        <w:rPr>
          <w:color w:val="1C1E29"/>
          <w:lang w:val="en-US"/>
        </w:rPr>
        <w:t>has become a</w:t>
      </w:r>
      <w:r w:rsidR="00421ACF" w:rsidRPr="008F5D0A">
        <w:rPr>
          <w:color w:val="1C1E29"/>
          <w:lang w:val="en-US"/>
        </w:rPr>
        <w:t xml:space="preserve"> question recently</w:t>
      </w:r>
      <w:r w:rsidR="00E62EE1" w:rsidRPr="008F5D0A">
        <w:rPr>
          <w:color w:val="1C1E29"/>
          <w:lang w:val="en-US"/>
        </w:rPr>
        <w:t xml:space="preserve">. One study investigating the role of cognitive resources in the sense of agency, compared </w:t>
      </w:r>
      <w:r w:rsidR="00FD7F88">
        <w:rPr>
          <w:color w:val="1C1E29"/>
          <w:lang w:val="en-US"/>
        </w:rPr>
        <w:t>how strong sense of agency is felt</w:t>
      </w:r>
      <w:r w:rsidR="00E62EE1" w:rsidRPr="008F5D0A">
        <w:rPr>
          <w:color w:val="1C1E29"/>
          <w:lang w:val="en-US"/>
        </w:rPr>
        <w:t xml:space="preserve"> in </w:t>
      </w:r>
      <w:r w:rsidR="00E62EE1" w:rsidRPr="008F5D0A">
        <w:rPr>
          <w:color w:val="1C1E29"/>
          <w:lang w:val="en-US"/>
        </w:rPr>
        <w:lastRenderedPageBreak/>
        <w:t xml:space="preserve">two different levels of cognitive load situations </w:t>
      </w:r>
      <w:r w:rsidR="00EC5B10" w:rsidRPr="008F5D0A">
        <w:rPr>
          <w:color w:val="1C1E29"/>
          <w:lang w:val="en-US"/>
        </w:rPr>
        <w:t xml:space="preserve">with the assumption that if the sense of agency is reliant on cognitive resources, </w:t>
      </w:r>
      <w:r w:rsidR="00D9711C" w:rsidRPr="008F5D0A">
        <w:rPr>
          <w:color w:val="1C1E29"/>
          <w:lang w:val="en-US"/>
        </w:rPr>
        <w:t xml:space="preserve">it is affected by the available cognitive load capacity </w:t>
      </w:r>
      <w:r w:rsidR="00A25341" w:rsidRPr="008F5D0A">
        <w:rPr>
          <w:color w:val="1C1E29"/>
          <w:lang w:val="en-US"/>
        </w:rPr>
        <w:fldChar w:fldCharType="begin" w:fldLock="1"/>
      </w:r>
      <w:r w:rsidR="00A25341" w:rsidRPr="008F5D0A">
        <w:rPr>
          <w:color w:val="1C1E29"/>
          <w:lang w:val="en-US"/>
        </w:rPr>
        <w:instrText>ADDIN CSL_CITATION {"citationItems":[{"id":"ITEM-1","itemData":{"DOI":"10.1016/j.concog.2013.03.004","ISSN":"10902376","abstract":"People have little difficulty distinguishing effects they cause and those they do not. An important question is what underlies this sense of agency. A prevailing idea is that the sense of agency arises from a comparison between a predictive representation of the effect (of a given action) and the actual effect that occurs, with a clear match between the two producing a strong sense of agency. Although there is general agreement on this comparison process, one important theoretical issue that has yet to be fully determined is whether these computations are consciously performed. Here, we studied this issue by requiring participants to perform a simple judgment of agency task under conditions of different concurrent working memory load. Working memory operations are known to tax conscious cognitive resources. We found that agency judgments were moderated by working memory load, with lower agency ratings being observed in the high load condition, suggesting that the sense of agency is dependent on the availability of conscious cognitive resources. An examination of the time-course of this load effect suggests that it is the construction of the mental representation of the predicted effect which is particularly dependent on said resources. © 2013 Elsevier Inc.","author":[{"dropping-particle":"","family":"Hon","given":"Nicholas","non-dropping-particle":"","parse-names":false,"suffix":""},{"dropping-particle":"","family":"Poh","given":"Jia Hou","non-dropping-particle":"","parse-names":false,"suffix":""},{"dropping-particle":"","family":"Soon","given":"Chun Siong","non-dropping-particle":"","parse-names":false,"suffix":""}],"container-title":"Consciousness and Cognition","id":"ITEM-1","issued":{"date-parts":[["2013"]]},"title":"Preoccupied minds feel less control: Sense of agency is modulated by cognitive load","type":"article-journal"},"uris":["http://www.mendeley.com/documents/?uuid=ea1a0265-9dfc-436a-a7c1-35ab2ffc09e9"]}],"mendeley":{"formattedCitation":"(Hon, Poh, &amp; Soon, 2013)","plainTextFormattedCitation":"(Hon, Poh, &amp; Soon, 2013)","previouslyFormattedCitation":"(Hon, Poh, &amp; Soon, 2013)"},"properties":{"noteIndex":0},"schema":"https://github.com/citation-style-language/schema/raw/master/csl-citation.json"}</w:instrText>
      </w:r>
      <w:r w:rsidR="00A25341" w:rsidRPr="008F5D0A">
        <w:rPr>
          <w:color w:val="1C1E29"/>
          <w:lang w:val="en-US"/>
        </w:rPr>
        <w:fldChar w:fldCharType="separate"/>
      </w:r>
      <w:r w:rsidR="00A25341" w:rsidRPr="008F5D0A">
        <w:rPr>
          <w:noProof/>
          <w:color w:val="1C1E29"/>
          <w:lang w:val="en-US"/>
        </w:rPr>
        <w:t>(Hon, Poh, &amp; Soon, 2013)</w:t>
      </w:r>
      <w:r w:rsidR="00A25341" w:rsidRPr="008F5D0A">
        <w:rPr>
          <w:color w:val="1C1E29"/>
          <w:lang w:val="en-US"/>
        </w:rPr>
        <w:fldChar w:fldCharType="end"/>
      </w:r>
      <w:r w:rsidR="00E62EE1" w:rsidRPr="008F5D0A">
        <w:rPr>
          <w:color w:val="1C1E29"/>
          <w:lang w:val="en-US"/>
        </w:rPr>
        <w:t xml:space="preserve">. In the study, participants </w:t>
      </w:r>
      <w:r w:rsidR="009304C7" w:rsidRPr="008F5D0A">
        <w:rPr>
          <w:color w:val="1C1E29"/>
          <w:lang w:val="en-US"/>
        </w:rPr>
        <w:t>were</w:t>
      </w:r>
      <w:r w:rsidR="00E62EE1" w:rsidRPr="008F5D0A">
        <w:rPr>
          <w:color w:val="1C1E29"/>
          <w:lang w:val="en-US"/>
        </w:rPr>
        <w:t xml:space="preserve"> asked to perform a simple motor action which is moving a dot on the screen with the mouse while keeping either 2-digit or 7-digit random letters in the mind. The results revealed that high cognitive load lead less sense of agency report than low cognitive load. They summarize their findings as preoccupied mind feel less sense of agency. Another study using the same experimental method showed that arousal that is generated by the perceptual feature of the stimulus lead to </w:t>
      </w:r>
      <w:r w:rsidR="00FD7F88">
        <w:rPr>
          <w:color w:val="1C1E29"/>
          <w:lang w:val="en-US"/>
        </w:rPr>
        <w:t>stronger</w:t>
      </w:r>
      <w:r w:rsidR="00E62EE1" w:rsidRPr="008F5D0A">
        <w:rPr>
          <w:color w:val="1C1E29"/>
          <w:lang w:val="en-US"/>
        </w:rPr>
        <w:t xml:space="preserve"> sense of agency. One other study investigating attention role on reconstruction of conscious intention showed that when participants were told to report the temporal information of a single event in intentional action processes such as intention, act</w:t>
      </w:r>
      <w:r w:rsidR="00645433" w:rsidRPr="008F5D0A">
        <w:rPr>
          <w:color w:val="1C1E29"/>
          <w:lang w:val="en-US"/>
        </w:rPr>
        <w:t>ion or the outcome moment, the level of sense of agency</w:t>
      </w:r>
      <w:r w:rsidR="00E62EE1" w:rsidRPr="008F5D0A">
        <w:rPr>
          <w:color w:val="1C1E29"/>
          <w:lang w:val="en-US"/>
        </w:rPr>
        <w:t xml:space="preserve"> </w:t>
      </w:r>
      <w:r w:rsidR="00645433" w:rsidRPr="008F5D0A">
        <w:rPr>
          <w:color w:val="1C1E29"/>
          <w:lang w:val="en-US"/>
        </w:rPr>
        <w:t>they felt was lower</w:t>
      </w:r>
      <w:r w:rsidR="00E62EE1" w:rsidRPr="008F5D0A">
        <w:rPr>
          <w:color w:val="1C1E29"/>
          <w:lang w:val="en-US"/>
        </w:rPr>
        <w:t xml:space="preserve"> than the condition that the participants focused on every step of intentional action since focusing the attention on a single event prevent them from allocating their attention to the reconstructive process of agency </w:t>
      </w:r>
      <w:r w:rsidR="00A25341" w:rsidRPr="008F5D0A">
        <w:rPr>
          <w:color w:val="1C1E29"/>
          <w:lang w:val="en-US"/>
        </w:rPr>
        <w:fldChar w:fldCharType="begin" w:fldLock="1"/>
      </w:r>
      <w:r w:rsidR="00961EC9" w:rsidRPr="008F5D0A">
        <w:rPr>
          <w:color w:val="1C1E29"/>
          <w:lang w:val="en-US"/>
        </w:rPr>
        <w:instrText>ADDIN CSL_CITATION {"citationItems":[{"id":"ITEM-1","itemData":{"DOI":"10.1016/j.concog.2006.07.002","ISSN":"10538100","abstract":"Subjects estimated the time of intentions to perform an action, of the action itself, or of an auditory effect of the action. A perceptual attraction or binding effect occurred between actions and the effects that followed them. Judgements of intentions did not show this binding, suggesting they are represented independently of actions and their effects. In additional unpredictable judgement conditions, subjects were instructed only after each trial which of these events to judge, thus discouraging focussed attention to a specific event. Stronger binding effects were found, with intention, action and effect fusing to a single central point in time. In a control task, subjects reported the time of the first or second tone in sequence. Tone sequences showed no binding at all when subjects knew in advance which tone to judge, but showed the same fusion as actions when the event to be judged was not predictable. Binding of actions and effects, but not of tone sequences, occurs pre-attentively, and automatically. The data are consistent with a reconstructive process, implemented after actions, which generates a coherent sense of agency. However, this process should only be triggered only when our actions make it appropriate. We suggest that this mechanism is triggered in advance by efferent processing. This conclusion was supported by a further study in deafferented subject IW. This subject showed the normal binding of a tone towards an action, although his experience of the action was of pre-motor, rather than peripheral origin. The experience of intentional action involves an interplay between pre-motor and reconstructive processes. © 2006 Elsevier Inc. All rights reserved.","author":[{"dropping-particle":"","family":"Haggard","given":"Patrick","non-dropping-particle":"","parse-names":false,"suffix":""},{"dropping-particle":"","family":"Cole","given":"Jonathan","non-dropping-particle":"","parse-names":false,"suffix":""}],"container-title":"Consciousness and Cognition","id":"ITEM-1","issued":{"date-parts":[["2007"]]},"title":"Intention, attention and the temporal experience of action","type":"article-journal"},"uris":["http://www.mendeley.com/documents/?uuid=901de503-b44e-4bb4-9267-6b6c64c53d77"]}],"mendeley":{"formattedCitation":"(Haggard &amp; Cole, 2007)","plainTextFormattedCitation":"(Haggard &amp; Cole, 2007)","previouslyFormattedCitation":"(Haggard &amp; Cole, 2007)"},"properties":{"noteIndex":0},"schema":"https://github.com/citation-style-language/schema/raw/master/csl-citation.json"}</w:instrText>
      </w:r>
      <w:r w:rsidR="00A25341" w:rsidRPr="008F5D0A">
        <w:rPr>
          <w:color w:val="1C1E29"/>
          <w:lang w:val="en-US"/>
        </w:rPr>
        <w:fldChar w:fldCharType="separate"/>
      </w:r>
      <w:r w:rsidR="00A25341" w:rsidRPr="008F5D0A">
        <w:rPr>
          <w:noProof/>
          <w:color w:val="1C1E29"/>
          <w:lang w:val="en-US"/>
        </w:rPr>
        <w:t>(Haggard &amp; Cole, 2007)</w:t>
      </w:r>
      <w:r w:rsidR="00A25341" w:rsidRPr="008F5D0A">
        <w:rPr>
          <w:color w:val="1C1E29"/>
          <w:lang w:val="en-US"/>
        </w:rPr>
        <w:fldChar w:fldCharType="end"/>
      </w:r>
      <w:r w:rsidR="00961EC9" w:rsidRPr="008F5D0A">
        <w:rPr>
          <w:color w:val="1C1E29"/>
          <w:lang w:val="en-US"/>
        </w:rPr>
        <w:t>.</w:t>
      </w:r>
    </w:p>
    <w:p w14:paraId="52FBC9A3" w14:textId="15723BE8" w:rsidR="0083519E" w:rsidRPr="008F5D0A" w:rsidRDefault="0083519E" w:rsidP="0083519E">
      <w:pPr>
        <w:pStyle w:val="NormalWeb"/>
        <w:spacing w:before="0" w:beforeAutospacing="0" w:after="0" w:afterAutospacing="0" w:line="480" w:lineRule="auto"/>
        <w:rPr>
          <w:i/>
          <w:color w:val="1C1E29"/>
          <w:lang w:val="en-US"/>
        </w:rPr>
      </w:pPr>
      <w:r w:rsidRPr="008F5D0A">
        <w:rPr>
          <w:i/>
          <w:color w:val="1C1E29"/>
          <w:lang w:val="en-US"/>
        </w:rPr>
        <w:t>The Present Study</w:t>
      </w:r>
    </w:p>
    <w:p w14:paraId="7FDE4828" w14:textId="06E0AF3B" w:rsidR="00733054" w:rsidRPr="008F5D0A" w:rsidRDefault="00E62EE1" w:rsidP="00E62EE1">
      <w:pPr>
        <w:pStyle w:val="NormalWeb"/>
        <w:spacing w:before="0" w:beforeAutospacing="0" w:after="0" w:afterAutospacing="0" w:line="480" w:lineRule="auto"/>
        <w:ind w:firstLine="708"/>
        <w:rPr>
          <w:color w:val="1C1E29"/>
          <w:lang w:val="en-US"/>
        </w:rPr>
      </w:pPr>
      <w:r w:rsidRPr="008F5D0A">
        <w:rPr>
          <w:color w:val="1C1E29"/>
          <w:lang w:val="en-US"/>
        </w:rPr>
        <w:t xml:space="preserve">Although these studies </w:t>
      </w:r>
      <w:r w:rsidR="00D9711C" w:rsidRPr="008F5D0A">
        <w:rPr>
          <w:color w:val="1C1E29"/>
          <w:lang w:val="en-US"/>
        </w:rPr>
        <w:t>shed</w:t>
      </w:r>
      <w:r w:rsidRPr="008F5D0A">
        <w:rPr>
          <w:color w:val="1C1E29"/>
          <w:lang w:val="en-US"/>
        </w:rPr>
        <w:t xml:space="preserve"> light on the attention and the sense of agency relation, in none of the studies predictive and postdictive processes were differentiated. Instead, in the actions in </w:t>
      </w:r>
      <w:proofErr w:type="gramStart"/>
      <w:r w:rsidRPr="008F5D0A">
        <w:rPr>
          <w:color w:val="1C1E29"/>
          <w:lang w:val="en-US"/>
        </w:rPr>
        <w:t>all of</w:t>
      </w:r>
      <w:proofErr w:type="gramEnd"/>
      <w:r w:rsidRPr="008F5D0A">
        <w:rPr>
          <w:color w:val="1C1E29"/>
          <w:lang w:val="en-US"/>
        </w:rPr>
        <w:t xml:space="preserve"> the studies, predictive cues were highly reliable and salient since 100 % of the time the action produced an outcome. Therefore, the agency construction process in the </w:t>
      </w:r>
      <w:proofErr w:type="gramStart"/>
      <w:r w:rsidRPr="008F5D0A">
        <w:rPr>
          <w:color w:val="1C1E29"/>
          <w:lang w:val="en-US"/>
        </w:rPr>
        <w:t>aforementioned studies</w:t>
      </w:r>
      <w:proofErr w:type="gramEnd"/>
      <w:r w:rsidRPr="008F5D0A">
        <w:rPr>
          <w:color w:val="1C1E29"/>
          <w:lang w:val="en-US"/>
        </w:rPr>
        <w:t xml:space="preserve"> relies on mostly predictive mechanisms. Although attention seems like </w:t>
      </w:r>
      <w:proofErr w:type="gramStart"/>
      <w:r w:rsidRPr="008F5D0A">
        <w:rPr>
          <w:color w:val="1C1E29"/>
          <w:lang w:val="en-US"/>
        </w:rPr>
        <w:t>hav</w:t>
      </w:r>
      <w:r w:rsidR="00DF1E26">
        <w:rPr>
          <w:color w:val="1C1E29"/>
          <w:lang w:val="en-US"/>
        </w:rPr>
        <w:t>ing</w:t>
      </w:r>
      <w:r w:rsidRPr="008F5D0A">
        <w:rPr>
          <w:color w:val="1C1E29"/>
          <w:lang w:val="en-US"/>
        </w:rPr>
        <w:t xml:space="preserve"> an effect on</w:t>
      </w:r>
      <w:proofErr w:type="gramEnd"/>
      <w:r w:rsidRPr="008F5D0A">
        <w:rPr>
          <w:color w:val="1C1E29"/>
          <w:lang w:val="en-US"/>
        </w:rPr>
        <w:t xml:space="preserve"> the process of sense of agency construction, it is not clear which part of the process it influences. Whether it has a role in only </w:t>
      </w:r>
      <w:r w:rsidR="00DA158A" w:rsidRPr="008F5D0A">
        <w:rPr>
          <w:color w:val="1C1E29"/>
          <w:lang w:val="en-US"/>
        </w:rPr>
        <w:t>the creation of the predictive representations</w:t>
      </w:r>
      <w:r w:rsidRPr="008F5D0A">
        <w:rPr>
          <w:color w:val="1C1E29"/>
          <w:lang w:val="en-US"/>
        </w:rPr>
        <w:t xml:space="preserve"> or postdictive processes</w:t>
      </w:r>
      <w:r w:rsidR="001B57B1" w:rsidRPr="008F5D0A">
        <w:rPr>
          <w:color w:val="1C1E29"/>
          <w:lang w:val="en-US"/>
        </w:rPr>
        <w:t xml:space="preserve"> which relies on the comparison of the action and outcome</w:t>
      </w:r>
      <w:r w:rsidRPr="008F5D0A">
        <w:rPr>
          <w:color w:val="1C1E29"/>
          <w:lang w:val="en-US"/>
        </w:rPr>
        <w:t xml:space="preserve"> are also dependent on the attentional resources are open to question.</w:t>
      </w:r>
    </w:p>
    <w:p w14:paraId="0E088DD3" w14:textId="65D71D49" w:rsidR="00E62EE1" w:rsidRPr="008F5D0A" w:rsidRDefault="00E62EE1" w:rsidP="007E0021">
      <w:pPr>
        <w:pStyle w:val="NormalWeb"/>
        <w:spacing w:before="0" w:beforeAutospacing="0" w:after="0" w:afterAutospacing="0" w:line="480" w:lineRule="auto"/>
        <w:ind w:firstLine="708"/>
        <w:rPr>
          <w:color w:val="1C1E29"/>
          <w:lang w:val="en-US"/>
        </w:rPr>
      </w:pPr>
      <w:r w:rsidRPr="008F5D0A">
        <w:rPr>
          <w:color w:val="1C1E29"/>
          <w:lang w:val="en-US"/>
        </w:rPr>
        <w:lastRenderedPageBreak/>
        <w:t xml:space="preserve">One study tried to examine the attention role in both postdictive and predictive processes </w:t>
      </w:r>
      <w:r w:rsidR="00961EC9" w:rsidRPr="008F5D0A">
        <w:rPr>
          <w:color w:val="1C1E29"/>
          <w:lang w:val="en-US"/>
        </w:rPr>
        <w:fldChar w:fldCharType="begin" w:fldLock="1"/>
      </w:r>
      <w:r w:rsidR="001E0D4E" w:rsidRPr="008F5D0A">
        <w:rPr>
          <w:color w:val="1C1E29"/>
          <w:lang w:val="en-US"/>
        </w:rPr>
        <w:instrText>ADDIN CSL_CITATION {"citationItems":[{"id":"ITEM-1","itemData":{"DOI":"10.3389/fpsyg.2016.00035","ISSN":"16641078","abstract":"Sense of agency refers to the subjective feeling of controlling events through one's behavior or will. Sense of agency results from matching predictions of one's own actions with actual feedback regarding the action. Furthermore, when an action involves a cued goal, performance-based inference contributes to sense of agency. That is, if people achieve their goal, they would believe themselves to be in control. Previous studies have shown that both action-effect comparison and performance-based inference contribute to sense of agency; however, the dominance of one process over the other may shift based on task conditions such as the presence or absence of specific goals. In this study, we examined the influence of divided attention on these two processes underlying sense of agency in two conditions. In the experimental task, participants continuously controlled a moving dot for 10 s while maintaining a string of three or seven digits in working memory. We found that when there was no cued goal (no-cued-goal condition), sense of agency was impaired by high cognitive load. Contrastingly, when participants controlled the dot based on a cued goal (cued-goal-directed condition), their sense of agency was lower than in the no-cued-goal condition and was not affected by cognitive load. The results suggest that the action-effect comparison process underlying sense of agency requires attention. On the other hand, the weaker influence of divided attention in the cued-goal-directed condition could be attributed to the dominance of performance-based inference, which is probably automatic.","author":[{"dropping-particle":"","family":"Wen","given":"Wen","non-dropping-particle":"","parse-names":false,"suffix":""},{"dropping-particle":"","family":"Yamashita","given":"Atsushi","non-dropping-particle":"","parse-names":false,"suffix":""},{"dropping-particle":"","family":"Asama","given":"Hajime","non-dropping-particle":"","parse-names":false,"suffix":""}],"container-title":"Frontiers in Psychology","id":"ITEM-1","issue":"JAN","issued":{"date-parts":[["2016"]]},"page":"1-8","title":"Divided attention and processes underlying sense of agency","type":"article-journal","volume":"7"},"uris":["http://www.mendeley.com/documents/?uuid=93294b74-9600-4912-90cb-53bc7cf5ce47"]}],"mendeley":{"formattedCitation":"(Wen, Yamashita, &amp; Asama, 2016)","plainTextFormattedCitation":"(Wen, Yamashita, &amp; Asama, 2016)","previouslyFormattedCitation":"(Wen, Yamashita, &amp; Asama, 2016)"},"properties":{"noteIndex":0},"schema":"https://github.com/citation-style-language/schema/raw/master/csl-citation.json"}</w:instrText>
      </w:r>
      <w:r w:rsidR="00961EC9" w:rsidRPr="008F5D0A">
        <w:rPr>
          <w:color w:val="1C1E29"/>
          <w:lang w:val="en-US"/>
        </w:rPr>
        <w:fldChar w:fldCharType="separate"/>
      </w:r>
      <w:r w:rsidR="00961EC9" w:rsidRPr="008F5D0A">
        <w:rPr>
          <w:noProof/>
          <w:color w:val="1C1E29"/>
          <w:lang w:val="en-US"/>
        </w:rPr>
        <w:t>(Wen, Yamashita, &amp; Asama, 2016)</w:t>
      </w:r>
      <w:r w:rsidR="00961EC9" w:rsidRPr="008F5D0A">
        <w:rPr>
          <w:color w:val="1C1E29"/>
          <w:lang w:val="en-US"/>
        </w:rPr>
        <w:fldChar w:fldCharType="end"/>
      </w:r>
      <w:r w:rsidRPr="008F5D0A">
        <w:rPr>
          <w:color w:val="1C1E29"/>
          <w:lang w:val="en-US"/>
        </w:rPr>
        <w:t xml:space="preserve"> Yet, in that study, the way of authors </w:t>
      </w:r>
      <w:r w:rsidR="00976ADF" w:rsidRPr="008F5D0A">
        <w:rPr>
          <w:color w:val="1C1E29"/>
          <w:lang w:val="en-US"/>
        </w:rPr>
        <w:t xml:space="preserve">constructing </w:t>
      </w:r>
      <w:r w:rsidRPr="008F5D0A">
        <w:rPr>
          <w:color w:val="1C1E29"/>
          <w:lang w:val="en-US"/>
        </w:rPr>
        <w:t xml:space="preserve">the postdictive mechanism was giving the participant a specific goal to track. They aimed to lead participants to use postdictive cues by giving them a specific </w:t>
      </w:r>
      <w:r w:rsidR="00FD7F88">
        <w:rPr>
          <w:color w:val="1C1E29"/>
          <w:lang w:val="en-US"/>
        </w:rPr>
        <w:t>location</w:t>
      </w:r>
      <w:r w:rsidRPr="008F5D0A">
        <w:rPr>
          <w:color w:val="1C1E29"/>
          <w:lang w:val="en-US"/>
        </w:rPr>
        <w:t xml:space="preserve"> on the screen to move the dot inside. However, in that way together with postdictive cues, predictive cues were</w:t>
      </w:r>
      <w:r w:rsidR="00FD7F88">
        <w:rPr>
          <w:color w:val="1C1E29"/>
          <w:lang w:val="en-US"/>
        </w:rPr>
        <w:t xml:space="preserve"> also</w:t>
      </w:r>
      <w:r w:rsidRPr="008F5D0A">
        <w:rPr>
          <w:color w:val="1C1E29"/>
          <w:lang w:val="en-US"/>
        </w:rPr>
        <w:t xml:space="preserve"> still highly reliable and salient. Also, what was examined in this study as the postdictive mechanism was a goal-based, conceptual, judgment of agency which is different than motor-level, non-conceptual feeling of agency that is the main target of other studies examining the attention role on (</w:t>
      </w:r>
      <w:proofErr w:type="spellStart"/>
      <w:r w:rsidRPr="008F5D0A">
        <w:rPr>
          <w:color w:val="1C1E29"/>
          <w:lang w:val="en-US"/>
        </w:rPr>
        <w:t>Synofzik</w:t>
      </w:r>
      <w:proofErr w:type="spellEnd"/>
      <w:r w:rsidRPr="008F5D0A">
        <w:rPr>
          <w:color w:val="1C1E29"/>
          <w:lang w:val="en-US"/>
        </w:rPr>
        <w:t xml:space="preserve"> et al., 2008). So, the role of attention in the specifically postdictive integration of motor-level, non-conceptual agency remains unclear.  </w:t>
      </w:r>
    </w:p>
    <w:p w14:paraId="0E14B269" w14:textId="01B37213" w:rsidR="00645433" w:rsidRPr="008F5D0A" w:rsidRDefault="00E62EE1" w:rsidP="00733054">
      <w:pPr>
        <w:pStyle w:val="NormalWeb"/>
        <w:spacing w:before="0" w:beforeAutospacing="0" w:after="0" w:afterAutospacing="0" w:line="480" w:lineRule="auto"/>
        <w:ind w:firstLine="708"/>
        <w:rPr>
          <w:color w:val="1C1E29"/>
          <w:lang w:val="en-US"/>
        </w:rPr>
      </w:pPr>
      <w:r w:rsidRPr="008F5D0A">
        <w:rPr>
          <w:color w:val="1C1E29"/>
          <w:lang w:val="en-US"/>
        </w:rPr>
        <w:t xml:space="preserve">In the present study during the sense of agency construction attention’s role in predictive and </w:t>
      </w:r>
      <w:r w:rsidR="00FD7F88">
        <w:rPr>
          <w:color w:val="1C1E29"/>
          <w:lang w:val="en-US"/>
        </w:rPr>
        <w:t>postdictive</w:t>
      </w:r>
      <w:r w:rsidRPr="008F5D0A">
        <w:rPr>
          <w:color w:val="1C1E29"/>
          <w:lang w:val="en-US"/>
        </w:rPr>
        <w:t xml:space="preserve"> processes are separately examined</w:t>
      </w:r>
      <w:r w:rsidR="00645433" w:rsidRPr="008F5D0A">
        <w:rPr>
          <w:color w:val="1C1E29"/>
          <w:lang w:val="en-US"/>
        </w:rPr>
        <w:t xml:space="preserve">. </w:t>
      </w:r>
    </w:p>
    <w:p w14:paraId="02D67426" w14:textId="3FB44DD7" w:rsidR="00645433" w:rsidRPr="008F5D0A" w:rsidRDefault="00E62EE1" w:rsidP="00733054">
      <w:pPr>
        <w:pStyle w:val="NormalWeb"/>
        <w:spacing w:before="0" w:beforeAutospacing="0" w:after="0" w:afterAutospacing="0" w:line="480" w:lineRule="auto"/>
        <w:ind w:firstLine="708"/>
        <w:rPr>
          <w:color w:val="1C1E29"/>
          <w:lang w:val="en-US"/>
        </w:rPr>
      </w:pPr>
      <w:r w:rsidRPr="008F5D0A">
        <w:rPr>
          <w:color w:val="1C1E29"/>
          <w:lang w:val="en-US"/>
        </w:rPr>
        <w:t>The dual-task is used to manipulate the attention level of participants like the previous studies did (Wen et al., 2016; Hon et al., 2013). Participants are asked to keep in their minds either 2-digit or 7-digit random letters while they perform a keypress action</w:t>
      </w:r>
      <w:r w:rsidR="00983057" w:rsidRPr="008F5D0A">
        <w:rPr>
          <w:color w:val="1C1E29"/>
          <w:lang w:val="en-US"/>
        </w:rPr>
        <w:t>.</w:t>
      </w:r>
    </w:p>
    <w:p w14:paraId="327AAA83" w14:textId="77777777" w:rsidR="00FD7F88" w:rsidRDefault="00E62EE1" w:rsidP="00645433">
      <w:pPr>
        <w:pStyle w:val="NormalWeb"/>
        <w:spacing w:before="0" w:beforeAutospacing="0" w:after="0" w:afterAutospacing="0" w:line="480" w:lineRule="auto"/>
        <w:ind w:firstLine="708"/>
        <w:rPr>
          <w:color w:val="1C1E29"/>
          <w:lang w:val="en-US"/>
        </w:rPr>
      </w:pPr>
      <w:r w:rsidRPr="008F5D0A">
        <w:rPr>
          <w:color w:val="1C1E29"/>
          <w:lang w:val="en-US"/>
        </w:rPr>
        <w:t xml:space="preserve">To examine the predictive and </w:t>
      </w:r>
      <w:r w:rsidR="00FD7F88">
        <w:rPr>
          <w:color w:val="1C1E29"/>
          <w:lang w:val="en-US"/>
        </w:rPr>
        <w:t>postdictive</w:t>
      </w:r>
      <w:r w:rsidRPr="008F5D0A">
        <w:rPr>
          <w:color w:val="1C1E29"/>
          <w:lang w:val="en-US"/>
        </w:rPr>
        <w:t xml:space="preserve"> processes separately, a similar experimental set-up that was used by More</w:t>
      </w:r>
      <w:r w:rsidR="001E0D4E" w:rsidRPr="008F5D0A">
        <w:rPr>
          <w:color w:val="1C1E29"/>
          <w:lang w:val="en-US"/>
        </w:rPr>
        <w:t xml:space="preserve"> and Haggard</w:t>
      </w:r>
      <w:r w:rsidRPr="008F5D0A">
        <w:rPr>
          <w:color w:val="1C1E29"/>
          <w:lang w:val="en-US"/>
        </w:rPr>
        <w:t xml:space="preserve"> (2008) are employed. To isolate the attention role’s in predictive processes, two cognitive-load levels are compared in trials that the action does not produce any outcome in a high probability of outcome-production condition. </w:t>
      </w:r>
    </w:p>
    <w:p w14:paraId="4C7CB5FC" w14:textId="77777777" w:rsidR="00FD7F88" w:rsidRDefault="00E62EE1" w:rsidP="00645433">
      <w:pPr>
        <w:pStyle w:val="NormalWeb"/>
        <w:spacing w:before="0" w:beforeAutospacing="0" w:after="0" w:afterAutospacing="0" w:line="480" w:lineRule="auto"/>
        <w:ind w:firstLine="708"/>
        <w:rPr>
          <w:color w:val="1C1E29"/>
          <w:lang w:val="en-US"/>
        </w:rPr>
      </w:pPr>
      <w:r w:rsidRPr="008F5D0A">
        <w:rPr>
          <w:color w:val="1C1E29"/>
          <w:lang w:val="en-US"/>
        </w:rPr>
        <w:t>To examine the role of attention in the postdictive process alone, two cognitive-load levels are compared in the trials that the actions producing an outcome in low probability conditions.</w:t>
      </w:r>
      <w:r w:rsidR="00645433" w:rsidRPr="008F5D0A">
        <w:rPr>
          <w:color w:val="1C1E29"/>
          <w:lang w:val="en-US"/>
        </w:rPr>
        <w:t xml:space="preserve"> </w:t>
      </w:r>
    </w:p>
    <w:p w14:paraId="79359517" w14:textId="09276AA1" w:rsidR="00E62EE1" w:rsidRPr="008F5D0A" w:rsidRDefault="00645433" w:rsidP="00645433">
      <w:pPr>
        <w:pStyle w:val="NormalWeb"/>
        <w:spacing w:before="0" w:beforeAutospacing="0" w:after="0" w:afterAutospacing="0" w:line="480" w:lineRule="auto"/>
        <w:ind w:firstLine="708"/>
        <w:rPr>
          <w:color w:val="1C1E29"/>
          <w:lang w:val="en-US"/>
        </w:rPr>
      </w:pPr>
      <w:r w:rsidRPr="008F5D0A">
        <w:rPr>
          <w:color w:val="1C1E29"/>
          <w:lang w:val="en-US"/>
        </w:rPr>
        <w:t xml:space="preserve">It is expected to find </w:t>
      </w:r>
      <w:r w:rsidR="00983057" w:rsidRPr="008F5D0A">
        <w:rPr>
          <w:color w:val="1C1E29"/>
          <w:lang w:val="en-US"/>
        </w:rPr>
        <w:t xml:space="preserve">that </w:t>
      </w:r>
      <w:r w:rsidR="00DD1F1F" w:rsidRPr="008F5D0A">
        <w:rPr>
          <w:color w:val="1C1E29"/>
          <w:lang w:val="en-US"/>
        </w:rPr>
        <w:t xml:space="preserve">if the </w:t>
      </w:r>
      <w:r w:rsidR="009F6806" w:rsidRPr="008F5D0A">
        <w:rPr>
          <w:color w:val="1C1E29"/>
          <w:lang w:val="en-US"/>
        </w:rPr>
        <w:t xml:space="preserve">predictive cues </w:t>
      </w:r>
      <w:r w:rsidR="009837B4" w:rsidRPr="008F5D0A">
        <w:rPr>
          <w:color w:val="1C1E29"/>
          <w:lang w:val="en-US"/>
        </w:rPr>
        <w:t xml:space="preserve">separately </w:t>
      </w:r>
      <w:r w:rsidR="009F6806" w:rsidRPr="008F5D0A">
        <w:rPr>
          <w:color w:val="1C1E29"/>
          <w:lang w:val="en-US"/>
        </w:rPr>
        <w:t>are attention-dependent,</w:t>
      </w:r>
      <w:r w:rsidR="00CA2657" w:rsidRPr="008F5D0A">
        <w:rPr>
          <w:color w:val="1C1E29"/>
          <w:lang w:val="en-US"/>
        </w:rPr>
        <w:t xml:space="preserve"> in trials targeting specifically predictive sense of agency construction</w:t>
      </w:r>
      <w:r w:rsidR="009F6806" w:rsidRPr="008F5D0A">
        <w:rPr>
          <w:color w:val="1C1E29"/>
          <w:lang w:val="en-US"/>
        </w:rPr>
        <w:t xml:space="preserve"> participants</w:t>
      </w:r>
      <w:r w:rsidR="009837B4" w:rsidRPr="008F5D0A">
        <w:rPr>
          <w:color w:val="1C1E29"/>
          <w:lang w:val="en-US"/>
        </w:rPr>
        <w:t xml:space="preserve"> feel weaker sense of agency </w:t>
      </w:r>
      <w:r w:rsidR="000A4936" w:rsidRPr="008F5D0A">
        <w:rPr>
          <w:color w:val="1C1E29"/>
          <w:lang w:val="en-US"/>
        </w:rPr>
        <w:t xml:space="preserve">in high cognitive load condition than low cognitive load condition. If </w:t>
      </w:r>
      <w:r w:rsidR="0084570B" w:rsidRPr="008F5D0A">
        <w:rPr>
          <w:color w:val="1C1E29"/>
          <w:lang w:val="en-US"/>
        </w:rPr>
        <w:lastRenderedPageBreak/>
        <w:t xml:space="preserve">predictive processes of the </w:t>
      </w:r>
      <w:r w:rsidR="000A4936" w:rsidRPr="008F5D0A">
        <w:rPr>
          <w:color w:val="1C1E29"/>
          <w:lang w:val="en-US"/>
        </w:rPr>
        <w:t xml:space="preserve">sense of agency </w:t>
      </w:r>
      <w:r w:rsidR="0084570B" w:rsidRPr="008F5D0A">
        <w:rPr>
          <w:color w:val="1C1E29"/>
          <w:lang w:val="en-US"/>
        </w:rPr>
        <w:t>is not susceptible to attentional resources</w:t>
      </w:r>
      <w:r w:rsidR="005F651A" w:rsidRPr="008F5D0A">
        <w:rPr>
          <w:color w:val="1C1E29"/>
          <w:lang w:val="en-US"/>
        </w:rPr>
        <w:t xml:space="preserve"> by itself</w:t>
      </w:r>
      <w:r w:rsidR="0084570B" w:rsidRPr="008F5D0A">
        <w:rPr>
          <w:color w:val="1C1E29"/>
          <w:lang w:val="en-US"/>
        </w:rPr>
        <w:t xml:space="preserve">, </w:t>
      </w:r>
      <w:r w:rsidR="005C6278" w:rsidRPr="008F5D0A">
        <w:rPr>
          <w:color w:val="1C1E29"/>
          <w:lang w:val="en-US"/>
        </w:rPr>
        <w:t>the level of cognitive load would not create any meaningful difference.</w:t>
      </w:r>
      <w:r w:rsidR="00231288" w:rsidRPr="008F5D0A">
        <w:rPr>
          <w:color w:val="1C1E29"/>
          <w:lang w:val="en-US"/>
        </w:rPr>
        <w:t xml:space="preserve"> With</w:t>
      </w:r>
      <w:r w:rsidR="005C6278" w:rsidRPr="008F5D0A">
        <w:rPr>
          <w:color w:val="1C1E29"/>
          <w:lang w:val="en-US"/>
        </w:rPr>
        <w:t xml:space="preserve"> the same logic, if the postdictive processes </w:t>
      </w:r>
      <w:r w:rsidR="00DC5CAA" w:rsidRPr="008F5D0A">
        <w:rPr>
          <w:color w:val="1C1E29"/>
          <w:lang w:val="en-US"/>
        </w:rPr>
        <w:t>requir</w:t>
      </w:r>
      <w:r w:rsidR="00FD7F88">
        <w:rPr>
          <w:color w:val="1C1E29"/>
          <w:lang w:val="en-US"/>
        </w:rPr>
        <w:t>e</w:t>
      </w:r>
      <w:r w:rsidR="00DC5CAA" w:rsidRPr="008F5D0A">
        <w:rPr>
          <w:color w:val="1C1E29"/>
          <w:lang w:val="en-US"/>
        </w:rPr>
        <w:t xml:space="preserve"> attentional resources using </w:t>
      </w:r>
      <w:r w:rsidR="00F445F2" w:rsidRPr="008F5D0A">
        <w:rPr>
          <w:color w:val="1C1E29"/>
          <w:lang w:val="en-US"/>
        </w:rPr>
        <w:t>more cognitive resources in high-cognitive load condition lead participants to feel weaker sense of agency in comparison to part</w:t>
      </w:r>
      <w:r w:rsidR="005F651A" w:rsidRPr="008F5D0A">
        <w:rPr>
          <w:color w:val="1C1E29"/>
          <w:lang w:val="en-US"/>
        </w:rPr>
        <w:t>icipants’ having a low cognitive load</w:t>
      </w:r>
      <w:r w:rsidR="00040FD4" w:rsidRPr="008F5D0A">
        <w:rPr>
          <w:color w:val="1C1E29"/>
          <w:lang w:val="en-US"/>
        </w:rPr>
        <w:t xml:space="preserve"> in trials targeting postdictive construction of sense of agency</w:t>
      </w:r>
      <w:r w:rsidR="005F651A" w:rsidRPr="008F5D0A">
        <w:rPr>
          <w:color w:val="1C1E29"/>
          <w:lang w:val="en-US"/>
        </w:rPr>
        <w:t xml:space="preserve">. </w:t>
      </w:r>
    </w:p>
    <w:p w14:paraId="17A59176" w14:textId="77777777" w:rsidR="00E62EE1" w:rsidRPr="008F5D0A" w:rsidRDefault="00E62EE1" w:rsidP="00733054">
      <w:pPr>
        <w:pStyle w:val="NormalWeb"/>
        <w:spacing w:before="0" w:beforeAutospacing="0" w:after="0" w:afterAutospacing="0" w:line="480" w:lineRule="auto"/>
        <w:jc w:val="center"/>
        <w:rPr>
          <w:color w:val="1C1E29"/>
          <w:lang w:val="en-US"/>
        </w:rPr>
      </w:pPr>
      <w:r w:rsidRPr="008F5D0A">
        <w:rPr>
          <w:rStyle w:val="Strong"/>
          <w:color w:val="1C1E29"/>
          <w:lang w:val="en-US"/>
        </w:rPr>
        <w:t>Method</w:t>
      </w:r>
    </w:p>
    <w:p w14:paraId="45CA2A51" w14:textId="77777777" w:rsidR="00E62EE1" w:rsidRPr="008F5D0A" w:rsidRDefault="00E62EE1" w:rsidP="00E62EE1">
      <w:pPr>
        <w:pStyle w:val="NormalWeb"/>
        <w:spacing w:before="0" w:beforeAutospacing="0" w:after="0" w:afterAutospacing="0" w:line="480" w:lineRule="auto"/>
        <w:rPr>
          <w:color w:val="1C1E29"/>
          <w:lang w:val="en-US"/>
        </w:rPr>
      </w:pPr>
      <w:r w:rsidRPr="008F5D0A">
        <w:rPr>
          <w:rStyle w:val="Strong"/>
          <w:color w:val="1C1E29"/>
          <w:lang w:val="en-US"/>
        </w:rPr>
        <w:t>Participants</w:t>
      </w:r>
    </w:p>
    <w:p w14:paraId="77C64615" w14:textId="2B2DE994" w:rsidR="00E62EE1" w:rsidRPr="008F5D0A" w:rsidRDefault="00647737" w:rsidP="00733054">
      <w:pPr>
        <w:pStyle w:val="NormalWeb"/>
        <w:spacing w:before="0" w:beforeAutospacing="0" w:after="0" w:afterAutospacing="0" w:line="480" w:lineRule="auto"/>
        <w:ind w:firstLine="708"/>
        <w:rPr>
          <w:color w:val="1C1E29"/>
          <w:lang w:val="en-US"/>
        </w:rPr>
      </w:pPr>
      <w:r w:rsidRPr="008F5D0A">
        <w:rPr>
          <w:color w:val="1C1E29"/>
          <w:lang w:val="en-US"/>
        </w:rPr>
        <w:t xml:space="preserve">Based on previous studies </w:t>
      </w:r>
      <w:r w:rsidR="00E62EE1" w:rsidRPr="008F5D0A">
        <w:rPr>
          <w:color w:val="1C1E29"/>
          <w:lang w:val="en-US"/>
        </w:rPr>
        <w:t>20 right-handed individuals with normal or corrected visual acuity will participate in the study</w:t>
      </w:r>
      <w:r w:rsidRPr="008F5D0A">
        <w:rPr>
          <w:color w:val="1C1E29"/>
          <w:lang w:val="en-US"/>
        </w:rPr>
        <w:t xml:space="preserve"> </w:t>
      </w:r>
      <w:r w:rsidRPr="008F5D0A">
        <w:rPr>
          <w:color w:val="1C1E29"/>
          <w:lang w:val="en-US"/>
        </w:rPr>
        <w:fldChar w:fldCharType="begin" w:fldLock="1"/>
      </w:r>
      <w:r w:rsidR="006424F1" w:rsidRPr="008F5D0A">
        <w:rPr>
          <w:color w:val="1C1E29"/>
          <w:lang w:val="en-US"/>
        </w:rPr>
        <w:instrText>ADDIN CSL_CITATION {"citationItems":[{"id":"ITEM-1","itemData":{"DOI":"10.1016/j.concog.2006.12.004","ISSN":"10538100","abstract":"This study investigates whether the conscious awareness of action is based on predictive motor control processes, or on inferential \"sense-making\" process that occur after the action itself. We investigated whether the temporal binding between perceptual estimates of operant actions and their effects depends on the occurrence of the effect (inferential processes) or on the prediction that the effect will occur (predictive processes). By varying the probability with which a simple manual action produced an auditory effect, we showed that both the actual and the predicted occurrence of the effect played a role. When predictability of the effect of action was low, temporal binding was found only on those trials where the auditory effect occurred. In contrast, when predictability of the effect of action was high, temporal binding occurred even on trials where the action produced no effect. Further analysis showed that the predictive process is modulated by recent experience of the action-effect relation. We conclude that the experience of action depends on a dynamic combination of predictive and inferential processes. © 2007 Elsevier Inc. All rights reserved.","author":[{"dropping-particle":"","family":"Moore","given":"James","non-dropping-particle":"","parse-names":false,"suffix":""},{"dropping-particle":"","family":"Haggard","given":"Patrick","non-dropping-particle":"","parse-names":false,"suffix":""}],"container-title":"Consciousness and Cognition","id":"ITEM-1","issued":{"date-parts":[["2008"]]},"title":"Awareness of action: Inference and prediction","type":"article-journal"},"uris":["http://www.mendeley.com/documents/?uuid=18634404-5713-32a6-8154-8d02fc074300"]}],"mendeley":{"formattedCitation":"(Moore &amp; Haggard, 2008)","plainTextFormattedCitation":"(Moore &amp; Haggard, 2008)","previouslyFormattedCitation":"(Moore &amp; Haggard, 2008)"},"properties":{"noteIndex":0},"schema":"https://github.com/citation-style-language/schema/raw/master/csl-citation.json"}</w:instrText>
      </w:r>
      <w:r w:rsidRPr="008F5D0A">
        <w:rPr>
          <w:color w:val="1C1E29"/>
          <w:lang w:val="en-US"/>
        </w:rPr>
        <w:fldChar w:fldCharType="separate"/>
      </w:r>
      <w:r w:rsidRPr="008F5D0A">
        <w:rPr>
          <w:noProof/>
          <w:color w:val="1C1E29"/>
          <w:lang w:val="en-US"/>
        </w:rPr>
        <w:t>(Moore &amp; Haggard, 2008)</w:t>
      </w:r>
      <w:r w:rsidRPr="008F5D0A">
        <w:rPr>
          <w:color w:val="1C1E29"/>
          <w:lang w:val="en-US"/>
        </w:rPr>
        <w:fldChar w:fldCharType="end"/>
      </w:r>
      <w:r w:rsidR="00E62EE1" w:rsidRPr="008F5D0A">
        <w:rPr>
          <w:color w:val="1C1E29"/>
          <w:lang w:val="en-US"/>
        </w:rPr>
        <w:t>. They will be tested individually in a testing room.</w:t>
      </w:r>
    </w:p>
    <w:p w14:paraId="58DA2C2B" w14:textId="350C01DC" w:rsidR="0083519E" w:rsidRPr="008F5D0A" w:rsidRDefault="0083519E" w:rsidP="0083519E">
      <w:pPr>
        <w:pStyle w:val="NormalWeb"/>
        <w:spacing w:before="0" w:beforeAutospacing="0" w:after="0" w:afterAutospacing="0" w:line="480" w:lineRule="auto"/>
        <w:rPr>
          <w:b/>
          <w:color w:val="1C1E29"/>
          <w:lang w:val="en-US"/>
        </w:rPr>
      </w:pPr>
      <w:r w:rsidRPr="008F5D0A">
        <w:rPr>
          <w:b/>
          <w:color w:val="1C1E29"/>
          <w:lang w:val="en-US"/>
        </w:rPr>
        <w:t>Measurement</w:t>
      </w:r>
    </w:p>
    <w:p w14:paraId="28B01B95" w14:textId="3B6C1DA8" w:rsidR="00647737" w:rsidRPr="008F5D0A" w:rsidRDefault="00647737" w:rsidP="0083519E">
      <w:pPr>
        <w:pStyle w:val="NormalWeb"/>
        <w:spacing w:before="0" w:beforeAutospacing="0" w:after="0" w:afterAutospacing="0" w:line="480" w:lineRule="auto"/>
        <w:rPr>
          <w:i/>
          <w:color w:val="1C1E29"/>
          <w:lang w:val="en-US"/>
        </w:rPr>
      </w:pPr>
      <w:r w:rsidRPr="008F5D0A">
        <w:rPr>
          <w:i/>
          <w:color w:val="1C1E29"/>
          <w:lang w:val="en-US"/>
        </w:rPr>
        <w:t>To Measure Sense of Agency</w:t>
      </w:r>
    </w:p>
    <w:p w14:paraId="1B3975C7" w14:textId="66FD9C58" w:rsidR="00036F40" w:rsidRPr="008F5D0A" w:rsidRDefault="00647737" w:rsidP="00B05E0A">
      <w:pPr>
        <w:pStyle w:val="NormalWeb"/>
        <w:spacing w:before="0" w:beforeAutospacing="0" w:after="0" w:afterAutospacing="0" w:line="480" w:lineRule="auto"/>
        <w:ind w:firstLine="708"/>
        <w:rPr>
          <w:color w:val="1C1E29"/>
          <w:lang w:val="en-US"/>
        </w:rPr>
      </w:pPr>
      <w:r w:rsidRPr="008F5D0A">
        <w:rPr>
          <w:color w:val="1C1E29"/>
          <w:lang w:val="en-US"/>
        </w:rPr>
        <w:t>T</w:t>
      </w:r>
      <w:r w:rsidR="0083519E" w:rsidRPr="008F5D0A">
        <w:rPr>
          <w:color w:val="1C1E29"/>
          <w:lang w:val="en-US"/>
        </w:rPr>
        <w:t xml:space="preserve">he intentional binding paradigm is employed </w:t>
      </w:r>
      <w:r w:rsidR="0083519E" w:rsidRPr="008F5D0A">
        <w:rPr>
          <w:color w:val="1C1E29"/>
          <w:lang w:val="en-US"/>
        </w:rPr>
        <w:fldChar w:fldCharType="begin" w:fldLock="1"/>
      </w:r>
      <w:r w:rsidR="006756FF" w:rsidRPr="008F5D0A">
        <w:rPr>
          <w:color w:val="1C1E29"/>
          <w:lang w:val="en-US"/>
        </w:rPr>
        <w:instrText>ADDIN CSL_CITATION {"citationItems":[{"id":"ITEM-1","itemData":{"DOI":"10.1038/nn827","ISSN":"10976256","PMID":"11896397","abstract":"Humans have the conscious experience of 'free will': we feel we can generate our actions, and thus affect our environment. Here we used the perceived time of intentional actions and of their sensory consequences as a means to study consciousness of action. These perceived times were attracted together in conscious awareness, so that subjects perceived voluntary movements as occurring later and their sensory consequences as occurring earlier than they actually did. Comparable involuntary movements caused by magnetic brain stimulation reversed this attraction effect. We conclude that the CNS applies a specific neural mechanism to produce intentional binding of actions and their effects in conscious awareness.","author":[{"dropping-particle":"","family":"Haggard","given":"Patrick","non-dropping-particle":"","parse-names":false,"suffix":""},{"dropping-particle":"","family":"Clark","given":"Sam","non-dropping-particle":"","parse-names":false,"suffix":""},{"dropping-particle":"","family":"Kalogeras","given":"Jeri","non-dropping-particle":"","parse-names":false,"suffix":""}],"container-title":"Nature Neuroscience","id":"ITEM-1","issued":{"date-parts":[["2002"]]},"title":"Voluntary action and conscious awareness","type":"article-journal"},"uris":["http://www.mendeley.com/documents/?uuid=5ca4fa3e-f867-4036-b98f-721e3b4e0d58"]}],"mendeley":{"formattedCitation":"(Haggard, Clark, &amp; Kalogeras, 2002)","plainTextFormattedCitation":"(Haggard, Clark, &amp; Kalogeras, 2002)","previouslyFormattedCitation":"(Haggard, Clark, &amp; Kalogeras, 2002)"},"properties":{"noteIndex":0},"schema":"https://github.com/citation-style-language/schema/raw/master/csl-citation.json"}</w:instrText>
      </w:r>
      <w:r w:rsidR="0083519E" w:rsidRPr="008F5D0A">
        <w:rPr>
          <w:color w:val="1C1E29"/>
          <w:lang w:val="en-US"/>
        </w:rPr>
        <w:fldChar w:fldCharType="separate"/>
      </w:r>
      <w:r w:rsidR="0083519E" w:rsidRPr="008F5D0A">
        <w:rPr>
          <w:noProof/>
          <w:color w:val="1C1E29"/>
          <w:lang w:val="en-US"/>
        </w:rPr>
        <w:t>(Haggard, Clark, &amp; Kalogeras, 2002)</w:t>
      </w:r>
      <w:r w:rsidR="0083519E" w:rsidRPr="008F5D0A">
        <w:rPr>
          <w:color w:val="1C1E29"/>
          <w:lang w:val="en-US"/>
        </w:rPr>
        <w:fldChar w:fldCharType="end"/>
      </w:r>
      <w:r w:rsidR="0083519E" w:rsidRPr="008F5D0A">
        <w:rPr>
          <w:color w:val="1C1E29"/>
          <w:lang w:val="en-US"/>
        </w:rPr>
        <w:t xml:space="preserve">. </w:t>
      </w:r>
      <w:r w:rsidR="00B05E0A" w:rsidRPr="008F5D0A">
        <w:rPr>
          <w:color w:val="1C1E29"/>
          <w:lang w:val="en-US"/>
        </w:rPr>
        <w:t xml:space="preserve">The paradigm is based on making an inference from the perceived time of individuals’ perceiving their voluntary actions and their effects. In </w:t>
      </w:r>
      <w:r w:rsidR="006756FF" w:rsidRPr="008F5D0A">
        <w:rPr>
          <w:color w:val="1C1E29"/>
          <w:lang w:val="en-US"/>
        </w:rPr>
        <w:t>the studies</w:t>
      </w:r>
      <w:r w:rsidR="00B05E0A" w:rsidRPr="008F5D0A">
        <w:rPr>
          <w:color w:val="1C1E29"/>
          <w:lang w:val="en-US"/>
        </w:rPr>
        <w:t xml:space="preserve"> that the paradigm is developed there are four events: (1) participants make a voluntary action of pressing a key and the keypress produces a tone, (2) participants’ finger muscle is triggered to press the key by TMS stimulation to the motor cortex and the involuntary keypress produces a tone, (3) participants press the key and the key does not produce any outcome (baseline action), and (4) participants hear the tone that is externally generated (baseline tone) (Haggard et al. 2002</w:t>
      </w:r>
      <w:r w:rsidR="006756FF" w:rsidRPr="008F5D0A">
        <w:rPr>
          <w:color w:val="1C1E29"/>
          <w:lang w:val="en-US"/>
        </w:rPr>
        <w:t xml:space="preserve">; </w:t>
      </w:r>
      <w:r w:rsidR="006756FF" w:rsidRPr="008F5D0A">
        <w:rPr>
          <w:color w:val="1C1E29"/>
          <w:lang w:val="en-US"/>
        </w:rPr>
        <w:fldChar w:fldCharType="begin" w:fldLock="1"/>
      </w:r>
      <w:r w:rsidR="000910B6" w:rsidRPr="008F5D0A">
        <w:rPr>
          <w:color w:val="1C1E29"/>
          <w:lang w:val="en-US"/>
        </w:rPr>
        <w:instrText>ADDIN CSL_CITATION {"citationItems":[{"id":"ITEM-1","itemData":{"abstract":"This chapter focuses on the process of intentional action, on our conscious awareness of some events occurring during that process and on the chronometry of these conscious states. We first introduce the concept of efferent binding: a hypothesized neural process which links representations of intentions to act to representations of the action itself, and finally to representations of the external consequences of action. We then describe two experiments investigating the perceived times of actions and of associated stimulus events. Our results provide evidence for an efferent binding process which influences conscious awareness, and which amounts to a common principle for conscious coding of perception and action.","author":[{"dropping-particle":"","family":"Haggard","given":"Patrick","non-dropping-particle":"","parse-names":false,"suffix":""},{"dropping-particle":"","family":"Aschersleben","given":"Gisa","non-dropping-particle":"","parse-names":false,"suffix":""},{"dropping-particle":"","family":"Gehrke","given":"Jörg","non-dropping-particle":"","parse-names":false,"suffix":""},{"dropping-particle":"","family":"Prinz","given":"Wolfgang","non-dropping-particle":"","parse-names":false,"suffix":""}],"container-title":"Common mechanisms in perception and action: Attention and performance","id":"ITEM-1","issued":{"date-parts":[["2002"]]},"title":"Action, binding, and awareness","type":"chapter"},"uris":["http://www.mendeley.com/documents/?uuid=c45edac0-d933-4bbb-8947-22ad680e2b2e"]}],"mendeley":{"formattedCitation":"(Haggard, Aschersleben, et al., 2002)","manualFormatting":"Haggard, Aschersleben, Gehrke, &amp; Prinz, 2002)","plainTextFormattedCitation":"(Haggard, Aschersleben, et al., 2002)","previouslyFormattedCitation":"(Haggard, Aschersleben, et al., 2002)"},"properties":{"noteIndex":0},"schema":"https://github.com/citation-style-language/schema/raw/master/csl-citation.json"}</w:instrText>
      </w:r>
      <w:r w:rsidR="006756FF" w:rsidRPr="008F5D0A">
        <w:rPr>
          <w:color w:val="1C1E29"/>
          <w:lang w:val="en-US"/>
        </w:rPr>
        <w:fldChar w:fldCharType="separate"/>
      </w:r>
      <w:r w:rsidR="006756FF" w:rsidRPr="008F5D0A">
        <w:rPr>
          <w:noProof/>
          <w:color w:val="1C1E29"/>
          <w:lang w:val="en-US"/>
        </w:rPr>
        <w:t>Haggard, Aschersleben, Gehrke, &amp; Prinz, 2002)</w:t>
      </w:r>
      <w:r w:rsidR="006756FF" w:rsidRPr="008F5D0A">
        <w:rPr>
          <w:color w:val="1C1E29"/>
          <w:lang w:val="en-US"/>
        </w:rPr>
        <w:fldChar w:fldCharType="end"/>
      </w:r>
      <w:r w:rsidR="00B05E0A" w:rsidRPr="008F5D0A">
        <w:rPr>
          <w:color w:val="1C1E29"/>
          <w:lang w:val="en-US"/>
        </w:rPr>
        <w:t xml:space="preserve">. In the meantime, there is a </w:t>
      </w:r>
      <w:proofErr w:type="spellStart"/>
      <w:r w:rsidR="00B05E0A" w:rsidRPr="008F5D0A">
        <w:rPr>
          <w:color w:val="1C1E29"/>
          <w:lang w:val="en-US"/>
        </w:rPr>
        <w:t>Libet</w:t>
      </w:r>
      <w:proofErr w:type="spellEnd"/>
      <w:r w:rsidR="00B05E0A" w:rsidRPr="008F5D0A">
        <w:rPr>
          <w:color w:val="1C1E29"/>
          <w:lang w:val="en-US"/>
        </w:rPr>
        <w:t xml:space="preserve"> clock rotating on the screen. In each of the events, participants are asked to report the time of the action and the tone, if applicable. Only in the voluntary action condition participants perceive the time of the action as shifted forward and the time of the outcome as shifted backward</w:t>
      </w:r>
      <w:r w:rsidR="006756FF" w:rsidRPr="008F5D0A">
        <w:rPr>
          <w:color w:val="1C1E29"/>
          <w:lang w:val="en-US"/>
        </w:rPr>
        <w:t xml:space="preserve"> </w:t>
      </w:r>
      <w:r w:rsidR="006756FF" w:rsidRPr="008F5D0A">
        <w:rPr>
          <w:color w:val="1C1E29"/>
          <w:lang w:val="en-US"/>
        </w:rPr>
        <w:lastRenderedPageBreak/>
        <w:t xml:space="preserve">(See </w:t>
      </w:r>
      <w:r w:rsidR="006756FF" w:rsidRPr="008F5D0A">
        <w:rPr>
          <w:i/>
          <w:color w:val="1C1E29"/>
          <w:lang w:val="en-US"/>
        </w:rPr>
        <w:t>Figure 1</w:t>
      </w:r>
      <w:r w:rsidR="006756FF" w:rsidRPr="008F5D0A">
        <w:rPr>
          <w:color w:val="1C1E29"/>
          <w:lang w:val="en-US"/>
        </w:rPr>
        <w:t>)</w:t>
      </w:r>
      <w:r w:rsidR="00B05E0A" w:rsidRPr="008F5D0A">
        <w:rPr>
          <w:color w:val="1C1E29"/>
          <w:lang w:val="en-US"/>
        </w:rPr>
        <w:t xml:space="preserve">. Thus, there is temporal binding between the action and the outcome in volition but not in passive action or the observation of the action. The temporal binding between the action and its effect is evaluated as the indicator of </w:t>
      </w:r>
      <w:proofErr w:type="spellStart"/>
      <w:r w:rsidR="00B05E0A" w:rsidRPr="008F5D0A">
        <w:rPr>
          <w:color w:val="1C1E29"/>
          <w:lang w:val="en-US"/>
        </w:rPr>
        <w:t>volution</w:t>
      </w:r>
      <w:proofErr w:type="spellEnd"/>
      <w:r w:rsidR="00B05E0A" w:rsidRPr="008F5D0A">
        <w:rPr>
          <w:color w:val="1C1E29"/>
          <w:lang w:val="en-US"/>
        </w:rPr>
        <w:t xml:space="preserve">. </w:t>
      </w:r>
    </w:p>
    <w:p w14:paraId="2B17ECFF" w14:textId="6E26AD50" w:rsidR="00B05E0A" w:rsidRPr="008F5D0A" w:rsidRDefault="00B05E0A" w:rsidP="00B05E0A">
      <w:pPr>
        <w:pStyle w:val="NormalWeb"/>
        <w:spacing w:before="0" w:beforeAutospacing="0" w:after="0" w:afterAutospacing="0" w:line="480" w:lineRule="auto"/>
        <w:ind w:firstLine="708"/>
        <w:rPr>
          <w:color w:val="1C1E29"/>
          <w:lang w:val="en-US"/>
        </w:rPr>
      </w:pPr>
      <w:r w:rsidRPr="008F5D0A">
        <w:rPr>
          <w:noProof/>
          <w:color w:val="1C1E29"/>
          <w:lang w:val="en-GB" w:eastAsia="en-GB"/>
        </w:rPr>
        <w:drawing>
          <wp:inline distT="0" distB="0" distL="0" distR="0" wp14:anchorId="4A6B3161" wp14:editId="0D26826E">
            <wp:extent cx="4591050" cy="1866900"/>
            <wp:effectExtent l="0" t="0" r="0" b="0"/>
            <wp:docPr id="1" name="Picture 1" descr="C:\Users\merdogan19\Desktop\The-intentional-binding-effect-Intentional-binding-action-binding-outcome-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dogan19\Desktop\The-intentional-binding-effect-Intentional-binding-action-binding-outcome-bind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1866900"/>
                    </a:xfrm>
                    <a:prstGeom prst="rect">
                      <a:avLst/>
                    </a:prstGeom>
                    <a:noFill/>
                    <a:ln>
                      <a:noFill/>
                    </a:ln>
                  </pic:spPr>
                </pic:pic>
              </a:graphicData>
            </a:graphic>
          </wp:inline>
        </w:drawing>
      </w:r>
    </w:p>
    <w:p w14:paraId="63F61428" w14:textId="5659EC4A" w:rsidR="0083519E" w:rsidRPr="008F5D0A" w:rsidRDefault="00B05E0A" w:rsidP="0083519E">
      <w:pPr>
        <w:pStyle w:val="NormalWeb"/>
        <w:spacing w:before="0" w:beforeAutospacing="0" w:after="0" w:afterAutospacing="0" w:line="480" w:lineRule="auto"/>
        <w:rPr>
          <w:color w:val="1C1E29"/>
          <w:lang w:val="en-US"/>
        </w:rPr>
      </w:pPr>
      <w:r w:rsidRPr="008F5D0A">
        <w:rPr>
          <w:i/>
          <w:color w:val="1C1E29"/>
          <w:lang w:val="en-US"/>
        </w:rPr>
        <w:t xml:space="preserve">Figure 1. </w:t>
      </w:r>
      <w:r w:rsidR="006756FF" w:rsidRPr="008F5D0A">
        <w:rPr>
          <w:color w:val="1C1E29"/>
          <w:lang w:val="en-US"/>
        </w:rPr>
        <w:t xml:space="preserve">Intentional Binding. Adapted From ‘The Experience of Agency in Human-Computer Interactions: A review’ by H. Limerick, D. Coyle and J. W. Moore, 2014, </w:t>
      </w:r>
      <w:r w:rsidR="006756FF" w:rsidRPr="008F5D0A">
        <w:rPr>
          <w:i/>
          <w:color w:val="1C1E29"/>
          <w:lang w:val="en-US"/>
        </w:rPr>
        <w:t>Frontiers in Human Neuroscience,</w:t>
      </w:r>
      <w:r w:rsidR="00647737" w:rsidRPr="008F5D0A">
        <w:rPr>
          <w:i/>
          <w:color w:val="1C1E29"/>
          <w:lang w:val="en-US"/>
        </w:rPr>
        <w:t xml:space="preserve"> 8,</w:t>
      </w:r>
      <w:r w:rsidR="00647737" w:rsidRPr="008F5D0A">
        <w:rPr>
          <w:color w:val="1C1E29"/>
          <w:lang w:val="en-US"/>
        </w:rPr>
        <w:t xml:space="preserve"> p.2.</w:t>
      </w:r>
    </w:p>
    <w:p w14:paraId="52CAA9CC" w14:textId="068EFCC1" w:rsidR="00684BA2" w:rsidRPr="008F5D0A" w:rsidRDefault="00684BA2" w:rsidP="00684BA2">
      <w:pPr>
        <w:pStyle w:val="NormalWeb"/>
        <w:spacing w:before="0" w:beforeAutospacing="0" w:after="0" w:afterAutospacing="0" w:line="480" w:lineRule="auto"/>
        <w:ind w:firstLine="708"/>
        <w:rPr>
          <w:color w:val="1C1E29"/>
          <w:lang w:val="en-US"/>
        </w:rPr>
      </w:pPr>
      <w:r w:rsidRPr="008F5D0A">
        <w:rPr>
          <w:color w:val="1C1E29"/>
          <w:lang w:val="en-US"/>
        </w:rPr>
        <w:t xml:space="preserve">The magnitude of the binding is thought as referring to the what extent the individual feel sense of agency in a way the more temporal binding means stronger sense of agency. This result is replicated many times since it was first stated and widely accepted as a paradigm </w:t>
      </w:r>
      <w:r w:rsidR="001E0D4E" w:rsidRPr="008F5D0A">
        <w:rPr>
          <w:color w:val="1C1E29"/>
          <w:lang w:val="en-US"/>
        </w:rPr>
        <w:fldChar w:fldCharType="begin" w:fldLock="1"/>
      </w:r>
      <w:r w:rsidR="001E0D4E" w:rsidRPr="008F5D0A">
        <w:rPr>
          <w:color w:val="1C1E29"/>
          <w:lang w:val="en-US"/>
        </w:rPr>
        <w:instrText>ADDIN CSL_CITATION {"citationItems":[{"id":"ITEM-1","itemData":{"DOI":"10.1016/j.concog.2015.06.004","ISSN":"10902376","abstract":"The sense of agency refers to the feeling of being able to initiate and control events through one's actions. The \"intentional binding\" effect (Haggard, Clark, &amp; Kalogeras, 2002), refers to a subjective compression of the temporal interval between actions and their effects. The present study examined the influence of action-outcome delays and arousal on both the subjective judgment of agency and the intentional binding effect. In the experiment, participants pressed a key to trigger a central square to jump after various delays. A red central square was used in the high-arousal condition. Results showed that a longer interval between actions and their effects was associated with a lower sense of agency but a stronger intentional binding effect. Furthermore, although arousal enhanced the intentional binding effect, it did not influence the judgment of agency.","author":[{"dropping-particle":"","family":"Wen","given":"Wen","non-dropping-particle":"","parse-names":false,"suffix":""},{"dropping-particle":"","family":"Yamashita","given":"Atsushi","non-dropping-particle":"","parse-names":false,"suffix":""},{"dropping-particle":"","family":"Asama","given":"Hajime","non-dropping-particle":"","parse-names":false,"suffix":""}],"container-title":"Consciousness and Cognition","id":"ITEM-1","issued":{"date-parts":[["2015"]]},"title":"The influence of action-outcome delay and arousal on sense of agency and the intentional binding effect","type":"article-journal"},"uris":["http://www.mendeley.com/documents/?uuid=af2c8ab7-5a63-4951-a494-087ef733e695"]},{"id":"ITEM-2","itemData":{"DOI":"10.1371/journal.pone.0110118","ISSN":"19326203","abstract":"The sense of agency (SoA) refers to perceived causality of the self, i.e. the feeling of causing something to happen. The SoA has been probed using a variety of explicit and implicit measures. Explicit measures include rating scales and questionnaires. Implicit measures, which include sensory attenuation and temporal binding, use perceptual differences between self- and externally generated stimuli as measures of the SoA. In the present study, we investigated whether the different measures tap into the same self-attribution processes by determining whether individual differences on implicit and explicit measures of SoA are correlated. Participants performed tasks in which they triggered tones via key presses (operant condition) or passively listened to tones triggered by a computer (observational condition). We replicated previously reported effects of sensory attenuation and temporal binding. Surprisingly the two implicit measures of SoA were not significantly correlated with each other, nor did they correlate with the explicit measures of SoA. Our results suggest that some explicit and implicit measures of the SoA may tap into different processes.","author":[{"dropping-particle":"","family":"Dewey","given":"John A.","non-dropping-particle":"","parse-names":false,"suffix":""},{"dropping-particle":"","family":"Knoblich","given":"Günther","non-dropping-particle":"","parse-names":false,"suffix":""}],"container-title":"PLoS ONE","id":"ITEM-2","issued":{"date-parts":[["2014"]]},"title":"Do implicit and explicit measures of the sense of agency measure the same thing?","type":"article-journal"},"uris":["http://www.mendeley.com/documents/?uuid=797b7a17-4520-4bf8-b995-2e333a5ad3ef"]},{"id":"ITEM-3","itemData":{"DOI":"10.1016/j.cognition.2007.07.021","ISSN":"00100277","abstract":"The sense of agency (\"I did that\") is a basic feature of our subjective experience. Experimental studies usually focus on either its attributional aspects (the \"I\" of \"I did that\") or on its motoric aspects (the \"did\" aspect of \"I did that\"). Here, we combine both aspects and focus on the subjective experience of the time between action and effect. Previous studies [Haggard, P., Aschersleben, G., Gehrke, J., &amp; Prinz, W. (2002a). Action, binding and awareness. In W. Prinz, &amp; B. Hommel (Eds.), Common mechanisms in perception and action: Attention and performance (Vol. XIX, pp. 266-285). Oxford: Oxford University Press] have shown a temporal attraction in the perceived times of actions and effects, but did directly not study the relation between them. In three experiments, time estimates of an interval between an action and its subsequent sensory effect were obtained. The actions were either voluntary key press actions performed by the participant or kinematically identical movements applied passively to the finger. The effects were either auditory or visual events or a passive movement induced to another finger. The results first indicated a shortening of the interval between one's own voluntary action and a subsequent effect, relative to passive movement conditions. Second, intervals initiated by observed movements, either of another person or of an inanimate object, were always perceived like those involving passive movements of one's own body, and never like those involving active movements. Third, this binding effect was comparable for auditory, somatic and visual effects of action. Our results provide the first direct evidence that agency involves a generalisable relation between actions and their consequences, and is triggered by efferent motor commands. © 2007 Elsevier B.V. All rights reserved.","author":[{"dropping-particle":"","family":"Engbert","given":"Kai","non-dropping-particle":"","parse-names":false,"suffix":""},{"dropping-particle":"","family":"Wohlschläger","given":"Andreas","non-dropping-particle":"","parse-names":false,"suffix":""},{"dropping-particle":"","family":"Haggard","given":"Patrick","non-dropping-particle":"","parse-names":false,"suffix":""}],"container-title":"Cognition","id":"ITEM-3","issued":{"date-parts":[["2008"]]},"title":"Who is causing what? The sense of agency is relational and efferent-triggered","type":"article-journal"},"uris":["http://www.mendeley.com/documents/?uuid=e72b0f72-6894-4f7c-aaee-756439dec537"]},{"id":"ITEM-4","itemData":{"DOI":"10.1016/j.concog.2006.07.002","ISSN":"10538100","abstract":"Subjects estimated the time of intentions to perform an action, of the action itself, or of an auditory effect of the action. A perceptual attraction or binding effect occurred between actions and the effects that followed them. Judgements of intentions did not show this binding, suggesting they are represented independently of actions and their effects. In additional unpredictable judgement conditions, subjects were instructed only after each trial which of these events to judge, thus discouraging focussed attention to a specific event. Stronger binding effects were found, with intention, action and effect fusing to a single central point in time. In a control task, subjects reported the time of the first or second tone in sequence. Tone sequences showed no binding at all when subjects knew in advance which tone to judge, but showed the same fusion as actions when the event to be judged was not predictable. Binding of actions and effects, but not of tone sequences, occurs pre-attentively, and automatically. The data are consistent with a reconstructive process, implemented after actions, which generates a coherent sense of agency. However, this process should only be triggered only when our actions make it appropriate. We suggest that this mechanism is triggered in advance by efferent processing. This conclusion was supported by a further study in deafferented subject IW. This subject showed the normal binding of a tone towards an action, although his experience of the action was of pre-motor, rather than peripheral origin. The experience of intentional action involves an interplay between pre-motor and reconstructive processes. © 2006 Elsevier Inc. All rights reserved.","author":[{"dropping-particle":"","family":"Haggard","given":"Patrick","non-dropping-particle":"","parse-names":false,"suffix":""},{"dropping-particle":"","family":"Cole","given":"Jonathan","non-dropping-particle":"","parse-names":false,"suffix":""}],"container-title":"Consciousness and Cognition","id":"ITEM-4","issued":{"date-parts":[["2007"]]},"title":"Intention, attention and the temporal experience of action","type":"article-journal"},"uris":["http://www.mendeley.com/documents/?uuid=901de503-b44e-4bb4-9267-6b6c64c53d77"]}],"mendeley":{"formattedCitation":"(Dewey &amp; Knoblich, 2014; Engbert, Wohlschläger, &amp; Haggard, 2008; Haggard &amp; Cole, 2007; Wen et al., 2015)","plainTextFormattedCitation":"(Dewey &amp; Knoblich, 2014; Engbert, Wohlschläger, &amp; Haggard, 2008; Haggard &amp; Cole, 2007; Wen et al., 2015)"},"properties":{"noteIndex":0},"schema":"https://github.com/citation-style-language/schema/raw/master/csl-citation.json"}</w:instrText>
      </w:r>
      <w:r w:rsidR="001E0D4E" w:rsidRPr="008F5D0A">
        <w:rPr>
          <w:color w:val="1C1E29"/>
          <w:lang w:val="en-US"/>
        </w:rPr>
        <w:fldChar w:fldCharType="separate"/>
      </w:r>
      <w:r w:rsidR="001E0D4E" w:rsidRPr="008F5D0A">
        <w:rPr>
          <w:noProof/>
          <w:color w:val="1C1E29"/>
          <w:lang w:val="en-US"/>
        </w:rPr>
        <w:t>(Dewey &amp; Knoblich, 2014; Engbert, Wohlschläger, &amp; Haggard, 2008; Haggard &amp; Cole, 2007; Wen et al., 2015)</w:t>
      </w:r>
      <w:r w:rsidR="001E0D4E" w:rsidRPr="008F5D0A">
        <w:rPr>
          <w:color w:val="1C1E29"/>
          <w:lang w:val="en-US"/>
        </w:rPr>
        <w:fldChar w:fldCharType="end"/>
      </w:r>
      <w:r w:rsidR="007C7027" w:rsidRPr="008F5D0A">
        <w:rPr>
          <w:color w:val="1C1E29"/>
          <w:lang w:val="en-US"/>
        </w:rPr>
        <w:t>.</w:t>
      </w:r>
      <w:r w:rsidRPr="008F5D0A">
        <w:rPr>
          <w:color w:val="1C1E29"/>
          <w:lang w:val="en-US"/>
        </w:rPr>
        <w:t xml:space="preserve"> </w:t>
      </w:r>
    </w:p>
    <w:p w14:paraId="27B372EA" w14:textId="3D639BE1" w:rsidR="00647737" w:rsidRPr="008F5D0A" w:rsidRDefault="00647737" w:rsidP="0083519E">
      <w:pPr>
        <w:pStyle w:val="NormalWeb"/>
        <w:spacing w:before="0" w:beforeAutospacing="0" w:after="0" w:afterAutospacing="0" w:line="480" w:lineRule="auto"/>
        <w:rPr>
          <w:color w:val="1C1E29"/>
          <w:lang w:val="en-US"/>
        </w:rPr>
      </w:pPr>
      <w:r w:rsidRPr="008F5D0A">
        <w:rPr>
          <w:color w:val="1C1E29"/>
          <w:lang w:val="en-US"/>
        </w:rPr>
        <w:tab/>
        <w:t xml:space="preserve">In the present study, only the set-up in the voluntary action condition and baseline conditions are </w:t>
      </w:r>
      <w:r w:rsidR="00853BE8" w:rsidRPr="008F5D0A">
        <w:rPr>
          <w:color w:val="1C1E29"/>
          <w:lang w:val="en-US"/>
        </w:rPr>
        <w:t>used</w:t>
      </w:r>
      <w:r w:rsidRPr="008F5D0A">
        <w:rPr>
          <w:color w:val="1C1E29"/>
          <w:lang w:val="en-US"/>
        </w:rPr>
        <w:t xml:space="preserve"> to measure to what extent the participants feel sense of agency.</w:t>
      </w:r>
    </w:p>
    <w:p w14:paraId="0C7B799C" w14:textId="1CF18838" w:rsidR="00E62EE1" w:rsidRDefault="00E62EE1" w:rsidP="00E62EE1">
      <w:pPr>
        <w:pStyle w:val="NormalWeb"/>
        <w:spacing w:before="0" w:beforeAutospacing="0" w:after="0" w:afterAutospacing="0" w:line="480" w:lineRule="auto"/>
        <w:rPr>
          <w:rStyle w:val="Strong"/>
          <w:color w:val="1C1E29"/>
          <w:lang w:val="en-US"/>
        </w:rPr>
      </w:pPr>
      <w:r w:rsidRPr="008F5D0A">
        <w:rPr>
          <w:rStyle w:val="Strong"/>
          <w:color w:val="1C1E29"/>
          <w:lang w:val="en-US"/>
        </w:rPr>
        <w:t>Procedure</w:t>
      </w:r>
    </w:p>
    <w:p w14:paraId="79038D9A" w14:textId="5800B0AF" w:rsidR="00105BC3" w:rsidRPr="00105BC3" w:rsidRDefault="00105BC3" w:rsidP="00E62EE1">
      <w:pPr>
        <w:pStyle w:val="NormalWeb"/>
        <w:spacing w:before="0" w:beforeAutospacing="0" w:after="0" w:afterAutospacing="0" w:line="480" w:lineRule="auto"/>
        <w:rPr>
          <w:b/>
          <w:i/>
          <w:color w:val="1C1E29"/>
          <w:lang w:val="en-US"/>
        </w:rPr>
      </w:pPr>
      <w:r>
        <w:rPr>
          <w:rStyle w:val="Strong"/>
          <w:b w:val="0"/>
          <w:i/>
          <w:color w:val="1C1E29"/>
          <w:lang w:val="en-US"/>
        </w:rPr>
        <w:t xml:space="preserve">Experiment </w:t>
      </w:r>
      <w:r w:rsidRPr="00105BC3">
        <w:rPr>
          <w:rStyle w:val="Strong"/>
          <w:b w:val="0"/>
          <w:i/>
          <w:color w:val="1C1E29"/>
          <w:lang w:val="en-US"/>
        </w:rPr>
        <w:t>Blocks</w:t>
      </w:r>
      <w:r>
        <w:rPr>
          <w:rStyle w:val="Strong"/>
          <w:b w:val="0"/>
          <w:i/>
          <w:color w:val="1C1E29"/>
          <w:lang w:val="en-US"/>
        </w:rPr>
        <w:t xml:space="preserve"> </w:t>
      </w:r>
    </w:p>
    <w:p w14:paraId="168B8A2D" w14:textId="3F862871" w:rsidR="00CC59C2" w:rsidRPr="008F5D0A" w:rsidRDefault="00E62EE1" w:rsidP="00733054">
      <w:pPr>
        <w:pStyle w:val="NormalWeb"/>
        <w:spacing w:before="0" w:beforeAutospacing="0" w:after="0" w:afterAutospacing="0" w:line="480" w:lineRule="auto"/>
        <w:ind w:firstLine="708"/>
        <w:rPr>
          <w:color w:val="1C1E29"/>
          <w:lang w:val="en-US"/>
        </w:rPr>
      </w:pPr>
      <w:r w:rsidRPr="008F5D0A">
        <w:rPr>
          <w:color w:val="1C1E29"/>
          <w:lang w:val="en-US"/>
        </w:rPr>
        <w:t xml:space="preserve">The experiment consists of fourteen blocks for each prediction-cue and </w:t>
      </w:r>
      <w:r w:rsidR="00FD7F88">
        <w:rPr>
          <w:color w:val="1C1E29"/>
          <w:lang w:val="en-US"/>
        </w:rPr>
        <w:t>postdictive</w:t>
      </w:r>
      <w:r w:rsidRPr="008F5D0A">
        <w:rPr>
          <w:color w:val="1C1E29"/>
          <w:lang w:val="en-US"/>
        </w:rPr>
        <w:t xml:space="preserve">-cue conditions. Each participant completes fourteen blocks of either predictive-cue or </w:t>
      </w:r>
      <w:r w:rsidR="00FD7F88">
        <w:rPr>
          <w:color w:val="1C1E29"/>
          <w:lang w:val="en-US"/>
        </w:rPr>
        <w:t>postdictive</w:t>
      </w:r>
      <w:r w:rsidRPr="008F5D0A">
        <w:rPr>
          <w:color w:val="1C1E29"/>
          <w:lang w:val="en-US"/>
        </w:rPr>
        <w:t xml:space="preserve">-cue tasks. Each block comprised of 32 trials. In all trials except baseline </w:t>
      </w:r>
      <w:r w:rsidR="00534B67" w:rsidRPr="008F5D0A">
        <w:rPr>
          <w:color w:val="1C1E29"/>
          <w:lang w:val="en-US"/>
        </w:rPr>
        <w:t xml:space="preserve">trials </w:t>
      </w:r>
      <w:r w:rsidRPr="008F5D0A">
        <w:rPr>
          <w:color w:val="1C1E29"/>
          <w:lang w:val="en-US"/>
        </w:rPr>
        <w:t xml:space="preserve">participants perform a keypress while keeping 2-digit or 7-digit letters. </w:t>
      </w:r>
    </w:p>
    <w:p w14:paraId="0CB26E16" w14:textId="77777777" w:rsidR="00062855" w:rsidRDefault="00E62EE1" w:rsidP="00733054">
      <w:pPr>
        <w:pStyle w:val="NormalWeb"/>
        <w:spacing w:before="0" w:beforeAutospacing="0" w:after="0" w:afterAutospacing="0" w:line="480" w:lineRule="auto"/>
        <w:ind w:firstLine="708"/>
        <w:rPr>
          <w:color w:val="1C1E29"/>
          <w:lang w:val="en-US"/>
        </w:rPr>
      </w:pPr>
      <w:r w:rsidRPr="008F5D0A">
        <w:rPr>
          <w:color w:val="1C1E29"/>
          <w:lang w:val="en-US"/>
        </w:rPr>
        <w:lastRenderedPageBreak/>
        <w:t xml:space="preserve">For prediction-cue conditions, 75% of the time </w:t>
      </w:r>
      <w:r w:rsidR="001B3B1D">
        <w:rPr>
          <w:color w:val="1C1E29"/>
          <w:lang w:val="en-US"/>
        </w:rPr>
        <w:t xml:space="preserve">(24 trials in a block of 32 trials) </w:t>
      </w:r>
      <w:r w:rsidRPr="008F5D0A">
        <w:rPr>
          <w:color w:val="1C1E29"/>
          <w:lang w:val="en-US"/>
        </w:rPr>
        <w:t>of pressing a key produces a tone.</w:t>
      </w:r>
      <w:r w:rsidR="00104B3F">
        <w:rPr>
          <w:color w:val="1C1E29"/>
          <w:lang w:val="en-US"/>
        </w:rPr>
        <w:t xml:space="preserve"> It is assumed that sense of agency is constructed predictively</w:t>
      </w:r>
      <w:r w:rsidRPr="008F5D0A">
        <w:rPr>
          <w:color w:val="1C1E29"/>
          <w:lang w:val="en-US"/>
        </w:rPr>
        <w:t xml:space="preserve"> </w:t>
      </w:r>
      <w:r w:rsidR="00104B3F">
        <w:rPr>
          <w:color w:val="1C1E29"/>
          <w:lang w:val="en-US"/>
        </w:rPr>
        <w:t>in trials in which the action does not produce a tone (8 trials). Since there is no outcome in those trials, postdictive construction</w:t>
      </w:r>
      <w:r w:rsidR="00062855">
        <w:rPr>
          <w:color w:val="1C1E29"/>
          <w:lang w:val="en-US"/>
        </w:rPr>
        <w:t xml:space="preserve"> that happens after the outcome occurrence </w:t>
      </w:r>
      <w:r w:rsidR="00104B3F">
        <w:rPr>
          <w:color w:val="1C1E29"/>
          <w:lang w:val="en-US"/>
        </w:rPr>
        <w:t xml:space="preserve">is not possible. </w:t>
      </w:r>
    </w:p>
    <w:p w14:paraId="0F879CFC" w14:textId="1181CD52" w:rsidR="0017538E" w:rsidRPr="008F5D0A" w:rsidRDefault="00E62EE1" w:rsidP="00733054">
      <w:pPr>
        <w:pStyle w:val="NormalWeb"/>
        <w:spacing w:before="0" w:beforeAutospacing="0" w:after="0" w:afterAutospacing="0" w:line="480" w:lineRule="auto"/>
        <w:ind w:firstLine="708"/>
        <w:rPr>
          <w:color w:val="1C1E29"/>
          <w:lang w:val="en-US"/>
        </w:rPr>
      </w:pPr>
      <w:r w:rsidRPr="008F5D0A">
        <w:rPr>
          <w:color w:val="1C1E29"/>
          <w:lang w:val="en-US"/>
        </w:rPr>
        <w:t xml:space="preserve">For </w:t>
      </w:r>
      <w:r w:rsidR="00FD7F88">
        <w:rPr>
          <w:color w:val="1C1E29"/>
          <w:lang w:val="en-US"/>
        </w:rPr>
        <w:t>postdictive</w:t>
      </w:r>
      <w:r w:rsidRPr="008F5D0A">
        <w:rPr>
          <w:color w:val="1C1E29"/>
          <w:lang w:val="en-US"/>
        </w:rPr>
        <w:t>-cue condition, the probability of the keypress producing the tone is 25%</w:t>
      </w:r>
      <w:r w:rsidR="00104B3F">
        <w:rPr>
          <w:color w:val="1C1E29"/>
          <w:lang w:val="en-US"/>
        </w:rPr>
        <w:t xml:space="preserve"> (8 trials in a block of 32 trials)</w:t>
      </w:r>
      <w:r w:rsidRPr="008F5D0A">
        <w:rPr>
          <w:color w:val="1C1E29"/>
          <w:lang w:val="en-US"/>
        </w:rPr>
        <w:t>.</w:t>
      </w:r>
      <w:r w:rsidR="00104B3F">
        <w:rPr>
          <w:color w:val="1C1E29"/>
          <w:lang w:val="en-US"/>
        </w:rPr>
        <w:t xml:space="preserve"> It is assumed that sense of agency is constructed prospectively in trials in which the action produces an outcome</w:t>
      </w:r>
      <w:r w:rsidR="00062855">
        <w:rPr>
          <w:color w:val="1C1E29"/>
          <w:lang w:val="en-US"/>
        </w:rPr>
        <w:t xml:space="preserve">. Since </w:t>
      </w:r>
      <w:r w:rsidR="00104B3F">
        <w:rPr>
          <w:color w:val="1C1E29"/>
          <w:lang w:val="en-US"/>
        </w:rPr>
        <w:t>the probability</w:t>
      </w:r>
      <w:r w:rsidR="00062855">
        <w:rPr>
          <w:color w:val="1C1E29"/>
          <w:lang w:val="en-US"/>
        </w:rPr>
        <w:t xml:space="preserve"> of outcome occurrence</w:t>
      </w:r>
      <w:r w:rsidR="00104B3F">
        <w:rPr>
          <w:color w:val="1C1E29"/>
          <w:lang w:val="en-US"/>
        </w:rPr>
        <w:t xml:space="preserve"> is low to predict it</w:t>
      </w:r>
      <w:r w:rsidR="00062855">
        <w:rPr>
          <w:color w:val="1C1E29"/>
          <w:lang w:val="en-US"/>
        </w:rPr>
        <w:t xml:space="preserve">, sense of agency construction is attributed to the outcome </w:t>
      </w:r>
      <w:proofErr w:type="spellStart"/>
      <w:r w:rsidR="00062855">
        <w:rPr>
          <w:color w:val="1C1E29"/>
          <w:lang w:val="en-US"/>
        </w:rPr>
        <w:t>occurence</w:t>
      </w:r>
      <w:proofErr w:type="spellEnd"/>
      <w:r w:rsidR="00104B3F">
        <w:rPr>
          <w:color w:val="1C1E29"/>
          <w:lang w:val="en-US"/>
        </w:rPr>
        <w:t>.</w:t>
      </w:r>
    </w:p>
    <w:p w14:paraId="40CFF585" w14:textId="72FCB30E" w:rsidR="005E0DAB" w:rsidRPr="008F5D0A" w:rsidRDefault="00E62EE1" w:rsidP="00733054">
      <w:pPr>
        <w:pStyle w:val="NormalWeb"/>
        <w:spacing w:before="0" w:beforeAutospacing="0" w:after="0" w:afterAutospacing="0" w:line="480" w:lineRule="auto"/>
        <w:ind w:firstLine="708"/>
        <w:rPr>
          <w:color w:val="1C1E29"/>
          <w:lang w:val="en-US"/>
        </w:rPr>
      </w:pPr>
      <w:r w:rsidRPr="008F5D0A">
        <w:rPr>
          <w:color w:val="1C1E29"/>
          <w:lang w:val="en-US"/>
        </w:rPr>
        <w:t xml:space="preserve"> </w:t>
      </w:r>
      <w:r w:rsidR="005E0DAB" w:rsidRPr="008F5D0A">
        <w:rPr>
          <w:color w:val="1C1E29"/>
          <w:lang w:val="en-US"/>
        </w:rPr>
        <w:t xml:space="preserve">Although the probability of outcome-production for </w:t>
      </w:r>
      <w:r w:rsidR="00FD7F88">
        <w:rPr>
          <w:color w:val="1C1E29"/>
          <w:lang w:val="en-US"/>
        </w:rPr>
        <w:t>postdictive</w:t>
      </w:r>
      <w:r w:rsidR="005E0DAB" w:rsidRPr="008F5D0A">
        <w:rPr>
          <w:color w:val="1C1E29"/>
          <w:lang w:val="en-US"/>
        </w:rPr>
        <w:t xml:space="preserve">-cue condition was 50% in the </w:t>
      </w:r>
      <w:r w:rsidR="00252FFD" w:rsidRPr="008F5D0A">
        <w:rPr>
          <w:color w:val="1C1E29"/>
          <w:lang w:val="en-US"/>
        </w:rPr>
        <w:t xml:space="preserve">study of </w:t>
      </w:r>
      <w:r w:rsidR="00252FFD" w:rsidRPr="008F5D0A">
        <w:rPr>
          <w:color w:val="1C1E29"/>
          <w:lang w:val="en-US"/>
        </w:rPr>
        <w:fldChar w:fldCharType="begin" w:fldLock="1"/>
      </w:r>
      <w:r w:rsidR="002F3C4F" w:rsidRPr="008F5D0A">
        <w:rPr>
          <w:color w:val="1C1E29"/>
          <w:lang w:val="en-US"/>
        </w:rPr>
        <w:instrText>ADDIN CSL_CITATION {"citationItems":[{"id":"ITEM-1","itemData":{"DOI":"10.1016/j.concog.2006.12.004","ISSN":"10538100","abstract":"This study investigates whether the conscious awareness of action is based on predictive motor control processes, or on inferential \"sense-making\" process that occur after the action itself. We investigated whether the temporal binding between perceptual estimates of operant actions and their effects depends on the occurrence of the effect (inferential processes) or on the prediction that the effect will occur (predictive processes). By varying the probability with which a simple manual action produced an auditory effect, we showed that both the actual and the predicted occurrence of the effect played a role. When predictability of the effect of action was low, temporal binding was found only on those trials where the auditory effect occurred. In contrast, when predictability of the effect of action was high, temporal binding occurred even on trials where the action produced no effect. Further analysis showed that the predictive process is modulated by recent experience of the action-effect relation. We conclude that the experience of action depends on a dynamic combination of predictive and inferential processes. © 2007 Elsevier Inc. All rights reserved.","author":[{"dropping-particle":"","family":"Moore","given":"James","non-dropping-particle":"","parse-names":false,"suffix":""},{"dropping-particle":"","family":"Haggard","given":"Patrick","non-dropping-particle":"","parse-names":false,"suffix":""}],"container-title":"Consciousness and Cognition","id":"ITEM-1","issued":{"date-parts":[["2008"]]},"title":"Awareness of action: Inference and prediction","type":"article-journal"},"uris":["http://www.mendeley.com/documents/?uuid=18634404-5713-32a6-8154-8d02fc074300"]}],"mendeley":{"formattedCitation":"(Moore &amp; Haggard, 2008)","manualFormatting":"Moore and Haggard (2008)","plainTextFormattedCitation":"(Moore &amp; Haggard, 2008)","previouslyFormattedCitation":"(Moore &amp; Haggard, 2008)"},"properties":{"noteIndex":0},"schema":"https://github.com/citation-style-language/schema/raw/master/csl-citation.json"}</w:instrText>
      </w:r>
      <w:r w:rsidR="00252FFD" w:rsidRPr="008F5D0A">
        <w:rPr>
          <w:color w:val="1C1E29"/>
          <w:lang w:val="en-US"/>
        </w:rPr>
        <w:fldChar w:fldCharType="separate"/>
      </w:r>
      <w:r w:rsidR="00252FFD" w:rsidRPr="008F5D0A">
        <w:rPr>
          <w:noProof/>
          <w:color w:val="1C1E29"/>
          <w:lang w:val="en-US"/>
        </w:rPr>
        <w:t>Moore and Haggard (2008)</w:t>
      </w:r>
      <w:r w:rsidR="00252FFD" w:rsidRPr="008F5D0A">
        <w:rPr>
          <w:color w:val="1C1E29"/>
          <w:lang w:val="en-US"/>
        </w:rPr>
        <w:fldChar w:fldCharType="end"/>
      </w:r>
      <w:r w:rsidR="005E0DAB" w:rsidRPr="008F5D0A">
        <w:rPr>
          <w:color w:val="1C1E29"/>
          <w:lang w:val="en-US"/>
        </w:rPr>
        <w:t xml:space="preserve">, </w:t>
      </w:r>
      <w:r w:rsidR="0082014C" w:rsidRPr="008F5D0A">
        <w:rPr>
          <w:color w:val="1C1E29"/>
          <w:lang w:val="en-US"/>
        </w:rPr>
        <w:t xml:space="preserve">it is decreased with the aim of eliminating any interference from predictive process. </w:t>
      </w:r>
      <w:r w:rsidR="000D75DD" w:rsidRPr="008F5D0A">
        <w:rPr>
          <w:color w:val="1C1E29"/>
          <w:lang w:val="en-US"/>
        </w:rPr>
        <w:t xml:space="preserve">Since </w:t>
      </w:r>
      <w:r w:rsidR="001354D2" w:rsidRPr="008F5D0A">
        <w:rPr>
          <w:color w:val="1C1E29"/>
          <w:lang w:val="en-US"/>
        </w:rPr>
        <w:t xml:space="preserve">the aim </w:t>
      </w:r>
      <w:r w:rsidR="000D75DD" w:rsidRPr="008F5D0A">
        <w:rPr>
          <w:color w:val="1C1E29"/>
          <w:lang w:val="en-US"/>
        </w:rPr>
        <w:t>of the</w:t>
      </w:r>
      <w:r w:rsidR="005D49D5" w:rsidRPr="008F5D0A">
        <w:rPr>
          <w:color w:val="1C1E29"/>
          <w:lang w:val="en-US"/>
        </w:rPr>
        <w:t xml:space="preserve"> original</w:t>
      </w:r>
      <w:r w:rsidR="000D75DD" w:rsidRPr="008F5D0A">
        <w:rPr>
          <w:color w:val="1C1E29"/>
          <w:lang w:val="en-US"/>
        </w:rPr>
        <w:t xml:space="preserve"> study was </w:t>
      </w:r>
      <w:r w:rsidR="001354D2" w:rsidRPr="008F5D0A">
        <w:rPr>
          <w:color w:val="1C1E29"/>
          <w:lang w:val="en-US"/>
        </w:rPr>
        <w:t xml:space="preserve">to </w:t>
      </w:r>
      <w:r w:rsidR="000D75DD" w:rsidRPr="008F5D0A">
        <w:rPr>
          <w:color w:val="1C1E29"/>
          <w:lang w:val="en-US"/>
        </w:rPr>
        <w:t xml:space="preserve">show the </w:t>
      </w:r>
      <w:r w:rsidR="00C64EC2" w:rsidRPr="008F5D0A">
        <w:rPr>
          <w:color w:val="1C1E29"/>
          <w:lang w:val="en-US"/>
        </w:rPr>
        <w:t>effect of</w:t>
      </w:r>
      <w:r w:rsidR="000D75DD" w:rsidRPr="008F5D0A">
        <w:rPr>
          <w:color w:val="1C1E29"/>
          <w:lang w:val="en-US"/>
        </w:rPr>
        <w:t xml:space="preserve"> the </w:t>
      </w:r>
      <w:r w:rsidR="00D710D2" w:rsidRPr="008F5D0A">
        <w:rPr>
          <w:color w:val="1C1E29"/>
          <w:lang w:val="en-US"/>
        </w:rPr>
        <w:t>outcome occurrence, there was no need to eliminate predictive processes fully. Yet, in the present study</w:t>
      </w:r>
      <w:r w:rsidR="00A24DDE" w:rsidRPr="008F5D0A">
        <w:rPr>
          <w:color w:val="1C1E29"/>
          <w:lang w:val="en-US"/>
        </w:rPr>
        <w:t xml:space="preserve"> </w:t>
      </w:r>
      <w:r w:rsidR="00F640D3" w:rsidRPr="008F5D0A">
        <w:rPr>
          <w:color w:val="1C1E29"/>
          <w:lang w:val="en-US"/>
        </w:rPr>
        <w:t xml:space="preserve">to prevent </w:t>
      </w:r>
      <w:r w:rsidR="00A24DDE" w:rsidRPr="008F5D0A">
        <w:rPr>
          <w:color w:val="1C1E29"/>
          <w:lang w:val="en-US"/>
        </w:rPr>
        <w:t>predictive processes</w:t>
      </w:r>
      <w:r w:rsidR="00D710D2" w:rsidRPr="008F5D0A">
        <w:rPr>
          <w:color w:val="1C1E29"/>
          <w:lang w:val="en-US"/>
        </w:rPr>
        <w:t xml:space="preserve"> </w:t>
      </w:r>
      <w:r w:rsidR="00F640D3" w:rsidRPr="008F5D0A">
        <w:rPr>
          <w:color w:val="1C1E29"/>
          <w:lang w:val="en-US"/>
        </w:rPr>
        <w:t xml:space="preserve">as much as possible carries an importance. If the predictive processes are </w:t>
      </w:r>
      <w:r w:rsidR="000602FF" w:rsidRPr="008F5D0A">
        <w:rPr>
          <w:color w:val="1C1E29"/>
          <w:lang w:val="en-US"/>
        </w:rPr>
        <w:t xml:space="preserve">active </w:t>
      </w:r>
      <w:r w:rsidR="005F3199" w:rsidRPr="008F5D0A">
        <w:rPr>
          <w:color w:val="1C1E29"/>
          <w:lang w:val="en-US"/>
        </w:rPr>
        <w:t>while</w:t>
      </w:r>
      <w:r w:rsidR="000602FF" w:rsidRPr="008F5D0A">
        <w:rPr>
          <w:color w:val="1C1E29"/>
          <w:lang w:val="en-US"/>
        </w:rPr>
        <w:t xml:space="preserve"> the </w:t>
      </w:r>
      <w:r w:rsidR="00FF41D2">
        <w:rPr>
          <w:color w:val="1C1E29"/>
          <w:lang w:val="en-US"/>
        </w:rPr>
        <w:t>postdictive</w:t>
      </w:r>
      <w:r w:rsidR="009B4856" w:rsidRPr="008F5D0A">
        <w:rPr>
          <w:color w:val="1C1E29"/>
          <w:lang w:val="en-US"/>
        </w:rPr>
        <w:t xml:space="preserve"> processes are </w:t>
      </w:r>
      <w:r w:rsidR="00824A3B" w:rsidRPr="008F5D0A">
        <w:rPr>
          <w:color w:val="1C1E29"/>
          <w:lang w:val="en-US"/>
        </w:rPr>
        <w:t>targeted</w:t>
      </w:r>
      <w:r w:rsidR="00F640D3" w:rsidRPr="008F5D0A">
        <w:rPr>
          <w:color w:val="1C1E29"/>
          <w:lang w:val="en-US"/>
        </w:rPr>
        <w:t xml:space="preserve">, </w:t>
      </w:r>
      <w:r w:rsidR="00C64EC2" w:rsidRPr="008F5D0A">
        <w:rPr>
          <w:color w:val="1C1E29"/>
          <w:lang w:val="en-US"/>
        </w:rPr>
        <w:t xml:space="preserve">any observed difference </w:t>
      </w:r>
      <w:r w:rsidR="00035DEE" w:rsidRPr="008F5D0A">
        <w:rPr>
          <w:color w:val="1C1E29"/>
          <w:lang w:val="en-US"/>
        </w:rPr>
        <w:t xml:space="preserve">between the </w:t>
      </w:r>
      <w:r w:rsidR="005F3199" w:rsidRPr="008F5D0A">
        <w:rPr>
          <w:color w:val="1C1E29"/>
          <w:lang w:val="en-US"/>
        </w:rPr>
        <w:t xml:space="preserve">conditions with </w:t>
      </w:r>
      <w:r w:rsidR="00035DEE" w:rsidRPr="008F5D0A">
        <w:rPr>
          <w:color w:val="1C1E29"/>
          <w:lang w:val="en-US"/>
        </w:rPr>
        <w:t>different cognitive load levels</w:t>
      </w:r>
      <w:r w:rsidR="00CF3E0F" w:rsidRPr="008F5D0A">
        <w:rPr>
          <w:color w:val="1C1E29"/>
          <w:lang w:val="en-US"/>
        </w:rPr>
        <w:t xml:space="preserve"> </w:t>
      </w:r>
      <w:r w:rsidR="009B4856" w:rsidRPr="008F5D0A">
        <w:rPr>
          <w:color w:val="1C1E29"/>
          <w:lang w:val="en-US"/>
        </w:rPr>
        <w:t xml:space="preserve">may still be stemming from the effect on the predictive processes. Therefore, </w:t>
      </w:r>
      <w:r w:rsidR="00D710D2" w:rsidRPr="008F5D0A">
        <w:rPr>
          <w:color w:val="1C1E29"/>
          <w:lang w:val="en-US"/>
        </w:rPr>
        <w:t xml:space="preserve">it is important to decrease </w:t>
      </w:r>
      <w:r w:rsidR="00583554" w:rsidRPr="008F5D0A">
        <w:rPr>
          <w:color w:val="1C1E29"/>
          <w:lang w:val="en-US"/>
        </w:rPr>
        <w:t>the predictive processes being</w:t>
      </w:r>
      <w:r w:rsidR="00D710D2" w:rsidRPr="008F5D0A">
        <w:rPr>
          <w:color w:val="1C1E29"/>
          <w:lang w:val="en-US"/>
        </w:rPr>
        <w:t xml:space="preserve"> </w:t>
      </w:r>
      <w:r w:rsidR="00583554" w:rsidRPr="008F5D0A">
        <w:rPr>
          <w:color w:val="1C1E29"/>
          <w:lang w:val="en-US"/>
        </w:rPr>
        <w:t xml:space="preserve">active </w:t>
      </w:r>
      <w:r w:rsidR="00D710D2" w:rsidRPr="008F5D0A">
        <w:rPr>
          <w:color w:val="1C1E29"/>
          <w:lang w:val="en-US"/>
        </w:rPr>
        <w:t>to the minimum level</w:t>
      </w:r>
      <w:r w:rsidR="00583554" w:rsidRPr="008F5D0A">
        <w:rPr>
          <w:color w:val="1C1E29"/>
          <w:lang w:val="en-US"/>
        </w:rPr>
        <w:t xml:space="preserve">. On the other hand, decreasing it to a level that the participants do not expect tone to occur would </w:t>
      </w:r>
      <w:r w:rsidR="00ED5404" w:rsidRPr="008F5D0A">
        <w:rPr>
          <w:color w:val="1C1E29"/>
          <w:lang w:val="en-US"/>
        </w:rPr>
        <w:t>lead</w:t>
      </w:r>
      <w:r w:rsidR="00EA3B7A" w:rsidRPr="008F5D0A">
        <w:rPr>
          <w:color w:val="1C1E29"/>
          <w:lang w:val="en-US"/>
        </w:rPr>
        <w:t xml:space="preserve"> a surprise effect when the outcome occurred.</w:t>
      </w:r>
      <w:r w:rsidR="00ED5404" w:rsidRPr="008F5D0A">
        <w:rPr>
          <w:color w:val="1C1E29"/>
          <w:lang w:val="en-US"/>
        </w:rPr>
        <w:t xml:space="preserve"> Th</w:t>
      </w:r>
      <w:r w:rsidR="006424F1" w:rsidRPr="008F5D0A">
        <w:rPr>
          <w:color w:val="1C1E29"/>
          <w:lang w:val="en-US"/>
        </w:rPr>
        <w:t xml:space="preserve">is </w:t>
      </w:r>
      <w:r w:rsidR="00ED5404" w:rsidRPr="008F5D0A">
        <w:rPr>
          <w:color w:val="1C1E29"/>
          <w:lang w:val="en-US"/>
        </w:rPr>
        <w:t xml:space="preserve">would cause another confound in attentional </w:t>
      </w:r>
      <w:r w:rsidR="006424F1" w:rsidRPr="008F5D0A">
        <w:rPr>
          <w:color w:val="1C1E29"/>
          <w:lang w:val="en-US"/>
        </w:rPr>
        <w:t xml:space="preserve">level </w:t>
      </w:r>
      <w:r w:rsidR="006424F1" w:rsidRPr="008F5D0A">
        <w:rPr>
          <w:color w:val="1C1E29"/>
          <w:lang w:val="en-US"/>
        </w:rPr>
        <w:fldChar w:fldCharType="begin" w:fldLock="1"/>
      </w:r>
      <w:r w:rsidR="00252FFD" w:rsidRPr="008F5D0A">
        <w:rPr>
          <w:color w:val="1C1E29"/>
          <w:lang w:val="en-US"/>
        </w:rPr>
        <w:instrText>ADDIN CSL_CITATION {"citationItems":[{"id":"ITEM-1","itemData":{"DOI":"10.1111/nyas.12679","ISSN":"17496632","abstract":"The surprise-attention hypothesis assumes a strong connection between surprise-expectancy discrepant events-and attention. Attention is easily engaged with surprising events, leading to long dwell times. In addition, if the expectancy discrepancy can be determined on the basis of simple, preattentively available information, attention can be captured by the surprising stimulus. This review summarizes different lines of research relevant to the proposed surprise-attention link: shifts of attention as indexed by accuracy gains and efficiency gains, validity effects, shifts of gaze, discrepancies in natural scenes, surprise-induced blindness, and action interruption. It is argued that there is convergent evidence for the surprise-attention link in general, and for the particular hypothesis that the underlying mechanism constantly tests expectancies on different levels of representation. Evidence also converges on a latency of an attentional engagement of nearly 400 ms. This seems to be a unique feature of surprise capture that also questions the validity of models proposing that saliency is an early automatic attractor of attention. Mechanisms possibly underlying the surprise-attention link are discussed.","author":[{"dropping-particle":"","family":"Horstmann","given":"Gernot","non-dropping-particle":"","parse-names":false,"suffix":""}],"container-title":"Annals of the New York Academy of Sciences","id":"ITEM-1","issued":{"date-parts":[["2015"]]},"title":"The surprise-attention link: A review","type":"article-journal"},"uris":["http://www.mendeley.com/documents/?uuid=5066632b-642e-4a73-924a-867c73b20c13"]}],"mendeley":{"formattedCitation":"(Horstmann, 2015)","plainTextFormattedCitation":"(Horstmann, 2015)","previouslyFormattedCitation":"(Horstmann, 2015)"},"properties":{"noteIndex":0},"schema":"https://github.com/citation-style-language/schema/raw/master/csl-citation.json"}</w:instrText>
      </w:r>
      <w:r w:rsidR="006424F1" w:rsidRPr="008F5D0A">
        <w:rPr>
          <w:color w:val="1C1E29"/>
          <w:lang w:val="en-US"/>
        </w:rPr>
        <w:fldChar w:fldCharType="separate"/>
      </w:r>
      <w:r w:rsidR="006424F1" w:rsidRPr="008F5D0A">
        <w:rPr>
          <w:noProof/>
          <w:color w:val="1C1E29"/>
          <w:lang w:val="en-US"/>
        </w:rPr>
        <w:t>(Horstmann, 2015)</w:t>
      </w:r>
      <w:r w:rsidR="006424F1" w:rsidRPr="008F5D0A">
        <w:rPr>
          <w:color w:val="1C1E29"/>
          <w:lang w:val="en-US"/>
        </w:rPr>
        <w:fldChar w:fldCharType="end"/>
      </w:r>
      <w:r w:rsidR="00EA142D" w:rsidRPr="008F5D0A">
        <w:rPr>
          <w:color w:val="1C1E29"/>
          <w:lang w:val="en-US"/>
        </w:rPr>
        <w:t xml:space="preserve">. </w:t>
      </w:r>
      <w:r w:rsidR="00917069" w:rsidRPr="008F5D0A">
        <w:rPr>
          <w:color w:val="1C1E29"/>
          <w:lang w:val="en-US"/>
        </w:rPr>
        <w:t xml:space="preserve">In addition to these reasons, </w:t>
      </w:r>
      <w:r w:rsidR="00961F2B" w:rsidRPr="008F5D0A">
        <w:rPr>
          <w:color w:val="1C1E29"/>
          <w:lang w:val="en-US"/>
        </w:rPr>
        <w:t xml:space="preserve">to make the trials that are compared in predictive and postdictive </w:t>
      </w:r>
      <w:r w:rsidR="006B13E8" w:rsidRPr="008F5D0A">
        <w:rPr>
          <w:color w:val="1C1E29"/>
          <w:lang w:val="en-US"/>
        </w:rPr>
        <w:t>conditions</w:t>
      </w:r>
      <w:r w:rsidR="001A0E36" w:rsidRPr="008F5D0A">
        <w:rPr>
          <w:color w:val="1C1E29"/>
          <w:lang w:val="en-US"/>
        </w:rPr>
        <w:t xml:space="preserve"> equal</w:t>
      </w:r>
      <w:r w:rsidR="00917069" w:rsidRPr="008F5D0A">
        <w:rPr>
          <w:color w:val="1C1E29"/>
          <w:lang w:val="en-US"/>
        </w:rPr>
        <w:t>,</w:t>
      </w:r>
      <w:r w:rsidR="006B13E8" w:rsidRPr="008F5D0A">
        <w:rPr>
          <w:color w:val="1C1E29"/>
          <w:lang w:val="en-US"/>
        </w:rPr>
        <w:t xml:space="preserve"> </w:t>
      </w:r>
      <w:r w:rsidR="00697A35" w:rsidRPr="008F5D0A">
        <w:rPr>
          <w:color w:val="1C1E29"/>
          <w:lang w:val="en-US"/>
        </w:rPr>
        <w:t xml:space="preserve">the probability of outcome occurrence is decided as 25% </w:t>
      </w:r>
      <w:r w:rsidR="00A662BA" w:rsidRPr="008F5D0A">
        <w:rPr>
          <w:color w:val="1C1E29"/>
          <w:lang w:val="en-US"/>
        </w:rPr>
        <w:t>to isolate</w:t>
      </w:r>
      <w:r w:rsidR="00697A35" w:rsidRPr="008F5D0A">
        <w:rPr>
          <w:color w:val="1C1E29"/>
          <w:lang w:val="en-US"/>
        </w:rPr>
        <w:t xml:space="preserve"> </w:t>
      </w:r>
      <w:r w:rsidR="00A662BA" w:rsidRPr="008F5D0A">
        <w:rPr>
          <w:color w:val="1C1E29"/>
          <w:lang w:val="en-US"/>
        </w:rPr>
        <w:t xml:space="preserve">postdictive processes. </w:t>
      </w:r>
    </w:p>
    <w:p w14:paraId="77F51163" w14:textId="658D0889" w:rsidR="00E62EE1" w:rsidRPr="008F5D0A" w:rsidRDefault="00E62EE1" w:rsidP="00733054">
      <w:pPr>
        <w:pStyle w:val="NormalWeb"/>
        <w:spacing w:before="0" w:beforeAutospacing="0" w:after="0" w:afterAutospacing="0" w:line="480" w:lineRule="auto"/>
        <w:ind w:firstLine="708"/>
        <w:rPr>
          <w:color w:val="1C1E29"/>
          <w:lang w:val="en-US"/>
        </w:rPr>
      </w:pPr>
      <w:r w:rsidRPr="008F5D0A">
        <w:rPr>
          <w:color w:val="1C1E29"/>
          <w:lang w:val="en-US"/>
        </w:rPr>
        <w:lastRenderedPageBreak/>
        <w:t>For each cue type, there are eight blocks for action-judgment. In those trials, participants are asked to judge the time of their keypress actions regardless of the outcome occurrences. In four of the action-judgment condition participants conduct low cognitive load task and in the rest of four they conduct high-cognitive load tasks. In low cognitive load condition, participants keep 2-digit random letters in their mind while they press a key. In high-cognitive load conditions, this is 7-digit random letters. </w:t>
      </w:r>
    </w:p>
    <w:p w14:paraId="0FA8FA41" w14:textId="77777777" w:rsidR="00E62EE1" w:rsidRPr="008F5D0A" w:rsidRDefault="00E62EE1" w:rsidP="00733054">
      <w:pPr>
        <w:pStyle w:val="NormalWeb"/>
        <w:spacing w:before="0" w:beforeAutospacing="0" w:after="0" w:afterAutospacing="0" w:line="480" w:lineRule="auto"/>
        <w:ind w:firstLine="708"/>
        <w:rPr>
          <w:color w:val="1C1E29"/>
          <w:lang w:val="en-US"/>
        </w:rPr>
      </w:pPr>
      <w:r w:rsidRPr="008F5D0A">
        <w:rPr>
          <w:color w:val="1C1E29"/>
          <w:lang w:val="en-US"/>
        </w:rPr>
        <w:t xml:space="preserve">In addition to action-judgment trials, there are four blocks for tone-judgment in each cue-type </w:t>
      </w:r>
      <w:proofErr w:type="gramStart"/>
      <w:r w:rsidRPr="008F5D0A">
        <w:rPr>
          <w:color w:val="1C1E29"/>
          <w:lang w:val="en-US"/>
        </w:rPr>
        <w:t>blocks</w:t>
      </w:r>
      <w:proofErr w:type="gramEnd"/>
      <w:r w:rsidRPr="008F5D0A">
        <w:rPr>
          <w:color w:val="1C1E29"/>
          <w:lang w:val="en-US"/>
        </w:rPr>
        <w:t>. Although only the action judgment is the target of the present study, to prevent participants from ignoring the tone completely time of tones is also asked (Moore &amp; Haggard, 2008). In tone judgment trials, participants are asked to judge the time of the tone they heard. If there is no tone, participants entered a value that is instructed to represent missing values. Low and high cognitive loads are equally distributed to the tone-judgment trials, too which means two of them are in a high cognitive load and two of them are in low cognitive load conditions.</w:t>
      </w:r>
    </w:p>
    <w:p w14:paraId="609549AE" w14:textId="77777777" w:rsidR="00E62EE1" w:rsidRPr="008F5D0A" w:rsidRDefault="00E62EE1" w:rsidP="00733054">
      <w:pPr>
        <w:pStyle w:val="NormalWeb"/>
        <w:spacing w:before="0" w:beforeAutospacing="0" w:after="0" w:afterAutospacing="0" w:line="480" w:lineRule="auto"/>
        <w:ind w:firstLine="708"/>
        <w:rPr>
          <w:color w:val="1C1E29"/>
          <w:lang w:val="en-US"/>
        </w:rPr>
      </w:pPr>
      <w:r w:rsidRPr="008F5D0A">
        <w:rPr>
          <w:color w:val="1C1E29"/>
          <w:lang w:val="en-US"/>
        </w:rPr>
        <w:t>There is one baseline block for action and one for tone judgments for each cue-conditions. In the baseline conditions, participants are asked to judge the time of a keypress action that does not produce an outcome. In tone-baseline condition, participants do not take any action but judge a tone that they hear. All blocks including baselines are randomized. </w:t>
      </w:r>
    </w:p>
    <w:p w14:paraId="7C8CD30D" w14:textId="2D870D01" w:rsidR="00A06AE9" w:rsidRDefault="00E62EE1" w:rsidP="00E62EE1">
      <w:pPr>
        <w:pStyle w:val="NormalWeb"/>
        <w:spacing w:before="0" w:beforeAutospacing="0" w:after="0" w:afterAutospacing="0" w:line="480" w:lineRule="auto"/>
        <w:rPr>
          <w:color w:val="1C1E29"/>
          <w:lang w:val="en-US"/>
        </w:rPr>
      </w:pPr>
      <w:r w:rsidRPr="008F5D0A">
        <w:rPr>
          <w:color w:val="1C1E29"/>
          <w:lang w:val="en-US"/>
        </w:rPr>
        <w:t xml:space="preserve">In each trial of the experiment participants first are shown a black cross at the center of a screen with a gray background for 500 msec. Then, depending on the cognitive load condition either 2-digit or 7-digit strings are presented for 3 seconds. </w:t>
      </w:r>
    </w:p>
    <w:p w14:paraId="310ABAA1" w14:textId="52243707" w:rsidR="00105BC3" w:rsidRPr="00105BC3" w:rsidRDefault="00105BC3" w:rsidP="00E62EE1">
      <w:pPr>
        <w:pStyle w:val="NormalWeb"/>
        <w:spacing w:before="0" w:beforeAutospacing="0" w:after="0" w:afterAutospacing="0" w:line="480" w:lineRule="auto"/>
        <w:rPr>
          <w:i/>
          <w:color w:val="1C1E29"/>
          <w:lang w:val="en-US"/>
        </w:rPr>
      </w:pPr>
      <w:r>
        <w:rPr>
          <w:i/>
          <w:color w:val="1C1E29"/>
          <w:lang w:val="en-US"/>
        </w:rPr>
        <w:t>Procedure</w:t>
      </w:r>
    </w:p>
    <w:p w14:paraId="65E468A2" w14:textId="1E5B39A9" w:rsidR="008065BB" w:rsidRPr="008F5D0A" w:rsidRDefault="00E62EE1" w:rsidP="00BA56F6">
      <w:pPr>
        <w:pStyle w:val="NormalWeb"/>
        <w:spacing w:before="0" w:beforeAutospacing="0" w:after="0" w:afterAutospacing="0" w:line="480" w:lineRule="auto"/>
        <w:ind w:firstLine="708"/>
        <w:rPr>
          <w:color w:val="1C1E29"/>
          <w:lang w:val="en-US"/>
        </w:rPr>
      </w:pPr>
      <w:r w:rsidRPr="008F5D0A">
        <w:rPr>
          <w:color w:val="1C1E29"/>
          <w:lang w:val="en-US"/>
        </w:rPr>
        <w:t xml:space="preserve">At the beginning of the block, participants are instructed to hold the string that is shown on the screen in their mind until it is asked to be reported and also to press a key with their right index finger after the clock appears anytime they choose. After the strings are </w:t>
      </w:r>
      <w:r w:rsidRPr="008F5D0A">
        <w:rPr>
          <w:color w:val="1C1E29"/>
          <w:lang w:val="en-US"/>
        </w:rPr>
        <w:lastRenderedPageBreak/>
        <w:t xml:space="preserve">disappeared, the clock with 5 min intervals appears on the screen as it was in the study of Haggard et al., (2002). The initial point of the clock-hand is randomly arranged. The clock-hand remains at the position it appears for 500 </w:t>
      </w:r>
      <w:proofErr w:type="spellStart"/>
      <w:r w:rsidRPr="008F5D0A">
        <w:rPr>
          <w:color w:val="1C1E29"/>
          <w:lang w:val="en-US"/>
        </w:rPr>
        <w:t>msec</w:t>
      </w:r>
      <w:proofErr w:type="spellEnd"/>
      <w:r w:rsidRPr="008F5D0A">
        <w:rPr>
          <w:color w:val="1C1E29"/>
          <w:lang w:val="en-US"/>
        </w:rPr>
        <w:t xml:space="preserve"> and then starts to rotate with a period of 2560 msec. It is specifically told not pre-determine the keypress time according to clock position like specifying a time point to press. Depending on the trial the keypress is followed with vocal outcome 250 </w:t>
      </w:r>
      <w:proofErr w:type="spellStart"/>
      <w:r w:rsidRPr="008F5D0A">
        <w:rPr>
          <w:color w:val="1C1E29"/>
          <w:lang w:val="en-US"/>
        </w:rPr>
        <w:t>msec</w:t>
      </w:r>
      <w:proofErr w:type="spellEnd"/>
      <w:r w:rsidRPr="008F5D0A">
        <w:rPr>
          <w:color w:val="1C1E29"/>
          <w:lang w:val="en-US"/>
        </w:rPr>
        <w:t xml:space="preserve"> after the keypress. After the participants press the key, the clock continues to rotate for a random time and then stops. Depending on the condition participants are asked to judge either the time they pressed the key or the tone they heard. Participants enter the asked-time with their left hand by using the keyboard of the computer.</w:t>
      </w:r>
      <w:r w:rsidR="00642830" w:rsidRPr="008F5D0A">
        <w:rPr>
          <w:color w:val="1C1E29"/>
          <w:lang w:val="en-US"/>
        </w:rPr>
        <w:t xml:space="preserve"> At the end letters are asked so that </w:t>
      </w:r>
      <w:r w:rsidR="00BA56F6" w:rsidRPr="008F5D0A">
        <w:rPr>
          <w:color w:val="1C1E29"/>
          <w:lang w:val="en-US"/>
        </w:rPr>
        <w:t>participants do not ignore the keeping the letters.</w:t>
      </w:r>
    </w:p>
    <w:p w14:paraId="339502DE" w14:textId="4E5F3FDC" w:rsidR="00EC1193" w:rsidRPr="008F5D0A" w:rsidRDefault="009D31A8" w:rsidP="00EC1193">
      <w:pPr>
        <w:rPr>
          <w:rFonts w:ascii="Times New Roman" w:hAnsi="Times New Roman" w:cs="Times New Roman"/>
          <w:noProof/>
          <w:sz w:val="24"/>
          <w:szCs w:val="24"/>
          <w:lang w:eastAsia="en-GB"/>
        </w:rPr>
      </w:pPr>
      <w:r w:rsidRPr="008F5D0A">
        <w:rPr>
          <w:rFonts w:ascii="Times New Roman" w:hAnsi="Times New Roman" w:cs="Times New Roman"/>
          <w:noProof/>
          <w:sz w:val="24"/>
          <w:szCs w:val="24"/>
          <w:lang w:eastAsia="en-GB"/>
        </w:rPr>
        <mc:AlternateContent>
          <mc:Choice Requires="wps">
            <w:drawing>
              <wp:anchor distT="0" distB="0" distL="114300" distR="114300" simplePos="0" relativeHeight="251677696" behindDoc="0" locked="0" layoutInCell="1" allowOverlap="1" wp14:anchorId="4512E96C" wp14:editId="53C0965E">
                <wp:simplePos x="0" y="0"/>
                <wp:positionH relativeFrom="column">
                  <wp:posOffset>3901440</wp:posOffset>
                </wp:positionH>
                <wp:positionV relativeFrom="paragraph">
                  <wp:posOffset>53340</wp:posOffset>
                </wp:positionV>
                <wp:extent cx="1158240" cy="5219700"/>
                <wp:effectExtent l="0" t="0" r="80010" b="57150"/>
                <wp:wrapNone/>
                <wp:docPr id="45" name="Straight Arrow Connector 45"/>
                <wp:cNvGraphicFramePr/>
                <a:graphic xmlns:a="http://schemas.openxmlformats.org/drawingml/2006/main">
                  <a:graphicData uri="http://schemas.microsoft.com/office/word/2010/wordprocessingShape">
                    <wps:wsp>
                      <wps:cNvCnPr/>
                      <wps:spPr>
                        <a:xfrm>
                          <a:off x="0" y="0"/>
                          <a:ext cx="1158240" cy="5219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E696B6" id="_x0000_t32" coordsize="21600,21600" o:spt="32" o:oned="t" path="m,l21600,21600e" filled="f">
                <v:path arrowok="t" fillok="f" o:connecttype="none"/>
                <o:lock v:ext="edit" shapetype="t"/>
              </v:shapetype>
              <v:shape id="Straight Arrow Connector 45" o:spid="_x0000_s1026" type="#_x0000_t32" style="position:absolute;margin-left:307.2pt;margin-top:4.2pt;width:91.2pt;height:4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" strokecolor="black [3213]" strokeweight=".5pt">
                <v:stroke endarrow="block" joinstyle="miter"/>
              </v:shape>
            </w:pict>
          </mc:Fallback>
        </mc:AlternateContent>
      </w:r>
      <w:r w:rsidRPr="008F5D0A">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436BD298" wp14:editId="1D3D07E2">
                <wp:simplePos x="0" y="0"/>
                <wp:positionH relativeFrom="column">
                  <wp:posOffset>2766060</wp:posOffset>
                </wp:positionH>
                <wp:positionV relativeFrom="paragraph">
                  <wp:posOffset>22860</wp:posOffset>
                </wp:positionV>
                <wp:extent cx="1211580" cy="5257800"/>
                <wp:effectExtent l="0" t="0" r="83820" b="57150"/>
                <wp:wrapNone/>
                <wp:docPr id="43" name="Straight Arrow Connector 43"/>
                <wp:cNvGraphicFramePr/>
                <a:graphic xmlns:a="http://schemas.openxmlformats.org/drawingml/2006/main">
                  <a:graphicData uri="http://schemas.microsoft.com/office/word/2010/wordprocessingShape">
                    <wps:wsp>
                      <wps:cNvCnPr/>
                      <wps:spPr>
                        <a:xfrm>
                          <a:off x="0" y="0"/>
                          <a:ext cx="1211580" cy="525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38EC" id="Straight Arrow Connector 43" o:spid="_x0000_s1026" type="#_x0000_t32" style="position:absolute;margin-left:217.8pt;margin-top:1.8pt;width:95.4pt;height:4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" strokecolor="black [3213]" strokeweight=".5pt">
                <v:stroke endarrow="block" joinstyle="miter"/>
              </v:shape>
            </w:pict>
          </mc:Fallback>
        </mc:AlternateContent>
      </w:r>
      <w:r w:rsidR="00E536FB" w:rsidRPr="008F5D0A">
        <w:rPr>
          <w:rFonts w:ascii="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14:anchorId="53323E19" wp14:editId="7B223304">
                <wp:simplePos x="0" y="0"/>
                <wp:positionH relativeFrom="column">
                  <wp:posOffset>1325880</wp:posOffset>
                </wp:positionH>
                <wp:positionV relativeFrom="paragraph">
                  <wp:posOffset>22860</wp:posOffset>
                </wp:positionV>
                <wp:extent cx="1211580" cy="5288280"/>
                <wp:effectExtent l="0" t="0" r="83820" b="64770"/>
                <wp:wrapNone/>
                <wp:docPr id="32" name="Straight Arrow Connector 32"/>
                <wp:cNvGraphicFramePr/>
                <a:graphic xmlns:a="http://schemas.openxmlformats.org/drawingml/2006/main">
                  <a:graphicData uri="http://schemas.microsoft.com/office/word/2010/wordprocessingShape">
                    <wps:wsp>
                      <wps:cNvCnPr/>
                      <wps:spPr>
                        <a:xfrm>
                          <a:off x="0" y="0"/>
                          <a:ext cx="1211580" cy="5288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23E85" id="Straight Arrow Connector 32" o:spid="_x0000_s1026" type="#_x0000_t32" style="position:absolute;margin-left:104.4pt;margin-top:1.8pt;width:95.4pt;height:41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" strokecolor="black [3213]" strokeweight=".5pt">
                <v:stroke endarrow="block" joinstyle="miter"/>
              </v:shape>
            </w:pict>
          </mc:Fallback>
        </mc:AlternateContent>
      </w:r>
      <w:r w:rsidR="0061142F" w:rsidRPr="008F5D0A">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16950C27" wp14:editId="6D8792B3">
                <wp:simplePos x="0" y="0"/>
                <wp:positionH relativeFrom="margin">
                  <wp:align>left</wp:align>
                </wp:positionH>
                <wp:positionV relativeFrom="paragraph">
                  <wp:posOffset>7620</wp:posOffset>
                </wp:positionV>
                <wp:extent cx="1112520" cy="6781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1112520" cy="678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DEC2751" w14:textId="5AE3E3D6" w:rsidR="0061142F" w:rsidRPr="0061142F" w:rsidRDefault="0061142F" w:rsidP="002721C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50C27" id="Rectangle 9" o:spid="_x0000_s1026" style="position:absolute;margin-left:0;margin-top:.6pt;width:87.6pt;height:5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" fillcolor="#a5a5a5 [3206]" strokecolor="#525252 [1606]" strokeweight="1pt">
                <v:textbox>
                  <w:txbxContent>
                    <w:p w14:paraId="4DEC2751" w14:textId="5AE3E3D6" w:rsidR="0061142F" w:rsidRPr="0061142F" w:rsidRDefault="0061142F" w:rsidP="002721C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r w:rsidR="00EC1193" w:rsidRPr="008F5D0A">
        <w:rPr>
          <w:rFonts w:ascii="Times New Roman" w:hAnsi="Times New Roman" w:cs="Times New Roman"/>
          <w:noProof/>
          <w:sz w:val="24"/>
          <w:szCs w:val="24"/>
          <w:lang w:eastAsia="en-GB"/>
        </w:rPr>
        <w:tab/>
      </w:r>
      <w:r w:rsidR="00D03BD0" w:rsidRPr="008F5D0A">
        <w:rPr>
          <w:rFonts w:ascii="Times New Roman" w:hAnsi="Times New Roman" w:cs="Times New Roman"/>
          <w:noProof/>
          <w:sz w:val="24"/>
          <w:szCs w:val="24"/>
          <w:lang w:eastAsia="en-GB"/>
        </w:rPr>
        <w:tab/>
        <w:t xml:space="preserve">            </w:t>
      </w:r>
      <w:r w:rsidR="00930403" w:rsidRPr="008F5D0A">
        <w:rPr>
          <w:rFonts w:ascii="Times New Roman" w:hAnsi="Times New Roman" w:cs="Times New Roman"/>
          <w:noProof/>
          <w:sz w:val="24"/>
          <w:szCs w:val="24"/>
          <w:lang w:eastAsia="en-GB"/>
        </w:rPr>
        <w:t>Action</w:t>
      </w:r>
      <w:r w:rsidR="00BE5D66" w:rsidRPr="008F5D0A">
        <w:rPr>
          <w:rFonts w:ascii="Times New Roman" w:hAnsi="Times New Roman" w:cs="Times New Roman"/>
          <w:noProof/>
          <w:sz w:val="24"/>
          <w:szCs w:val="24"/>
          <w:lang w:eastAsia="en-GB"/>
        </w:rPr>
        <w:t>/Tone Jugment</w:t>
      </w:r>
      <w:r w:rsidR="00EC1193" w:rsidRPr="008F5D0A">
        <w:rPr>
          <w:rFonts w:ascii="Times New Roman" w:hAnsi="Times New Roman" w:cs="Times New Roman"/>
          <w:noProof/>
          <w:sz w:val="24"/>
          <w:szCs w:val="24"/>
          <w:lang w:eastAsia="en-GB"/>
        </w:rPr>
        <w:t xml:space="preserve">  </w:t>
      </w:r>
      <w:r w:rsidR="00E72C4A" w:rsidRPr="008F5D0A">
        <w:rPr>
          <w:rFonts w:ascii="Times New Roman" w:hAnsi="Times New Roman" w:cs="Times New Roman"/>
          <w:noProof/>
          <w:sz w:val="24"/>
          <w:szCs w:val="24"/>
          <w:lang w:eastAsia="en-GB"/>
        </w:rPr>
        <w:t xml:space="preserve">  Baseline Action</w:t>
      </w:r>
      <w:r w:rsidR="00E72C4A" w:rsidRPr="008F5D0A">
        <w:rPr>
          <w:rFonts w:ascii="Times New Roman" w:hAnsi="Times New Roman" w:cs="Times New Roman"/>
          <w:noProof/>
          <w:sz w:val="24"/>
          <w:szCs w:val="24"/>
          <w:lang w:eastAsia="en-GB"/>
        </w:rPr>
        <w:tab/>
        <w:t>Baselin</w:t>
      </w:r>
      <w:r w:rsidR="00A93F7D" w:rsidRPr="008F5D0A">
        <w:rPr>
          <w:rFonts w:ascii="Times New Roman" w:hAnsi="Times New Roman" w:cs="Times New Roman"/>
          <w:noProof/>
          <w:sz w:val="24"/>
          <w:szCs w:val="24"/>
          <w:lang w:eastAsia="en-GB"/>
        </w:rPr>
        <w:t>e</w:t>
      </w:r>
      <w:r w:rsidR="00E72C4A" w:rsidRPr="008F5D0A">
        <w:rPr>
          <w:rFonts w:ascii="Times New Roman" w:hAnsi="Times New Roman" w:cs="Times New Roman"/>
          <w:noProof/>
          <w:sz w:val="24"/>
          <w:szCs w:val="24"/>
          <w:lang w:eastAsia="en-GB"/>
        </w:rPr>
        <w:t xml:space="preserve"> Tone </w:t>
      </w:r>
    </w:p>
    <w:p w14:paraId="769BC83A" w14:textId="292CE67E" w:rsidR="00EC1193" w:rsidRPr="008F5D0A" w:rsidRDefault="0061142F" w:rsidP="00EC1193">
      <w:pPr>
        <w:rPr>
          <w:rFonts w:ascii="Times New Roman" w:hAnsi="Times New Roman" w:cs="Times New Roman"/>
          <w:noProof/>
          <w:sz w:val="24"/>
          <w:szCs w:val="24"/>
          <w:lang w:eastAsia="en-GB"/>
        </w:rPr>
      </w:pPr>
      <w:r w:rsidRPr="008F5D0A">
        <w:rPr>
          <w:rFonts w:ascii="Times New Roman" w:hAnsi="Times New Roman" w:cs="Times New Roman"/>
          <w:noProof/>
          <w:sz w:val="24"/>
          <w:szCs w:val="24"/>
          <w:lang w:eastAsia="en-GB"/>
        </w:rPr>
        <mc:AlternateContent>
          <mc:Choice Requires="wps">
            <w:drawing>
              <wp:anchor distT="0" distB="0" distL="114300" distR="114300" simplePos="0" relativeHeight="251679744" behindDoc="0" locked="0" layoutInCell="1" allowOverlap="1" wp14:anchorId="617DDD3C" wp14:editId="2562D8E0">
                <wp:simplePos x="0" y="0"/>
                <wp:positionH relativeFrom="margin">
                  <wp:posOffset>137160</wp:posOffset>
                </wp:positionH>
                <wp:positionV relativeFrom="paragraph">
                  <wp:posOffset>191135</wp:posOffset>
                </wp:positionV>
                <wp:extent cx="1112520" cy="678180"/>
                <wp:effectExtent l="0" t="0" r="11430" b="26670"/>
                <wp:wrapNone/>
                <wp:docPr id="53" name="Rectangle 53"/>
                <wp:cNvGraphicFramePr/>
                <a:graphic xmlns:a="http://schemas.openxmlformats.org/drawingml/2006/main">
                  <a:graphicData uri="http://schemas.microsoft.com/office/word/2010/wordprocessingShape">
                    <wps:wsp>
                      <wps:cNvSpPr/>
                      <wps:spPr>
                        <a:xfrm>
                          <a:off x="0" y="0"/>
                          <a:ext cx="1112520" cy="678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4EAB00D" w14:textId="77777777" w:rsidR="0061142F" w:rsidRPr="0061142F" w:rsidRDefault="0061142F" w:rsidP="0061142F">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42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Remember the following letters</w:t>
                            </w:r>
                          </w:p>
                          <w:p w14:paraId="6A70DE94" w14:textId="77777777" w:rsidR="0061142F" w:rsidRPr="0061142F" w:rsidRDefault="0061142F" w:rsidP="0061142F">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42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AMGLDMC or KD</w:t>
                            </w:r>
                          </w:p>
                          <w:p w14:paraId="3D282A7D" w14:textId="1FED7D3F" w:rsidR="0061142F" w:rsidRPr="0061142F" w:rsidRDefault="0061142F" w:rsidP="0061142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DDD3C" id="Rectangle 53" o:spid="_x0000_s1027" style="position:absolute;margin-left:10.8pt;margin-top:15.05pt;width:87.6pt;height:53.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" fillcolor="#a5a5a5 [3206]" strokecolor="#525252 [1606]" strokeweight="1pt">
                <v:textbox>
                  <w:txbxContent>
                    <w:p w14:paraId="74EAB00D" w14:textId="77777777" w:rsidR="0061142F" w:rsidRPr="0061142F" w:rsidRDefault="0061142F" w:rsidP="0061142F">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42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Remember the following letters</w:t>
                      </w:r>
                    </w:p>
                    <w:p w14:paraId="6A70DE94" w14:textId="77777777" w:rsidR="0061142F" w:rsidRPr="0061142F" w:rsidRDefault="0061142F" w:rsidP="0061142F">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42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AMGLDMC or KD</w:t>
                      </w:r>
                    </w:p>
                    <w:p w14:paraId="3D282A7D" w14:textId="1FED7D3F" w:rsidR="0061142F" w:rsidRPr="0061142F" w:rsidRDefault="0061142F" w:rsidP="0061142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C85830" w:rsidRPr="008F5D0A">
        <w:rPr>
          <w:rFonts w:ascii="Times New Roman" w:hAnsi="Times New Roman" w:cs="Times New Roman"/>
          <w:noProof/>
          <w:sz w:val="24"/>
          <w:szCs w:val="24"/>
          <w:lang w:eastAsia="en-GB"/>
        </w:rPr>
        <w:tab/>
      </w:r>
      <w:r w:rsidR="00D03BD0" w:rsidRPr="008F5D0A">
        <w:rPr>
          <w:rFonts w:ascii="Times New Roman" w:hAnsi="Times New Roman" w:cs="Times New Roman"/>
          <w:noProof/>
          <w:sz w:val="24"/>
          <w:szCs w:val="24"/>
          <w:lang w:eastAsia="en-GB"/>
        </w:rPr>
        <w:t xml:space="preserve">                           </w:t>
      </w:r>
      <w:r w:rsidR="00F6774E" w:rsidRPr="008F5D0A">
        <w:rPr>
          <w:rFonts w:ascii="Times New Roman" w:hAnsi="Times New Roman" w:cs="Times New Roman"/>
          <w:noProof/>
          <w:sz w:val="24"/>
          <w:szCs w:val="24"/>
          <w:lang w:eastAsia="en-GB"/>
        </w:rPr>
        <w:t xml:space="preserve">500ms   </w:t>
      </w:r>
      <w:r w:rsidR="00C85830" w:rsidRPr="008F5D0A">
        <w:rPr>
          <w:rFonts w:ascii="Times New Roman" w:hAnsi="Times New Roman" w:cs="Times New Roman"/>
          <w:noProof/>
          <w:sz w:val="24"/>
          <w:szCs w:val="24"/>
          <w:lang w:eastAsia="en-GB"/>
        </w:rPr>
        <w:tab/>
      </w:r>
      <w:r w:rsidR="00C85830" w:rsidRPr="008F5D0A">
        <w:rPr>
          <w:rFonts w:ascii="Times New Roman" w:hAnsi="Times New Roman" w:cs="Times New Roman"/>
          <w:noProof/>
          <w:sz w:val="24"/>
          <w:szCs w:val="24"/>
          <w:lang w:eastAsia="en-GB"/>
        </w:rPr>
        <w:tab/>
      </w:r>
    </w:p>
    <w:p w14:paraId="515D4125" w14:textId="42BF5ABA" w:rsidR="00EC1193" w:rsidRPr="008F5D0A" w:rsidRDefault="00D03BD0" w:rsidP="00D03BD0">
      <w:pPr>
        <w:ind w:left="2124"/>
        <w:rPr>
          <w:rFonts w:ascii="Times New Roman" w:hAnsi="Times New Roman" w:cs="Times New Roman"/>
          <w:noProof/>
          <w:sz w:val="24"/>
          <w:szCs w:val="24"/>
          <w:lang w:eastAsia="en-GB"/>
        </w:rPr>
      </w:pPr>
      <w:r w:rsidRPr="008F5D0A">
        <w:rPr>
          <w:rFonts w:ascii="Times New Roman" w:hAnsi="Times New Roman" w:cs="Times New Roman"/>
          <w:noProof/>
          <w:sz w:val="24"/>
          <w:szCs w:val="24"/>
          <w:lang w:eastAsia="en-GB"/>
        </w:rPr>
        <w:t xml:space="preserve">     </w:t>
      </w:r>
      <w:r w:rsidR="00F6774E" w:rsidRPr="008F5D0A">
        <w:rPr>
          <w:rFonts w:ascii="Times New Roman" w:hAnsi="Times New Roman" w:cs="Times New Roman"/>
          <w:noProof/>
          <w:sz w:val="24"/>
          <w:szCs w:val="24"/>
          <w:lang w:eastAsia="en-GB"/>
        </w:rPr>
        <w:t xml:space="preserve"> 3 s</w:t>
      </w:r>
      <w:r w:rsidR="00EC1193" w:rsidRPr="008F5D0A">
        <w:rPr>
          <w:rFonts w:ascii="Times New Roman" w:hAnsi="Times New Roman" w:cs="Times New Roman"/>
          <w:noProof/>
          <w:sz w:val="24"/>
          <w:szCs w:val="24"/>
          <w:lang w:eastAsia="en-GB"/>
        </w:rPr>
        <w:tab/>
      </w:r>
    </w:p>
    <w:p w14:paraId="49BC5EE6" w14:textId="6911A736" w:rsidR="00F22039" w:rsidRPr="008F5D0A" w:rsidRDefault="00BA56F6" w:rsidP="00F22039">
      <w:pPr>
        <w:rPr>
          <w:rFonts w:ascii="Times New Roman" w:hAnsi="Times New Roman" w:cs="Times New Roman"/>
          <w:noProof/>
          <w:sz w:val="24"/>
          <w:szCs w:val="24"/>
          <w:lang w:eastAsia="en-GB"/>
        </w:rPr>
      </w:pPr>
      <w:r w:rsidRPr="008F5D0A">
        <w:rPr>
          <w:rFonts w:ascii="Times New Roman" w:hAnsi="Times New Roman" w:cs="Times New Roman"/>
          <w:noProof/>
          <w:sz w:val="24"/>
          <w:szCs w:val="24"/>
          <w:lang w:eastAsia="en-GB"/>
        </w:rPr>
        <mc:AlternateContent>
          <mc:Choice Requires="wps">
            <w:drawing>
              <wp:anchor distT="0" distB="0" distL="114300" distR="114300" simplePos="0" relativeHeight="251681792" behindDoc="0" locked="0" layoutInCell="1" allowOverlap="1" wp14:anchorId="562873BF" wp14:editId="0AB6ED68">
                <wp:simplePos x="0" y="0"/>
                <wp:positionH relativeFrom="margin">
                  <wp:posOffset>266700</wp:posOffset>
                </wp:positionH>
                <wp:positionV relativeFrom="paragraph">
                  <wp:posOffset>247650</wp:posOffset>
                </wp:positionV>
                <wp:extent cx="1112520" cy="678180"/>
                <wp:effectExtent l="0" t="0" r="11430" b="26670"/>
                <wp:wrapNone/>
                <wp:docPr id="55" name="Rectangle 55"/>
                <wp:cNvGraphicFramePr/>
                <a:graphic xmlns:a="http://schemas.openxmlformats.org/drawingml/2006/main">
                  <a:graphicData uri="http://schemas.microsoft.com/office/word/2010/wordprocessingShape">
                    <wps:wsp>
                      <wps:cNvSpPr/>
                      <wps:spPr>
                        <a:xfrm>
                          <a:off x="0" y="0"/>
                          <a:ext cx="1112520" cy="678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53F963B" w14:textId="4E9B416F" w:rsidR="0061142F" w:rsidRPr="0061142F" w:rsidRDefault="0061142F" w:rsidP="0061142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4CEB">
                              <w:rPr>
                                <w:noProof/>
                                <w:lang w:eastAsia="en-GB"/>
                              </w:rPr>
                              <w:drawing>
                                <wp:inline distT="0" distB="0" distL="0" distR="0" wp14:anchorId="41651C41" wp14:editId="6A39D81F">
                                  <wp:extent cx="586740" cy="548860"/>
                                  <wp:effectExtent l="0" t="0" r="3810" b="3810"/>
                                  <wp:docPr id="102" name="Picture 102"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873BF" id="Rectangle 55" o:spid="_x0000_s1028" style="position:absolute;margin-left:21pt;margin-top:19.5pt;width:87.6pt;height:53.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" fillcolor="#a5a5a5 [3206]" strokecolor="#525252 [1606]" strokeweight="1pt">
                <v:textbox>
                  <w:txbxContent>
                    <w:p w14:paraId="353F963B" w14:textId="4E9B416F" w:rsidR="0061142F" w:rsidRPr="0061142F" w:rsidRDefault="0061142F" w:rsidP="0061142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4CEB">
                        <w:rPr>
                          <w:noProof/>
                          <w:lang w:eastAsia="en-GB"/>
                        </w:rPr>
                        <w:drawing>
                          <wp:inline distT="0" distB="0" distL="0" distR="0" wp14:anchorId="41651C41" wp14:editId="6A39D81F">
                            <wp:extent cx="586740" cy="548860"/>
                            <wp:effectExtent l="0" t="0" r="3810" b="3810"/>
                            <wp:docPr id="102" name="Picture 102"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r w:rsidR="00F22039" w:rsidRPr="008F5D0A">
        <w:rPr>
          <w:rFonts w:ascii="Times New Roman" w:hAnsi="Times New Roman" w:cs="Times New Roman"/>
          <w:noProof/>
          <w:sz w:val="24"/>
          <w:szCs w:val="24"/>
          <w:lang w:eastAsia="en-GB"/>
        </w:rPr>
        <w:tab/>
      </w:r>
      <w:r w:rsidR="00F22039" w:rsidRPr="008F5D0A">
        <w:rPr>
          <w:rFonts w:ascii="Times New Roman" w:hAnsi="Times New Roman" w:cs="Times New Roman"/>
          <w:noProof/>
          <w:sz w:val="24"/>
          <w:szCs w:val="24"/>
          <w:lang w:eastAsia="en-GB"/>
        </w:rPr>
        <w:tab/>
      </w:r>
      <w:r w:rsidR="00F22039" w:rsidRPr="008F5D0A">
        <w:rPr>
          <w:rFonts w:ascii="Times New Roman" w:hAnsi="Times New Roman" w:cs="Times New Roman"/>
          <w:noProof/>
          <w:sz w:val="24"/>
          <w:szCs w:val="24"/>
          <w:lang w:eastAsia="en-GB"/>
        </w:rPr>
        <w:tab/>
      </w:r>
      <w:r w:rsidR="00F22039" w:rsidRPr="008F5D0A">
        <w:rPr>
          <w:rFonts w:ascii="Times New Roman" w:hAnsi="Times New Roman" w:cs="Times New Roman"/>
          <w:noProof/>
          <w:sz w:val="24"/>
          <w:szCs w:val="24"/>
          <w:lang w:eastAsia="en-GB"/>
        </w:rPr>
        <w:tab/>
      </w:r>
      <w:r w:rsidR="00F22039" w:rsidRPr="008F5D0A">
        <w:rPr>
          <w:rFonts w:ascii="Times New Roman" w:hAnsi="Times New Roman" w:cs="Times New Roman"/>
          <w:noProof/>
          <w:sz w:val="24"/>
          <w:szCs w:val="24"/>
          <w:lang w:eastAsia="en-GB"/>
        </w:rPr>
        <w:tab/>
      </w:r>
      <w:r w:rsidR="00F22039" w:rsidRPr="008F5D0A">
        <w:rPr>
          <w:rFonts w:ascii="Times New Roman" w:hAnsi="Times New Roman" w:cs="Times New Roman"/>
          <w:noProof/>
          <w:sz w:val="24"/>
          <w:szCs w:val="24"/>
          <w:lang w:eastAsia="en-GB"/>
        </w:rPr>
        <w:tab/>
      </w:r>
      <w:r w:rsidR="00F22039" w:rsidRPr="008F5D0A">
        <w:rPr>
          <w:rFonts w:ascii="Times New Roman" w:hAnsi="Times New Roman" w:cs="Times New Roman"/>
          <w:noProof/>
          <w:sz w:val="24"/>
          <w:szCs w:val="24"/>
          <w:lang w:eastAsia="en-GB"/>
        </w:rPr>
        <w:tab/>
      </w:r>
    </w:p>
    <w:p w14:paraId="5A917C30" w14:textId="3DCCB11B" w:rsidR="00F22039" w:rsidRPr="008F5D0A" w:rsidRDefault="00651C75" w:rsidP="00F22039">
      <w:pPr>
        <w:rPr>
          <w:rFonts w:ascii="Times New Roman" w:hAnsi="Times New Roman" w:cs="Times New Roman"/>
          <w:noProof/>
          <w:sz w:val="24"/>
          <w:szCs w:val="24"/>
          <w:lang w:eastAsia="en-GB"/>
        </w:rPr>
      </w:pPr>
      <w:r w:rsidRPr="008F5D0A">
        <w:rPr>
          <w:rFonts w:ascii="Times New Roman" w:hAnsi="Times New Roman" w:cs="Times New Roman"/>
          <w:noProof/>
          <w:sz w:val="24"/>
          <w:szCs w:val="24"/>
          <w:lang w:eastAsia="en-GB"/>
        </w:rPr>
        <w:tab/>
      </w:r>
      <w:r w:rsidRPr="008F5D0A">
        <w:rPr>
          <w:rFonts w:ascii="Times New Roman" w:hAnsi="Times New Roman" w:cs="Times New Roman"/>
          <w:noProof/>
          <w:sz w:val="24"/>
          <w:szCs w:val="24"/>
          <w:lang w:eastAsia="en-GB"/>
        </w:rPr>
        <w:tab/>
      </w:r>
      <w:r w:rsidRPr="008F5D0A">
        <w:rPr>
          <w:rFonts w:ascii="Times New Roman" w:hAnsi="Times New Roman" w:cs="Times New Roman"/>
          <w:noProof/>
          <w:sz w:val="24"/>
          <w:szCs w:val="24"/>
          <w:lang w:eastAsia="en-GB"/>
        </w:rPr>
        <w:tab/>
      </w:r>
      <w:r w:rsidR="00542F60" w:rsidRPr="008F5D0A">
        <w:rPr>
          <w:rFonts w:ascii="Times New Roman" w:hAnsi="Times New Roman" w:cs="Times New Roman"/>
          <w:noProof/>
          <w:sz w:val="24"/>
          <w:szCs w:val="24"/>
          <w:lang w:eastAsia="en-GB"/>
        </w:rPr>
        <w:t xml:space="preserve">        Clock appears</w:t>
      </w:r>
      <w:r w:rsidRPr="008F5D0A">
        <w:rPr>
          <w:rFonts w:ascii="Times New Roman" w:hAnsi="Times New Roman" w:cs="Times New Roman"/>
          <w:noProof/>
          <w:sz w:val="24"/>
          <w:szCs w:val="24"/>
          <w:lang w:eastAsia="en-GB"/>
        </w:rPr>
        <w:t xml:space="preserve">      </w:t>
      </w:r>
    </w:p>
    <w:p w14:paraId="7FBA3291" w14:textId="2F5E670B" w:rsidR="00EC1193" w:rsidRPr="008F5D0A" w:rsidRDefault="00BA56F6" w:rsidP="00F22039">
      <w:pPr>
        <w:rPr>
          <w:rFonts w:ascii="Times New Roman" w:hAnsi="Times New Roman" w:cs="Times New Roman"/>
          <w:noProof/>
          <w:sz w:val="24"/>
          <w:szCs w:val="24"/>
          <w:lang w:eastAsia="en-GB"/>
        </w:rPr>
      </w:pPr>
      <w:r w:rsidRPr="008F5D0A">
        <w:rPr>
          <w:rFonts w:ascii="Times New Roman" w:hAnsi="Times New Roman" w:cs="Times New Roman"/>
          <w:noProof/>
          <w:sz w:val="24"/>
          <w:szCs w:val="24"/>
          <w:lang w:eastAsia="en-GB"/>
        </w:rPr>
        <mc:AlternateContent>
          <mc:Choice Requires="wps">
            <w:drawing>
              <wp:anchor distT="0" distB="0" distL="114300" distR="114300" simplePos="0" relativeHeight="251683840" behindDoc="0" locked="0" layoutInCell="1" allowOverlap="1" wp14:anchorId="34C92509" wp14:editId="0BC40948">
                <wp:simplePos x="0" y="0"/>
                <wp:positionH relativeFrom="margin">
                  <wp:posOffset>396240</wp:posOffset>
                </wp:positionH>
                <wp:positionV relativeFrom="paragraph">
                  <wp:posOffset>254000</wp:posOffset>
                </wp:positionV>
                <wp:extent cx="1112520" cy="678180"/>
                <wp:effectExtent l="0" t="0" r="11430" b="26670"/>
                <wp:wrapNone/>
                <wp:docPr id="66" name="Rectangle 66"/>
                <wp:cNvGraphicFramePr/>
                <a:graphic xmlns:a="http://schemas.openxmlformats.org/drawingml/2006/main">
                  <a:graphicData uri="http://schemas.microsoft.com/office/word/2010/wordprocessingShape">
                    <wps:wsp>
                      <wps:cNvSpPr/>
                      <wps:spPr>
                        <a:xfrm>
                          <a:off x="0" y="0"/>
                          <a:ext cx="1112520" cy="678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8E0AF2F" w14:textId="5C21031E" w:rsidR="00F22039" w:rsidRPr="0061142F" w:rsidRDefault="00F22039" w:rsidP="00F2203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4CEB">
                              <w:rPr>
                                <w:noProof/>
                                <w:lang w:eastAsia="en-GB"/>
                              </w:rPr>
                              <w:drawing>
                                <wp:inline distT="0" distB="0" distL="0" distR="0" wp14:anchorId="658A0A96" wp14:editId="7BC50B15">
                                  <wp:extent cx="586740" cy="548860"/>
                                  <wp:effectExtent l="0" t="0" r="3810" b="3810"/>
                                  <wp:docPr id="103" name="Picture 103"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92509" id="Rectangle 66" o:spid="_x0000_s1029" style="position:absolute;margin-left:31.2pt;margin-top:20pt;width:87.6pt;height:5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" fillcolor="#a5a5a5 [3206]" strokecolor="#525252 [1606]" strokeweight="1pt">
                <v:textbox>
                  <w:txbxContent>
                    <w:p w14:paraId="68E0AF2F" w14:textId="5C21031E" w:rsidR="00F22039" w:rsidRPr="0061142F" w:rsidRDefault="00F22039" w:rsidP="00F2203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4CEB">
                        <w:rPr>
                          <w:noProof/>
                          <w:lang w:eastAsia="en-GB"/>
                        </w:rPr>
                        <w:drawing>
                          <wp:inline distT="0" distB="0" distL="0" distR="0" wp14:anchorId="658A0A96" wp14:editId="7BC50B15">
                            <wp:extent cx="586740" cy="548860"/>
                            <wp:effectExtent l="0" t="0" r="3810" b="3810"/>
                            <wp:docPr id="103" name="Picture 103"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p>
                  </w:txbxContent>
                </v:textbox>
                <w10:wrap anchorx="margin"/>
              </v:rect>
            </w:pict>
          </mc:Fallback>
        </mc:AlternateContent>
      </w:r>
      <w:r w:rsidR="00F22039" w:rsidRPr="008F5D0A">
        <w:rPr>
          <w:rFonts w:ascii="Times New Roman" w:hAnsi="Times New Roman" w:cs="Times New Roman"/>
          <w:noProof/>
          <w:sz w:val="24"/>
          <w:szCs w:val="24"/>
          <w:lang w:eastAsia="en-GB"/>
        </w:rPr>
        <w:tab/>
      </w:r>
      <w:r w:rsidR="00F22039" w:rsidRPr="008F5D0A">
        <w:rPr>
          <w:rFonts w:ascii="Times New Roman" w:hAnsi="Times New Roman" w:cs="Times New Roman"/>
          <w:noProof/>
          <w:sz w:val="24"/>
          <w:szCs w:val="24"/>
          <w:lang w:eastAsia="en-GB"/>
        </w:rPr>
        <w:tab/>
      </w:r>
      <w:r w:rsidR="00F22039" w:rsidRPr="008F5D0A">
        <w:rPr>
          <w:rFonts w:ascii="Times New Roman" w:hAnsi="Times New Roman" w:cs="Times New Roman"/>
          <w:noProof/>
          <w:sz w:val="24"/>
          <w:szCs w:val="24"/>
          <w:lang w:eastAsia="en-GB"/>
        </w:rPr>
        <w:tab/>
      </w:r>
      <w:r w:rsidR="00F22039" w:rsidRPr="008F5D0A">
        <w:rPr>
          <w:rFonts w:ascii="Times New Roman" w:hAnsi="Times New Roman" w:cs="Times New Roman"/>
          <w:noProof/>
          <w:sz w:val="24"/>
          <w:szCs w:val="24"/>
          <w:lang w:eastAsia="en-GB"/>
        </w:rPr>
        <w:tab/>
      </w:r>
      <w:r w:rsidR="00AA3D9E" w:rsidRPr="008F5D0A">
        <w:rPr>
          <w:rFonts w:ascii="Times New Roman" w:hAnsi="Times New Roman" w:cs="Times New Roman"/>
          <w:noProof/>
          <w:sz w:val="24"/>
          <w:szCs w:val="24"/>
          <w:lang w:eastAsia="en-GB"/>
        </w:rPr>
        <w:tab/>
      </w:r>
      <w:r w:rsidR="00EC1193" w:rsidRPr="008F5D0A">
        <w:rPr>
          <w:rFonts w:ascii="Times New Roman" w:hAnsi="Times New Roman" w:cs="Times New Roman"/>
          <w:noProof/>
          <w:sz w:val="24"/>
          <w:szCs w:val="24"/>
          <w:lang w:eastAsia="en-GB"/>
        </w:rPr>
        <w:tab/>
      </w:r>
      <w:r w:rsidR="00EC1193" w:rsidRPr="008F5D0A">
        <w:rPr>
          <w:rFonts w:ascii="Times New Roman" w:hAnsi="Times New Roman" w:cs="Times New Roman"/>
          <w:noProof/>
          <w:sz w:val="24"/>
          <w:szCs w:val="24"/>
          <w:lang w:eastAsia="en-GB"/>
        </w:rPr>
        <w:tab/>
      </w:r>
      <w:r w:rsidR="00EC1193" w:rsidRPr="008F5D0A">
        <w:rPr>
          <w:rFonts w:ascii="Times New Roman" w:hAnsi="Times New Roman" w:cs="Times New Roman"/>
          <w:noProof/>
          <w:sz w:val="24"/>
          <w:szCs w:val="24"/>
          <w:lang w:eastAsia="en-GB"/>
        </w:rPr>
        <w:tab/>
      </w:r>
      <w:r w:rsidR="00EC1193" w:rsidRPr="008F5D0A">
        <w:rPr>
          <w:rFonts w:ascii="Times New Roman" w:hAnsi="Times New Roman" w:cs="Times New Roman"/>
          <w:noProof/>
          <w:sz w:val="24"/>
          <w:szCs w:val="24"/>
          <w:lang w:eastAsia="en-GB"/>
        </w:rPr>
        <w:tab/>
      </w:r>
    </w:p>
    <w:p w14:paraId="2532D1B3" w14:textId="2F60CB27" w:rsidR="00EC1193" w:rsidRPr="008F5D0A" w:rsidRDefault="00EC1193" w:rsidP="00EC1193">
      <w:pPr>
        <w:rPr>
          <w:rFonts w:ascii="Times New Roman" w:hAnsi="Times New Roman" w:cs="Times New Roman"/>
          <w:sz w:val="24"/>
          <w:szCs w:val="24"/>
        </w:rPr>
      </w:pPr>
      <w:r w:rsidRPr="008F5D0A">
        <w:rPr>
          <w:rFonts w:ascii="Times New Roman" w:hAnsi="Times New Roman" w:cs="Times New Roman"/>
          <w:sz w:val="24"/>
          <w:szCs w:val="24"/>
        </w:rPr>
        <w:tab/>
      </w:r>
      <w:r w:rsidRPr="008F5D0A">
        <w:rPr>
          <w:rFonts w:ascii="Times New Roman" w:hAnsi="Times New Roman" w:cs="Times New Roman"/>
          <w:sz w:val="24"/>
          <w:szCs w:val="24"/>
        </w:rPr>
        <w:tab/>
      </w:r>
      <w:r w:rsidRPr="008F5D0A">
        <w:rPr>
          <w:rFonts w:ascii="Times New Roman" w:hAnsi="Times New Roman" w:cs="Times New Roman"/>
          <w:sz w:val="24"/>
          <w:szCs w:val="24"/>
        </w:rPr>
        <w:tab/>
      </w:r>
      <w:r w:rsidRPr="008F5D0A">
        <w:rPr>
          <w:rFonts w:ascii="Times New Roman" w:hAnsi="Times New Roman" w:cs="Times New Roman"/>
          <w:sz w:val="24"/>
          <w:szCs w:val="24"/>
        </w:rPr>
        <w:tab/>
      </w:r>
      <w:r w:rsidR="00542F60" w:rsidRPr="008F5D0A">
        <w:rPr>
          <w:rFonts w:ascii="Times New Roman" w:hAnsi="Times New Roman" w:cs="Times New Roman"/>
          <w:sz w:val="24"/>
          <w:szCs w:val="24"/>
        </w:rPr>
        <w:t>Constant rotation</w:t>
      </w:r>
      <w:r w:rsidRPr="008F5D0A">
        <w:rPr>
          <w:rFonts w:ascii="Times New Roman" w:hAnsi="Times New Roman" w:cs="Times New Roman"/>
          <w:sz w:val="24"/>
          <w:szCs w:val="24"/>
        </w:rPr>
        <w:tab/>
      </w:r>
      <w:r w:rsidRPr="008F5D0A">
        <w:rPr>
          <w:rFonts w:ascii="Times New Roman" w:hAnsi="Times New Roman" w:cs="Times New Roman"/>
          <w:sz w:val="24"/>
          <w:szCs w:val="24"/>
        </w:rPr>
        <w:tab/>
      </w:r>
      <w:r w:rsidRPr="008F5D0A">
        <w:rPr>
          <w:rFonts w:ascii="Times New Roman" w:hAnsi="Times New Roman" w:cs="Times New Roman"/>
          <w:sz w:val="24"/>
          <w:szCs w:val="24"/>
        </w:rPr>
        <w:tab/>
      </w:r>
      <w:r w:rsidRPr="008F5D0A">
        <w:rPr>
          <w:rFonts w:ascii="Times New Roman" w:hAnsi="Times New Roman" w:cs="Times New Roman"/>
          <w:sz w:val="24"/>
          <w:szCs w:val="24"/>
        </w:rPr>
        <w:tab/>
      </w:r>
    </w:p>
    <w:p w14:paraId="003C5A66" w14:textId="479DBCA2" w:rsidR="00EC1193" w:rsidRPr="008F5D0A" w:rsidRDefault="00D73CF5" w:rsidP="00EC1193">
      <w:pPr>
        <w:rPr>
          <w:rFonts w:ascii="Times New Roman" w:hAnsi="Times New Roman" w:cs="Times New Roman"/>
          <w:sz w:val="24"/>
          <w:szCs w:val="24"/>
        </w:rPr>
      </w:pPr>
      <w:r w:rsidRPr="008F5D0A">
        <w:rPr>
          <w:rFonts w:ascii="Times New Roman" w:hAnsi="Times New Roman" w:cs="Times New Roman"/>
          <w:sz w:val="24"/>
          <w:szCs w:val="24"/>
        </w:rPr>
        <w:tab/>
      </w:r>
      <w:r w:rsidR="00542F60" w:rsidRPr="008F5D0A">
        <w:rPr>
          <w:rFonts w:ascii="Times New Roman" w:hAnsi="Times New Roman" w:cs="Times New Roman"/>
          <w:sz w:val="24"/>
          <w:szCs w:val="24"/>
        </w:rPr>
        <w:t xml:space="preserve">                                      </w:t>
      </w:r>
      <w:r w:rsidR="00CE06E9" w:rsidRPr="008F5D0A">
        <w:rPr>
          <w:rFonts w:ascii="Times New Roman" w:hAnsi="Times New Roman" w:cs="Times New Roman"/>
          <w:sz w:val="24"/>
          <w:szCs w:val="24"/>
        </w:rPr>
        <w:t>Free key-press</w:t>
      </w:r>
    </w:p>
    <w:p w14:paraId="7FDB1302" w14:textId="281DA1F4" w:rsidR="00EC1193" w:rsidRPr="008F5D0A" w:rsidRDefault="00BA56F6" w:rsidP="0033630C">
      <w:pPr>
        <w:ind w:left="2832" w:firstLine="708"/>
        <w:rPr>
          <w:rFonts w:ascii="Times New Roman" w:hAnsi="Times New Roman" w:cs="Times New Roman"/>
          <w:sz w:val="24"/>
          <w:szCs w:val="24"/>
        </w:rPr>
      </w:pPr>
      <w:r w:rsidRPr="008F5D0A">
        <w:rPr>
          <w:rFonts w:ascii="Times New Roman" w:hAnsi="Times New Roman" w:cs="Times New Roman"/>
          <w:noProof/>
          <w:sz w:val="24"/>
          <w:szCs w:val="24"/>
          <w:lang w:eastAsia="en-GB"/>
        </w:rPr>
        <mc:AlternateContent>
          <mc:Choice Requires="wps">
            <w:drawing>
              <wp:anchor distT="0" distB="0" distL="114300" distR="114300" simplePos="0" relativeHeight="251687936" behindDoc="0" locked="0" layoutInCell="1" allowOverlap="1" wp14:anchorId="78D60F19" wp14:editId="34AFAE0D">
                <wp:simplePos x="0" y="0"/>
                <wp:positionH relativeFrom="margin">
                  <wp:posOffset>662940</wp:posOffset>
                </wp:positionH>
                <wp:positionV relativeFrom="paragraph">
                  <wp:posOffset>594995</wp:posOffset>
                </wp:positionV>
                <wp:extent cx="1112520" cy="678180"/>
                <wp:effectExtent l="0" t="0" r="11430" b="26670"/>
                <wp:wrapNone/>
                <wp:docPr id="72" name="Rectangle 72"/>
                <wp:cNvGraphicFramePr/>
                <a:graphic xmlns:a="http://schemas.openxmlformats.org/drawingml/2006/main">
                  <a:graphicData uri="http://schemas.microsoft.com/office/word/2010/wordprocessingShape">
                    <wps:wsp>
                      <wps:cNvSpPr/>
                      <wps:spPr>
                        <a:xfrm>
                          <a:off x="0" y="0"/>
                          <a:ext cx="1112520" cy="678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A88097" w14:textId="58FD3589" w:rsidR="00363F4F" w:rsidRPr="0061142F" w:rsidRDefault="00651C75" w:rsidP="00363F4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63F4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4CEB">
                              <w:rPr>
                                <w:noProof/>
                                <w:lang w:eastAsia="en-GB"/>
                              </w:rPr>
                              <w:drawing>
                                <wp:inline distT="0" distB="0" distL="0" distR="0" wp14:anchorId="17329A13" wp14:editId="0B4D7AA3">
                                  <wp:extent cx="586740" cy="548860"/>
                                  <wp:effectExtent l="0" t="0" r="3810" b="3810"/>
                                  <wp:docPr id="104" name="Picture 104"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60F19" id="Rectangle 72" o:spid="_x0000_s1030" style="position:absolute;left:0;text-align:left;margin-left:52.2pt;margin-top:46.85pt;width:87.6pt;height:53.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" fillcolor="#a5a5a5 [3206]" strokecolor="#525252 [1606]" strokeweight="1pt">
                <v:textbox>
                  <w:txbxContent>
                    <w:p w14:paraId="50A88097" w14:textId="58FD3589" w:rsidR="00363F4F" w:rsidRPr="0061142F" w:rsidRDefault="00651C75" w:rsidP="00363F4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63F4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4CEB">
                        <w:rPr>
                          <w:noProof/>
                          <w:lang w:eastAsia="en-GB"/>
                        </w:rPr>
                        <w:drawing>
                          <wp:inline distT="0" distB="0" distL="0" distR="0" wp14:anchorId="17329A13" wp14:editId="0B4D7AA3">
                            <wp:extent cx="586740" cy="548860"/>
                            <wp:effectExtent l="0" t="0" r="3810" b="3810"/>
                            <wp:docPr id="104" name="Picture 104"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r w:rsidRPr="008F5D0A">
        <w:rPr>
          <w:rFonts w:ascii="Times New Roman" w:hAnsi="Times New Roman" w:cs="Times New Roman"/>
          <w:noProof/>
          <w:sz w:val="24"/>
          <w:szCs w:val="24"/>
          <w:lang w:eastAsia="en-GB"/>
        </w:rPr>
        <mc:AlternateContent>
          <mc:Choice Requires="wps">
            <w:drawing>
              <wp:anchor distT="0" distB="0" distL="114300" distR="114300" simplePos="0" relativeHeight="251685888" behindDoc="0" locked="0" layoutInCell="1" allowOverlap="1" wp14:anchorId="18A54CDF" wp14:editId="6D347BBD">
                <wp:simplePos x="0" y="0"/>
                <wp:positionH relativeFrom="margin">
                  <wp:posOffset>533400</wp:posOffset>
                </wp:positionH>
                <wp:positionV relativeFrom="paragraph">
                  <wp:posOffset>2540</wp:posOffset>
                </wp:positionV>
                <wp:extent cx="1112520" cy="678180"/>
                <wp:effectExtent l="0" t="0" r="11430" b="26670"/>
                <wp:wrapNone/>
                <wp:docPr id="71" name="Rectangle 71"/>
                <wp:cNvGraphicFramePr/>
                <a:graphic xmlns:a="http://schemas.openxmlformats.org/drawingml/2006/main">
                  <a:graphicData uri="http://schemas.microsoft.com/office/word/2010/wordprocessingShape">
                    <wps:wsp>
                      <wps:cNvSpPr/>
                      <wps:spPr>
                        <a:xfrm>
                          <a:off x="0" y="0"/>
                          <a:ext cx="1112520" cy="678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0662F2F" w14:textId="56F7AB35" w:rsidR="00363F4F" w:rsidRPr="0061142F" w:rsidRDefault="00363F4F" w:rsidP="00363F4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3510" w:rsidRPr="007A4CEB">
                              <w:rPr>
                                <w:noProof/>
                                <w:lang w:eastAsia="en-GB"/>
                              </w:rPr>
                              <w:drawing>
                                <wp:inline distT="0" distB="0" distL="0" distR="0" wp14:anchorId="58AB803B" wp14:editId="46634A13">
                                  <wp:extent cx="586740" cy="548860"/>
                                  <wp:effectExtent l="0" t="0" r="3810" b="3810"/>
                                  <wp:docPr id="105" name="Picture 105"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54CDF" id="Rectangle 71" o:spid="_x0000_s1031" style="position:absolute;left:0;text-align:left;margin-left:42pt;margin-top:.2pt;width:87.6pt;height:53.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" fillcolor="#a5a5a5 [3206]" strokecolor="#525252 [1606]" strokeweight="1pt">
                <v:textbox>
                  <w:txbxContent>
                    <w:p w14:paraId="60662F2F" w14:textId="56F7AB35" w:rsidR="00363F4F" w:rsidRPr="0061142F" w:rsidRDefault="00363F4F" w:rsidP="00363F4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3510" w:rsidRPr="007A4CEB">
                        <w:rPr>
                          <w:noProof/>
                          <w:lang w:eastAsia="en-GB"/>
                        </w:rPr>
                        <w:drawing>
                          <wp:inline distT="0" distB="0" distL="0" distR="0" wp14:anchorId="58AB803B" wp14:editId="46634A13">
                            <wp:extent cx="586740" cy="548860"/>
                            <wp:effectExtent l="0" t="0" r="3810" b="3810"/>
                            <wp:docPr id="105" name="Picture 105"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p>
                  </w:txbxContent>
                </v:textbox>
                <w10:wrap anchorx="margin"/>
              </v:rect>
            </w:pict>
          </mc:Fallback>
        </mc:AlternateContent>
      </w:r>
      <w:r w:rsidR="00CE06E9" w:rsidRPr="008F5D0A">
        <w:rPr>
          <w:rFonts w:ascii="Times New Roman" w:hAnsi="Times New Roman" w:cs="Times New Roman"/>
          <w:noProof/>
          <w:sz w:val="24"/>
          <w:szCs w:val="24"/>
          <w:lang w:eastAsia="en-GB"/>
        </w:rPr>
        <w:drawing>
          <wp:inline distT="0" distB="0" distL="0" distR="0" wp14:anchorId="55E6525B" wp14:editId="74A9ABE3">
            <wp:extent cx="647700" cy="647700"/>
            <wp:effectExtent l="0" t="0" r="0" b="0"/>
            <wp:docPr id="16" name="Picture 16" descr="C:\Users\merdogan19\Desktop\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rdogan19\Desktop\images.jf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00BA27EE" w:rsidRPr="008F5D0A">
        <w:rPr>
          <w:rFonts w:ascii="Times New Roman" w:hAnsi="Times New Roman" w:cs="Times New Roman"/>
          <w:sz w:val="24"/>
          <w:szCs w:val="24"/>
        </w:rPr>
        <w:t>250 ms</w:t>
      </w:r>
      <w:r w:rsidR="008011DC" w:rsidRPr="008F5D0A">
        <w:rPr>
          <w:rFonts w:ascii="Times New Roman" w:hAnsi="Times New Roman" w:cs="Times New Roman"/>
          <w:noProof/>
          <w:sz w:val="24"/>
          <w:szCs w:val="24"/>
          <w:lang w:eastAsia="en-GB"/>
        </w:rPr>
        <w:drawing>
          <wp:inline distT="0" distB="0" distL="0" distR="0" wp14:anchorId="72C7A159" wp14:editId="6F85CCB7">
            <wp:extent cx="682625" cy="682625"/>
            <wp:effectExtent l="0" t="0" r="3175" b="3175"/>
            <wp:docPr id="47" name="Picture 47" descr="C:\Users\merdogan19\Desktop\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rdogan19\Desktop\images.jf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5963" cy="705963"/>
                    </a:xfrm>
                    <a:prstGeom prst="rect">
                      <a:avLst/>
                    </a:prstGeom>
                    <a:noFill/>
                    <a:ln>
                      <a:noFill/>
                    </a:ln>
                  </pic:spPr>
                </pic:pic>
              </a:graphicData>
            </a:graphic>
          </wp:inline>
        </w:drawing>
      </w:r>
    </w:p>
    <w:p w14:paraId="127534C2" w14:textId="5D9A701E" w:rsidR="00EC1193" w:rsidRPr="008F5D0A" w:rsidRDefault="00BA56F6" w:rsidP="00605155">
      <w:pPr>
        <w:rPr>
          <w:rFonts w:ascii="Times New Roman" w:hAnsi="Times New Roman" w:cs="Times New Roman"/>
          <w:sz w:val="24"/>
          <w:szCs w:val="24"/>
        </w:rPr>
      </w:pPr>
      <w:r w:rsidRPr="008F5D0A">
        <w:rPr>
          <w:rFonts w:ascii="Times New Roman" w:hAnsi="Times New Roman" w:cs="Times New Roman"/>
          <w:noProof/>
          <w:sz w:val="24"/>
          <w:szCs w:val="24"/>
          <w:lang w:eastAsia="en-GB"/>
        </w:rPr>
        <mc:AlternateContent>
          <mc:Choice Requires="wps">
            <w:drawing>
              <wp:anchor distT="0" distB="0" distL="114300" distR="114300" simplePos="0" relativeHeight="251689984" behindDoc="0" locked="0" layoutInCell="1" allowOverlap="1" wp14:anchorId="1DE55936" wp14:editId="4D295F30">
                <wp:simplePos x="0" y="0"/>
                <wp:positionH relativeFrom="margin">
                  <wp:posOffset>784860</wp:posOffset>
                </wp:positionH>
                <wp:positionV relativeFrom="paragraph">
                  <wp:posOffset>372745</wp:posOffset>
                </wp:positionV>
                <wp:extent cx="1112520" cy="678180"/>
                <wp:effectExtent l="0" t="0" r="11430" b="26670"/>
                <wp:wrapNone/>
                <wp:docPr id="73" name="Rectangle 73"/>
                <wp:cNvGraphicFramePr/>
                <a:graphic xmlns:a="http://schemas.openxmlformats.org/drawingml/2006/main">
                  <a:graphicData uri="http://schemas.microsoft.com/office/word/2010/wordprocessingShape">
                    <wps:wsp>
                      <wps:cNvSpPr/>
                      <wps:spPr>
                        <a:xfrm>
                          <a:off x="0" y="0"/>
                          <a:ext cx="1112520" cy="678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B8CBE79" w14:textId="5377CABB" w:rsidR="00B93510" w:rsidRPr="0061142F" w:rsidRDefault="00651C75" w:rsidP="00B9351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351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515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351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4CEB">
                              <w:rPr>
                                <w:noProof/>
                                <w:lang w:eastAsia="en-GB"/>
                              </w:rPr>
                              <w:drawing>
                                <wp:inline distT="0" distB="0" distL="0" distR="0" wp14:anchorId="1F25FBBE" wp14:editId="0F3761B9">
                                  <wp:extent cx="586740" cy="548860"/>
                                  <wp:effectExtent l="0" t="0" r="3810" b="3810"/>
                                  <wp:docPr id="106" name="Picture 106"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55936" id="Rectangle 73" o:spid="_x0000_s1032" style="position:absolute;margin-left:61.8pt;margin-top:29.35pt;width:87.6pt;height:53.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" fillcolor="#a5a5a5 [3206]" strokecolor="#525252 [1606]" strokeweight="1pt">
                <v:textbox>
                  <w:txbxContent>
                    <w:p w14:paraId="5B8CBE79" w14:textId="5377CABB" w:rsidR="00B93510" w:rsidRPr="0061142F" w:rsidRDefault="00651C75" w:rsidP="00B9351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351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515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351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4CEB">
                        <w:rPr>
                          <w:noProof/>
                          <w:lang w:eastAsia="en-GB"/>
                        </w:rPr>
                        <w:drawing>
                          <wp:inline distT="0" distB="0" distL="0" distR="0" wp14:anchorId="1F25FBBE" wp14:editId="0F3761B9">
                            <wp:extent cx="586740" cy="548860"/>
                            <wp:effectExtent l="0" t="0" r="3810" b="3810"/>
                            <wp:docPr id="106" name="Picture 106" descr="C:\Users\merdogan19\Desktop\Tubitak begeler\Libet_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dogan19\Desktop\Tubitak begeler\Libet_clock.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38" cy="567192"/>
                                    </a:xfrm>
                                    <a:prstGeom prst="rect">
                                      <a:avLst/>
                                    </a:prstGeom>
                                    <a:noFill/>
                                    <a:ln>
                                      <a:noFill/>
                                    </a:ln>
                                  </pic:spPr>
                                </pic:pic>
                              </a:graphicData>
                            </a:graphic>
                          </wp:inline>
                        </w:drawing>
                      </w:r>
                    </w:p>
                  </w:txbxContent>
                </v:textbox>
                <w10:wrap anchorx="margin"/>
              </v:rect>
            </w:pict>
          </mc:Fallback>
        </mc:AlternateContent>
      </w:r>
      <w:r w:rsidR="00605155" w:rsidRPr="008F5D0A">
        <w:rPr>
          <w:rFonts w:ascii="Times New Roman" w:hAnsi="Times New Roman" w:cs="Times New Roman"/>
          <w:sz w:val="24"/>
          <w:szCs w:val="24"/>
        </w:rPr>
        <w:t xml:space="preserve">                                   </w:t>
      </w:r>
      <w:r w:rsidR="00300A86" w:rsidRPr="008F5D0A">
        <w:rPr>
          <w:rFonts w:ascii="Times New Roman" w:hAnsi="Times New Roman" w:cs="Times New Roman"/>
          <w:sz w:val="24"/>
          <w:szCs w:val="24"/>
        </w:rPr>
        <w:t xml:space="preserve">  </w:t>
      </w:r>
      <w:r w:rsidR="00BA0F4F" w:rsidRPr="008F5D0A">
        <w:rPr>
          <w:rFonts w:ascii="Times New Roman" w:hAnsi="Times New Roman" w:cs="Times New Roman"/>
          <w:noProof/>
          <w:sz w:val="24"/>
          <w:szCs w:val="24"/>
          <w:lang w:eastAsia="en-GB"/>
        </w:rPr>
        <w:t xml:space="preserve">                      </w:t>
      </w:r>
      <w:r w:rsidR="00E02655" w:rsidRPr="008F5D0A">
        <w:rPr>
          <w:rFonts w:ascii="Times New Roman" w:hAnsi="Times New Roman" w:cs="Times New Roman"/>
          <w:sz w:val="24"/>
          <w:szCs w:val="24"/>
        </w:rPr>
        <w:t xml:space="preserve"> </w:t>
      </w:r>
      <w:r w:rsidR="00BA0F4F" w:rsidRPr="008F5D0A">
        <w:rPr>
          <w:rFonts w:ascii="Times New Roman" w:hAnsi="Times New Roman" w:cs="Times New Roman"/>
          <w:sz w:val="24"/>
          <w:szCs w:val="24"/>
        </w:rPr>
        <w:t xml:space="preserve"> </w:t>
      </w:r>
      <w:r w:rsidR="008011DC" w:rsidRPr="008F5D0A">
        <w:rPr>
          <w:rFonts w:ascii="Times New Roman" w:hAnsi="Times New Roman" w:cs="Times New Roman"/>
          <w:noProof/>
          <w:sz w:val="24"/>
          <w:szCs w:val="24"/>
          <w:lang w:eastAsia="en-GB"/>
        </w:rPr>
        <w:drawing>
          <wp:inline distT="0" distB="0" distL="0" distR="0" wp14:anchorId="7FD97ED8" wp14:editId="55E43441">
            <wp:extent cx="487680" cy="487680"/>
            <wp:effectExtent l="0" t="0" r="7620" b="7620"/>
            <wp:docPr id="49" name="Picture 49" descr="C:\Users\merdogan19\Desktop\No_volume_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rdogan19\Desktop\No_volume_2-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92" cy="573692"/>
                    </a:xfrm>
                    <a:prstGeom prst="rect">
                      <a:avLst/>
                    </a:prstGeom>
                    <a:noFill/>
                    <a:ln>
                      <a:noFill/>
                    </a:ln>
                  </pic:spPr>
                </pic:pic>
              </a:graphicData>
            </a:graphic>
          </wp:inline>
        </w:drawing>
      </w:r>
      <w:r w:rsidR="003D68BE" w:rsidRPr="008F5D0A">
        <w:rPr>
          <w:rFonts w:ascii="Times New Roman" w:hAnsi="Times New Roman" w:cs="Times New Roman"/>
          <w:sz w:val="24"/>
          <w:szCs w:val="24"/>
        </w:rPr>
        <w:t xml:space="preserve"> </w:t>
      </w:r>
      <w:r w:rsidR="00BA0F4F" w:rsidRPr="008F5D0A">
        <w:rPr>
          <w:rFonts w:ascii="Times New Roman" w:hAnsi="Times New Roman" w:cs="Times New Roman"/>
          <w:sz w:val="24"/>
          <w:szCs w:val="24"/>
        </w:rPr>
        <w:t xml:space="preserve">or   </w:t>
      </w:r>
      <w:r w:rsidR="00BA0F4F" w:rsidRPr="008F5D0A">
        <w:rPr>
          <w:rFonts w:ascii="Times New Roman" w:hAnsi="Times New Roman" w:cs="Times New Roman"/>
          <w:noProof/>
          <w:color w:val="000000" w:themeColor="text1"/>
          <w:sz w:val="24"/>
          <w:szCs w:val="2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2D8A403" wp14:editId="4C18AF40">
            <wp:extent cx="440344" cy="412750"/>
            <wp:effectExtent l="0" t="0" r="0" b="6350"/>
            <wp:docPr id="35" name="Picture 35" descr="C:\Users\merdogan19\Desktop\volume-symbol_318-10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rdogan19\Desktop\volume-symbol_318-1019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476414" cy="446559"/>
                    </a:xfrm>
                    <a:prstGeom prst="rect">
                      <a:avLst/>
                    </a:prstGeom>
                    <a:noFill/>
                    <a:ln>
                      <a:noFill/>
                    </a:ln>
                  </pic:spPr>
                </pic:pic>
              </a:graphicData>
            </a:graphic>
          </wp:inline>
        </w:drawing>
      </w:r>
      <w:r w:rsidR="003D68BE" w:rsidRPr="008F5D0A">
        <w:rPr>
          <w:rFonts w:ascii="Times New Roman" w:hAnsi="Times New Roman" w:cs="Times New Roman"/>
          <w:sz w:val="24"/>
          <w:szCs w:val="24"/>
        </w:rPr>
        <w:t xml:space="preserve">     </w:t>
      </w:r>
      <w:r w:rsidR="00EE62AA">
        <w:rPr>
          <w:rFonts w:ascii="Times New Roman" w:hAnsi="Times New Roman" w:cs="Times New Roman"/>
          <w:sz w:val="24"/>
          <w:szCs w:val="24"/>
        </w:rPr>
        <w:t xml:space="preserve">    </w:t>
      </w:r>
      <w:r w:rsidR="00BD3DB3" w:rsidRPr="008F5D0A">
        <w:rPr>
          <w:rFonts w:ascii="Times New Roman" w:hAnsi="Times New Roman" w:cs="Times New Roman"/>
          <w:sz w:val="24"/>
          <w:szCs w:val="24"/>
        </w:rPr>
        <w:t xml:space="preserve"> </w:t>
      </w:r>
      <w:r w:rsidR="00BD3DB3" w:rsidRPr="008F5D0A">
        <w:rPr>
          <w:rFonts w:ascii="Times New Roman" w:hAnsi="Times New Roman" w:cs="Times New Roman"/>
          <w:noProof/>
          <w:sz w:val="24"/>
          <w:szCs w:val="24"/>
          <w:lang w:eastAsia="en-GB"/>
        </w:rPr>
        <w:drawing>
          <wp:inline distT="0" distB="0" distL="0" distR="0" wp14:anchorId="448FCA51" wp14:editId="5B5165C8">
            <wp:extent cx="487680" cy="487680"/>
            <wp:effectExtent l="0" t="0" r="7620" b="7620"/>
            <wp:docPr id="96" name="Picture 96" descr="C:\Users\merdogan19\Desktop\No_volume_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rdogan19\Desktop\No_volume_2-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92" cy="573692"/>
                    </a:xfrm>
                    <a:prstGeom prst="rect">
                      <a:avLst/>
                    </a:prstGeom>
                    <a:noFill/>
                    <a:ln>
                      <a:noFill/>
                    </a:ln>
                  </pic:spPr>
                </pic:pic>
              </a:graphicData>
            </a:graphic>
          </wp:inline>
        </w:drawing>
      </w:r>
      <w:r w:rsidR="00BA0F4F" w:rsidRPr="008F5D0A">
        <w:rPr>
          <w:rFonts w:ascii="Times New Roman" w:hAnsi="Times New Roman" w:cs="Times New Roman"/>
          <w:sz w:val="24"/>
          <w:szCs w:val="24"/>
        </w:rPr>
        <w:tab/>
      </w:r>
      <w:r w:rsidR="00BD3DB3" w:rsidRPr="008F5D0A">
        <w:rPr>
          <w:rFonts w:ascii="Times New Roman" w:hAnsi="Times New Roman" w:cs="Times New Roman"/>
          <w:sz w:val="24"/>
          <w:szCs w:val="24"/>
        </w:rPr>
        <w:t xml:space="preserve"> </w:t>
      </w:r>
      <w:r w:rsidR="00EE62AA">
        <w:rPr>
          <w:rFonts w:ascii="Times New Roman" w:hAnsi="Times New Roman" w:cs="Times New Roman"/>
          <w:sz w:val="24"/>
          <w:szCs w:val="24"/>
        </w:rPr>
        <w:t xml:space="preserve">  </w:t>
      </w:r>
      <w:r w:rsidR="00BD3DB3" w:rsidRPr="008F5D0A">
        <w:rPr>
          <w:rFonts w:ascii="Times New Roman" w:hAnsi="Times New Roman" w:cs="Times New Roman"/>
          <w:sz w:val="24"/>
          <w:szCs w:val="24"/>
        </w:rPr>
        <w:t xml:space="preserve">  </w:t>
      </w:r>
      <w:r w:rsidR="00EB7877" w:rsidRPr="008F5D0A">
        <w:rPr>
          <w:rFonts w:ascii="Times New Roman" w:hAnsi="Times New Roman" w:cs="Times New Roman"/>
          <w:sz w:val="24"/>
          <w:szCs w:val="24"/>
        </w:rPr>
        <w:t xml:space="preserve">      </w:t>
      </w:r>
      <w:r w:rsidR="00EB7877" w:rsidRPr="008F5D0A">
        <w:rPr>
          <w:rFonts w:ascii="Times New Roman" w:hAnsi="Times New Roman" w:cs="Times New Roman"/>
          <w:noProof/>
          <w:color w:val="000000" w:themeColor="text1"/>
          <w:sz w:val="24"/>
          <w:szCs w:val="2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193B4DF" wp14:editId="0A8E9779">
            <wp:extent cx="440344" cy="412750"/>
            <wp:effectExtent l="0" t="0" r="0" b="6350"/>
            <wp:docPr id="51" name="Picture 51" descr="C:\Users\merdogan19\Desktop\volume-symbol_318-10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rdogan19\Desktop\volume-symbol_318-1019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476414" cy="446559"/>
                    </a:xfrm>
                    <a:prstGeom prst="rect">
                      <a:avLst/>
                    </a:prstGeom>
                    <a:noFill/>
                    <a:ln>
                      <a:noFill/>
                    </a:ln>
                  </pic:spPr>
                </pic:pic>
              </a:graphicData>
            </a:graphic>
          </wp:inline>
        </w:drawing>
      </w:r>
      <w:r w:rsidR="00BA0F4F" w:rsidRPr="008F5D0A">
        <w:rPr>
          <w:rFonts w:ascii="Times New Roman" w:hAnsi="Times New Roman" w:cs="Times New Roman"/>
          <w:sz w:val="24"/>
          <w:szCs w:val="24"/>
        </w:rPr>
        <w:t xml:space="preserve">    </w:t>
      </w:r>
      <w:r w:rsidR="003D68BE" w:rsidRPr="008F5D0A">
        <w:rPr>
          <w:rFonts w:ascii="Times New Roman" w:hAnsi="Times New Roman" w:cs="Times New Roman"/>
          <w:sz w:val="24"/>
          <w:szCs w:val="24"/>
        </w:rPr>
        <w:t xml:space="preserve"> </w:t>
      </w:r>
    </w:p>
    <w:p w14:paraId="4F4863C1" w14:textId="2CB79AA0" w:rsidR="00EB7877" w:rsidRPr="008F5D0A" w:rsidRDefault="00E31FFD" w:rsidP="00BA0F4F">
      <w:pPr>
        <w:rPr>
          <w:rFonts w:ascii="Times New Roman" w:hAnsi="Times New Roman" w:cs="Times New Roman"/>
          <w:sz w:val="24"/>
          <w:szCs w:val="24"/>
          <w:lang w:val="en-US"/>
        </w:rPr>
      </w:pPr>
      <w:r w:rsidRP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2489C" w:rsidRPr="008F5D0A">
        <w:rPr>
          <w:rFonts w:ascii="Times New Roman" w:hAnsi="Times New Roman" w:cs="Times New Roman"/>
          <w:sz w:val="24"/>
          <w:szCs w:val="24"/>
          <w:lang w:val="en-US"/>
        </w:rPr>
        <w:t>Rotation for some</w:t>
      </w:r>
      <w:r w:rsidR="007D08A3" w:rsidRPr="008F5D0A">
        <w:rPr>
          <w:rFonts w:ascii="Times New Roman" w:hAnsi="Times New Roman" w:cs="Times New Roman"/>
          <w:sz w:val="24"/>
          <w:szCs w:val="24"/>
          <w:lang w:val="en-US"/>
        </w:rPr>
        <w:tab/>
      </w:r>
      <w:r w:rsidR="007D08A3" w:rsidRPr="008F5D0A">
        <w:rPr>
          <w:rFonts w:ascii="Times New Roman" w:hAnsi="Times New Roman" w:cs="Times New Roman"/>
          <w:sz w:val="24"/>
          <w:szCs w:val="24"/>
          <w:lang w:val="en-US"/>
        </w:rPr>
        <w:tab/>
      </w:r>
    </w:p>
    <w:p w14:paraId="3D28DE5C" w14:textId="6551FAD4" w:rsidR="0012489C" w:rsidRPr="008F5D0A" w:rsidRDefault="00BA56F6" w:rsidP="00EB7877">
      <w:pPr>
        <w:ind w:left="2832" w:firstLine="708"/>
        <w:rPr>
          <w:rFonts w:ascii="Times New Roman" w:hAnsi="Times New Roman" w:cs="Times New Roman"/>
          <w:sz w:val="24"/>
          <w:szCs w:val="24"/>
          <w:lang w:val="en-US"/>
        </w:rPr>
      </w:pPr>
      <w:r w:rsidRPr="008F5D0A">
        <w:rPr>
          <w:rFonts w:ascii="Times New Roman" w:hAnsi="Times New Roman" w:cs="Times New Roman"/>
          <w:noProof/>
          <w:sz w:val="24"/>
          <w:szCs w:val="24"/>
          <w:lang w:eastAsia="en-GB"/>
        </w:rPr>
        <mc:AlternateContent>
          <mc:Choice Requires="wps">
            <w:drawing>
              <wp:anchor distT="0" distB="0" distL="114300" distR="114300" simplePos="0" relativeHeight="251692032" behindDoc="0" locked="0" layoutInCell="1" allowOverlap="1" wp14:anchorId="3DBEFD03" wp14:editId="4BFFABA4">
                <wp:simplePos x="0" y="0"/>
                <wp:positionH relativeFrom="margin">
                  <wp:posOffset>944880</wp:posOffset>
                </wp:positionH>
                <wp:positionV relativeFrom="paragraph">
                  <wp:posOffset>58420</wp:posOffset>
                </wp:positionV>
                <wp:extent cx="1203960" cy="716280"/>
                <wp:effectExtent l="0" t="0" r="15240" b="26670"/>
                <wp:wrapNone/>
                <wp:docPr id="86" name="Rectangle 86"/>
                <wp:cNvGraphicFramePr/>
                <a:graphic xmlns:a="http://schemas.openxmlformats.org/drawingml/2006/main">
                  <a:graphicData uri="http://schemas.microsoft.com/office/word/2010/wordprocessingShape">
                    <wps:wsp>
                      <wps:cNvSpPr/>
                      <wps:spPr>
                        <a:xfrm>
                          <a:off x="0" y="0"/>
                          <a:ext cx="1203960" cy="7162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B2EBA14" w14:textId="54E6CFA8" w:rsidR="004333AC" w:rsidRPr="00E82641" w:rsidRDefault="004333AC" w:rsidP="004333A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2641">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the time when you press the key/heard the </w:t>
                            </w:r>
                            <w:r w:rsidR="00AA39E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E82641">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
                          <w:p w14:paraId="4EAF67A8" w14:textId="77777777" w:rsidR="004333AC" w:rsidRPr="0061142F" w:rsidRDefault="004333AC" w:rsidP="004333A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EFD03" id="Rectangle 86" o:spid="_x0000_s1033" style="position:absolute;left:0;text-align:left;margin-left:74.4pt;margin-top:4.6pt;width:94.8pt;height:56.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" fillcolor="#a5a5a5 [3206]" strokecolor="#525252 [1606]" strokeweight="1pt">
                <v:textbox>
                  <w:txbxContent>
                    <w:p w14:paraId="7B2EBA14" w14:textId="54E6CFA8" w:rsidR="004333AC" w:rsidRPr="00E82641" w:rsidRDefault="004333AC" w:rsidP="004333A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2641">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the time when you press the key/heard the </w:t>
                      </w:r>
                      <w:r w:rsidR="00AA39E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E82641">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
                    <w:p w14:paraId="4EAF67A8" w14:textId="77777777" w:rsidR="004333AC" w:rsidRPr="0061142F" w:rsidRDefault="004333AC" w:rsidP="004333A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r w:rsidR="004A6C46" w:rsidRPr="008F5D0A">
        <w:rPr>
          <w:rFonts w:ascii="Times New Roman" w:hAnsi="Times New Roman" w:cs="Times New Roman"/>
          <w:sz w:val="24"/>
          <w:szCs w:val="24"/>
          <w:lang w:val="en-US"/>
        </w:rPr>
        <w:t xml:space="preserve"> </w:t>
      </w:r>
      <w:r w:rsidR="0012489C" w:rsidRPr="008F5D0A">
        <w:rPr>
          <w:rFonts w:ascii="Times New Roman" w:hAnsi="Times New Roman" w:cs="Times New Roman"/>
          <w:sz w:val="24"/>
          <w:szCs w:val="24"/>
          <w:lang w:val="en-US"/>
        </w:rPr>
        <w:t>random time and stops</w:t>
      </w:r>
      <w:r w:rsidR="007D08A3" w:rsidRP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08A3" w:rsidRP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judgment</w:t>
      </w:r>
      <w:r w:rsidR="007D08A3" w:rsidRP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Tone </w:t>
      </w:r>
      <w:r w:rsidR="007B50CA" w:rsidRPr="008F5D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2489C" w:rsidRPr="008F5D0A">
        <w:rPr>
          <w:rFonts w:ascii="Times New Roman" w:hAnsi="Times New Roman" w:cs="Times New Roman"/>
          <w:sz w:val="24"/>
          <w:szCs w:val="24"/>
          <w:lang w:val="en-US"/>
        </w:rPr>
        <w:t xml:space="preserve"> </w:t>
      </w:r>
    </w:p>
    <w:p w14:paraId="466B5C72" w14:textId="541B4385" w:rsidR="00EC1193" w:rsidRPr="008F5D0A" w:rsidRDefault="0012489C" w:rsidP="0012489C">
      <w:pPr>
        <w:ind w:left="4248" w:firstLine="708"/>
        <w:rPr>
          <w:rFonts w:ascii="Times New Roman" w:hAnsi="Times New Roman" w:cs="Times New Roman"/>
          <w:sz w:val="24"/>
          <w:szCs w:val="24"/>
          <w:lang w:val="en-US"/>
        </w:rPr>
      </w:pPr>
      <w:r w:rsidRPr="008F5D0A">
        <w:rPr>
          <w:rFonts w:ascii="Times New Roman" w:hAnsi="Times New Roman" w:cs="Times New Roman"/>
          <w:noProof/>
          <w:sz w:val="24"/>
          <w:szCs w:val="24"/>
        </w:rPr>
        <w:t xml:space="preserve"> </w:t>
      </w:r>
      <w:r w:rsidR="000552B8" w:rsidRPr="008F5D0A">
        <w:rPr>
          <w:rFonts w:ascii="Times New Roman" w:hAnsi="Times New Roman" w:cs="Times New Roman"/>
          <w:noProof/>
          <w:sz w:val="24"/>
          <w:szCs w:val="24"/>
        </w:rPr>
        <w:tab/>
        <w:t xml:space="preserve">                           </w:t>
      </w:r>
      <w:r w:rsidR="009D31A8" w:rsidRPr="008F5D0A">
        <w:rPr>
          <w:rFonts w:ascii="Times New Roman" w:hAnsi="Times New Roman" w:cs="Times New Roman"/>
          <w:noProof/>
          <w:sz w:val="24"/>
          <w:szCs w:val="24"/>
        </w:rPr>
        <w:t xml:space="preserve">        Judgment</w:t>
      </w:r>
    </w:p>
    <w:p w14:paraId="3C69C2E9" w14:textId="01B44DB4" w:rsidR="00EC2745" w:rsidRPr="008F5D0A" w:rsidRDefault="00AA39E8" w:rsidP="00EC2745">
      <w:pPr>
        <w:pStyle w:val="NormalWeb"/>
        <w:spacing w:before="0" w:beforeAutospacing="0" w:after="0" w:afterAutospacing="0" w:line="480" w:lineRule="auto"/>
        <w:rPr>
          <w:color w:val="1C1E29"/>
          <w:lang w:val="en-US"/>
        </w:rPr>
      </w:pPr>
      <w:r w:rsidRPr="008F5D0A">
        <w:rPr>
          <w:noProof/>
          <w:lang w:eastAsia="en-GB"/>
        </w:rPr>
        <mc:AlternateContent>
          <mc:Choice Requires="wps">
            <w:drawing>
              <wp:anchor distT="0" distB="0" distL="114300" distR="114300" simplePos="0" relativeHeight="251694080" behindDoc="0" locked="0" layoutInCell="1" allowOverlap="1" wp14:anchorId="6F31B196" wp14:editId="02176C13">
                <wp:simplePos x="0" y="0"/>
                <wp:positionH relativeFrom="margin">
                  <wp:posOffset>1066800</wp:posOffset>
                </wp:positionH>
                <wp:positionV relativeFrom="paragraph">
                  <wp:posOffset>52070</wp:posOffset>
                </wp:positionV>
                <wp:extent cx="1188720" cy="716280"/>
                <wp:effectExtent l="0" t="0" r="11430" b="26670"/>
                <wp:wrapNone/>
                <wp:docPr id="94" name="Rectangle 94"/>
                <wp:cNvGraphicFramePr/>
                <a:graphic xmlns:a="http://schemas.openxmlformats.org/drawingml/2006/main">
                  <a:graphicData uri="http://schemas.microsoft.com/office/word/2010/wordprocessingShape">
                    <wps:wsp>
                      <wps:cNvSpPr/>
                      <wps:spPr>
                        <a:xfrm>
                          <a:off x="0" y="0"/>
                          <a:ext cx="1188720" cy="7162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00115E8" w14:textId="3303D4A2" w:rsidR="004333AC" w:rsidRDefault="004333AC" w:rsidP="004333A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Enter the letters</w:t>
                            </w:r>
                          </w:p>
                          <w:p w14:paraId="2CBBD075" w14:textId="77777777" w:rsidR="004333AC" w:rsidRPr="0061142F" w:rsidRDefault="004333AC" w:rsidP="004333A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1B196" id="Rectangle 94" o:spid="_x0000_s1034" style="position:absolute;margin-left:84pt;margin-top:4.1pt;width:93.6pt;height:56.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" fillcolor="#a5a5a5 [3206]" strokecolor="#525252 [1606]" strokeweight="1pt">
                <v:textbox>
                  <w:txbxContent>
                    <w:p w14:paraId="200115E8" w14:textId="3303D4A2" w:rsidR="004333AC" w:rsidRDefault="004333AC" w:rsidP="004333A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Enter the letters</w:t>
                      </w:r>
                    </w:p>
                    <w:p w14:paraId="2CBBD075" w14:textId="77777777" w:rsidR="004333AC" w:rsidRPr="0061142F" w:rsidRDefault="004333AC" w:rsidP="004333A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p>
    <w:p w14:paraId="60E75866" w14:textId="1E7ECE12" w:rsidR="00062AB8" w:rsidRPr="008F5D0A" w:rsidRDefault="003F19C5" w:rsidP="00EC1193">
      <w:pPr>
        <w:pStyle w:val="NormalWeb"/>
        <w:spacing w:before="0" w:beforeAutospacing="0" w:after="0" w:afterAutospacing="0" w:line="480" w:lineRule="auto"/>
        <w:ind w:firstLine="708"/>
        <w:rPr>
          <w:color w:val="1C1E29"/>
          <w:lang w:val="en-US"/>
        </w:rPr>
      </w:pPr>
      <w:r w:rsidRPr="008F5D0A">
        <w:rPr>
          <w:noProof/>
          <w:color w:val="1C1E29"/>
          <w:lang w:val="en-US"/>
        </w:rPr>
        <mc:AlternateContent>
          <mc:Choice Requires="wps">
            <w:drawing>
              <wp:anchor distT="0" distB="0" distL="114300" distR="114300" simplePos="0" relativeHeight="251695104" behindDoc="0" locked="0" layoutInCell="1" allowOverlap="1" wp14:anchorId="2352C810" wp14:editId="6507BE35">
                <wp:simplePos x="0" y="0"/>
                <wp:positionH relativeFrom="column">
                  <wp:posOffset>1226820</wp:posOffset>
                </wp:positionH>
                <wp:positionV relativeFrom="paragraph">
                  <wp:posOffset>11430</wp:posOffset>
                </wp:positionV>
                <wp:extent cx="891540" cy="121920"/>
                <wp:effectExtent l="0" t="0" r="22860" b="11430"/>
                <wp:wrapNone/>
                <wp:docPr id="95" name="Rectangle 95"/>
                <wp:cNvGraphicFramePr/>
                <a:graphic xmlns:a="http://schemas.openxmlformats.org/drawingml/2006/main">
                  <a:graphicData uri="http://schemas.microsoft.com/office/word/2010/wordprocessingShape">
                    <wps:wsp>
                      <wps:cNvSpPr/>
                      <wps:spPr>
                        <a:xfrm>
                          <a:off x="0" y="0"/>
                          <a:ext cx="891540" cy="121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72871" id="Rectangle 95" o:spid="_x0000_s1026" style="position:absolute;margin-left:96.6pt;margin-top:.9pt;width:70.2pt;height:9.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" fillcolor="white [3201]" strokecolor="#70ad47 [3209]" strokeweight="1pt"/>
            </w:pict>
          </mc:Fallback>
        </mc:AlternateContent>
      </w:r>
    </w:p>
    <w:p w14:paraId="74EF5D3A" w14:textId="77777777" w:rsidR="00A93F7D" w:rsidRPr="008F5D0A" w:rsidRDefault="00A93F7D" w:rsidP="00EC1193">
      <w:pPr>
        <w:pStyle w:val="NormalWeb"/>
        <w:spacing w:before="0" w:beforeAutospacing="0" w:after="0" w:afterAutospacing="0" w:line="480" w:lineRule="auto"/>
        <w:ind w:firstLine="708"/>
        <w:rPr>
          <w:color w:val="1C1E29"/>
          <w:lang w:val="en-US"/>
        </w:rPr>
      </w:pPr>
    </w:p>
    <w:p w14:paraId="26EE21B3" w14:textId="79BC64CA" w:rsidR="001B3B1D" w:rsidRDefault="001B3B1D" w:rsidP="001B3B1D">
      <w:pPr>
        <w:pStyle w:val="NormalWeb"/>
        <w:spacing w:before="0" w:beforeAutospacing="0" w:after="0" w:afterAutospacing="0" w:line="480" w:lineRule="auto"/>
        <w:rPr>
          <w:rStyle w:val="Strong"/>
          <w:b w:val="0"/>
          <w:color w:val="1C1E29"/>
          <w:lang w:val="en-US"/>
        </w:rPr>
      </w:pPr>
      <w:r>
        <w:rPr>
          <w:rStyle w:val="Strong"/>
          <w:b w:val="0"/>
          <w:i/>
          <w:color w:val="1C1E29"/>
          <w:lang w:val="en-US"/>
        </w:rPr>
        <w:t>Figure 2</w:t>
      </w:r>
      <w:r>
        <w:rPr>
          <w:rStyle w:val="Strong"/>
          <w:b w:val="0"/>
          <w:color w:val="1C1E29"/>
          <w:lang w:val="en-US"/>
        </w:rPr>
        <w:t xml:space="preserve">. The procedure in action and tone judgments is the same except asking either the perceived time of the action or the tone. Action produces a tone in some trials, and it does not in others. The probability of action producing a tone depends on the condition targeting predictive or postdictive processes.  </w:t>
      </w:r>
    </w:p>
    <w:p w14:paraId="33174C23" w14:textId="1B0EEEDC" w:rsidR="00062AB8" w:rsidRPr="008F5D0A" w:rsidRDefault="00E62EE1" w:rsidP="001B3B1D">
      <w:pPr>
        <w:pStyle w:val="NormalWeb"/>
        <w:spacing w:before="0" w:beforeAutospacing="0" w:after="0" w:afterAutospacing="0" w:line="480" w:lineRule="auto"/>
        <w:jc w:val="center"/>
        <w:rPr>
          <w:rStyle w:val="Strong"/>
          <w:color w:val="1C1E29"/>
          <w:lang w:val="en-US"/>
        </w:rPr>
      </w:pPr>
      <w:r w:rsidRPr="008F5D0A">
        <w:rPr>
          <w:rStyle w:val="Strong"/>
          <w:color w:val="1C1E29"/>
          <w:lang w:val="en-US"/>
        </w:rPr>
        <w:t>Analysis</w:t>
      </w:r>
    </w:p>
    <w:p w14:paraId="57B214E4" w14:textId="08CC2583" w:rsidR="00E62EE1" w:rsidRPr="008F5D0A" w:rsidRDefault="00E62EE1" w:rsidP="00D6604F">
      <w:pPr>
        <w:pStyle w:val="NormalWeb"/>
        <w:spacing w:before="0" w:beforeAutospacing="0" w:after="0" w:afterAutospacing="0" w:line="480" w:lineRule="auto"/>
        <w:ind w:firstLine="708"/>
        <w:rPr>
          <w:color w:val="1C1E29"/>
          <w:lang w:val="en-US"/>
        </w:rPr>
      </w:pPr>
      <w:r w:rsidRPr="008F5D0A">
        <w:rPr>
          <w:color w:val="1C1E29"/>
          <w:lang w:val="en-US"/>
        </w:rPr>
        <w:t>The analysis mainly focuses on temporal judgments of the actions. As explained above, the judgment of tones is for participants to prevent from ignoring the tone and cause-effect relation of it with the action. Thus, it is not included in the analysis. Participants’ baseline action judgments are subtracted from their mean action judgments. In that way, the measure of binding for action is created. Participants are randomly assigned to one of the cue condition</w:t>
      </w:r>
      <w:r w:rsidR="00EE62AA">
        <w:rPr>
          <w:color w:val="1C1E29"/>
          <w:lang w:val="en-US"/>
        </w:rPr>
        <w:t>s</w:t>
      </w:r>
      <w:r w:rsidRPr="008F5D0A">
        <w:rPr>
          <w:color w:val="1C1E29"/>
          <w:lang w:val="en-US"/>
        </w:rPr>
        <w:t>. </w:t>
      </w:r>
    </w:p>
    <w:p w14:paraId="65D85DF2" w14:textId="77777777" w:rsidR="00E62EE1" w:rsidRPr="008F5D0A" w:rsidRDefault="00E62EE1" w:rsidP="00A06AE9">
      <w:pPr>
        <w:pStyle w:val="NormalWeb"/>
        <w:spacing w:before="0" w:beforeAutospacing="0" w:after="0" w:afterAutospacing="0" w:line="480" w:lineRule="auto"/>
        <w:ind w:firstLine="708"/>
        <w:rPr>
          <w:color w:val="1C1E29"/>
          <w:lang w:val="en-US"/>
        </w:rPr>
      </w:pPr>
      <w:r w:rsidRPr="008F5D0A">
        <w:rPr>
          <w:color w:val="1C1E29"/>
          <w:lang w:val="en-US"/>
        </w:rPr>
        <w:t>In predictive-cue condition, the trials that the action does not produce an outcome are the main target of the analysis to isolate the predictive mechanisms. In that way, since there is no outcome intentional binding can be used as a measure of a prediction mechanism. Since the probability of action to produce an outcome is 75%, in two blocks of eight the action does not produce an outcome. Therefore, action judgments in one block for low-cognitive load and in one-block of high-cognitive load in prediction-cue condition are compared to each other. </w:t>
      </w:r>
    </w:p>
    <w:p w14:paraId="3898F511" w14:textId="2125DDC9" w:rsidR="00E62EE1" w:rsidRPr="008F5D0A" w:rsidRDefault="00E62EE1" w:rsidP="00CB3F5F">
      <w:pPr>
        <w:pStyle w:val="NormalWeb"/>
        <w:spacing w:before="0" w:beforeAutospacing="0" w:after="0" w:afterAutospacing="0" w:line="480" w:lineRule="auto"/>
        <w:ind w:firstLine="708"/>
        <w:rPr>
          <w:color w:val="1C1E29"/>
          <w:lang w:val="en-US"/>
        </w:rPr>
      </w:pPr>
      <w:r w:rsidRPr="008F5D0A">
        <w:rPr>
          <w:color w:val="1C1E29"/>
          <w:lang w:val="en-US"/>
        </w:rPr>
        <w:t>On the other hand, to isolate postdictive cues, trials that produced an outcome while they are in low probability conditions are examined. Since the probability of action to produce an outcome is low, in that way instead of predictive mechanisms constructing the sense of agency before the outcome occurrence, agency can be constructed only after the outcome’s actual occurrence. Since 25% of the time action produces an outcome, two blocks of eight produced an outcome. One of these two is in the low cognitive load task while the other one is in the high-cognitive load task. Thus, action judgments in one block of low-</w:t>
      </w:r>
      <w:r w:rsidRPr="008F5D0A">
        <w:rPr>
          <w:color w:val="1C1E29"/>
          <w:lang w:val="en-US"/>
        </w:rPr>
        <w:lastRenderedPageBreak/>
        <w:t>cognitive load and one block of high-cognitive load tasks in postdictive-cue conditions are compared to each other</w:t>
      </w:r>
      <w:r w:rsidR="00C87BC4" w:rsidRPr="008F5D0A">
        <w:rPr>
          <w:color w:val="1C1E29"/>
          <w:lang w:val="en-US"/>
        </w:rPr>
        <w:t>.</w:t>
      </w:r>
    </w:p>
    <w:p w14:paraId="096D99CC" w14:textId="595AB744" w:rsidR="0011792A" w:rsidRPr="008F5D0A" w:rsidRDefault="00F56A56" w:rsidP="00F56A56">
      <w:pPr>
        <w:pStyle w:val="NormalWeb"/>
        <w:spacing w:before="0" w:beforeAutospacing="0" w:after="0" w:afterAutospacing="0" w:line="480" w:lineRule="auto"/>
        <w:rPr>
          <w:color w:val="1C1E29"/>
          <w:lang w:val="en-US"/>
        </w:rPr>
      </w:pPr>
      <w:r w:rsidRPr="008F5D0A">
        <w:rPr>
          <w:color w:val="1C1E29"/>
          <w:lang w:val="en-US"/>
        </w:rPr>
        <w:tab/>
        <w:t xml:space="preserve">Baseline action and baseline tone judgments are subtracted from operant action and operant tone </w:t>
      </w:r>
      <w:r w:rsidR="005A1FF7" w:rsidRPr="008F5D0A">
        <w:rPr>
          <w:color w:val="1C1E29"/>
          <w:lang w:val="en-US"/>
        </w:rPr>
        <w:t>judgments to find</w:t>
      </w:r>
      <w:r w:rsidR="007C7027" w:rsidRPr="008F5D0A">
        <w:rPr>
          <w:color w:val="1C1E29"/>
          <w:lang w:val="en-US"/>
        </w:rPr>
        <w:t xml:space="preserve"> the</w:t>
      </w:r>
      <w:r w:rsidR="00856C25" w:rsidRPr="008F5D0A">
        <w:rPr>
          <w:color w:val="1C1E29"/>
          <w:lang w:val="en-US"/>
        </w:rPr>
        <w:t xml:space="preserve"> </w:t>
      </w:r>
      <w:r w:rsidR="00AC19CF" w:rsidRPr="008F5D0A">
        <w:rPr>
          <w:color w:val="1C1E29"/>
          <w:lang w:val="en-US"/>
        </w:rPr>
        <w:t>temporal binding without participants’ subjective differences on time perception.</w:t>
      </w:r>
    </w:p>
    <w:p w14:paraId="0FAD6CA5" w14:textId="08358060" w:rsidR="00A75A9F" w:rsidRPr="008F5D0A" w:rsidRDefault="00A75A9F" w:rsidP="00AA3594">
      <w:pPr>
        <w:spacing w:line="480" w:lineRule="auto"/>
        <w:jc w:val="center"/>
        <w:rPr>
          <w:rFonts w:ascii="Times New Roman" w:hAnsi="Times New Roman" w:cs="Times New Roman"/>
          <w:sz w:val="24"/>
          <w:szCs w:val="24"/>
          <w:lang w:val="en-US"/>
        </w:rPr>
      </w:pPr>
    </w:p>
    <w:p w14:paraId="078AA018" w14:textId="6C2C7B8D" w:rsidR="007C7027" w:rsidRPr="008F5D0A" w:rsidRDefault="007C7027" w:rsidP="00AA3594">
      <w:pPr>
        <w:spacing w:line="480" w:lineRule="auto"/>
        <w:jc w:val="center"/>
        <w:rPr>
          <w:rFonts w:ascii="Times New Roman" w:hAnsi="Times New Roman" w:cs="Times New Roman"/>
          <w:sz w:val="24"/>
          <w:szCs w:val="24"/>
          <w:lang w:val="en-US"/>
        </w:rPr>
      </w:pPr>
    </w:p>
    <w:p w14:paraId="018CD154" w14:textId="124735CC" w:rsidR="007C7027" w:rsidRPr="008F5D0A" w:rsidRDefault="007C7027" w:rsidP="00AA3594">
      <w:pPr>
        <w:spacing w:line="480" w:lineRule="auto"/>
        <w:jc w:val="center"/>
        <w:rPr>
          <w:rFonts w:ascii="Times New Roman" w:hAnsi="Times New Roman" w:cs="Times New Roman"/>
          <w:sz w:val="24"/>
          <w:szCs w:val="24"/>
          <w:lang w:val="en-US"/>
        </w:rPr>
      </w:pPr>
    </w:p>
    <w:p w14:paraId="50E78204" w14:textId="5C73AD8E" w:rsidR="007C7027" w:rsidRPr="008F5D0A" w:rsidRDefault="007C7027" w:rsidP="00AA3594">
      <w:pPr>
        <w:spacing w:line="480" w:lineRule="auto"/>
        <w:jc w:val="center"/>
        <w:rPr>
          <w:rFonts w:ascii="Times New Roman" w:hAnsi="Times New Roman" w:cs="Times New Roman"/>
          <w:sz w:val="24"/>
          <w:szCs w:val="24"/>
          <w:lang w:val="en-US"/>
        </w:rPr>
      </w:pPr>
    </w:p>
    <w:p w14:paraId="5CD5F780" w14:textId="1784DE51" w:rsidR="007C7027" w:rsidRPr="008F5D0A" w:rsidRDefault="007C7027" w:rsidP="00AA3594">
      <w:pPr>
        <w:spacing w:line="480" w:lineRule="auto"/>
        <w:jc w:val="center"/>
        <w:rPr>
          <w:rFonts w:ascii="Times New Roman" w:hAnsi="Times New Roman" w:cs="Times New Roman"/>
          <w:sz w:val="24"/>
          <w:szCs w:val="24"/>
          <w:lang w:val="en-US"/>
        </w:rPr>
      </w:pPr>
    </w:p>
    <w:p w14:paraId="5F5183B8" w14:textId="77777777" w:rsidR="007C7027" w:rsidRPr="008F5D0A" w:rsidRDefault="007C7027" w:rsidP="00AA3594">
      <w:pPr>
        <w:spacing w:line="480" w:lineRule="auto"/>
        <w:jc w:val="center"/>
        <w:rPr>
          <w:rFonts w:ascii="Times New Roman" w:hAnsi="Times New Roman" w:cs="Times New Roman"/>
          <w:sz w:val="24"/>
          <w:szCs w:val="24"/>
          <w:lang w:val="en-US"/>
        </w:rPr>
      </w:pPr>
    </w:p>
    <w:p w14:paraId="321AFC6C" w14:textId="77777777" w:rsidR="00062855" w:rsidRDefault="00062855" w:rsidP="007A35B1">
      <w:pPr>
        <w:spacing w:line="480" w:lineRule="auto"/>
        <w:jc w:val="center"/>
        <w:rPr>
          <w:rFonts w:ascii="Times New Roman" w:hAnsi="Times New Roman" w:cs="Times New Roman"/>
          <w:sz w:val="24"/>
          <w:szCs w:val="24"/>
          <w:lang w:val="en-US"/>
        </w:rPr>
      </w:pPr>
    </w:p>
    <w:p w14:paraId="0BE5C34D" w14:textId="77777777" w:rsidR="00062855" w:rsidRDefault="00062855" w:rsidP="007A35B1">
      <w:pPr>
        <w:spacing w:line="480" w:lineRule="auto"/>
        <w:jc w:val="center"/>
        <w:rPr>
          <w:rFonts w:ascii="Times New Roman" w:hAnsi="Times New Roman" w:cs="Times New Roman"/>
          <w:sz w:val="24"/>
          <w:szCs w:val="24"/>
          <w:lang w:val="en-US"/>
        </w:rPr>
      </w:pPr>
    </w:p>
    <w:p w14:paraId="01FE09F4" w14:textId="77777777" w:rsidR="00062855" w:rsidRDefault="00062855" w:rsidP="007A35B1">
      <w:pPr>
        <w:spacing w:line="480" w:lineRule="auto"/>
        <w:jc w:val="center"/>
        <w:rPr>
          <w:rFonts w:ascii="Times New Roman" w:hAnsi="Times New Roman" w:cs="Times New Roman"/>
          <w:sz w:val="24"/>
          <w:szCs w:val="24"/>
          <w:lang w:val="en-US"/>
        </w:rPr>
      </w:pPr>
    </w:p>
    <w:p w14:paraId="1EC4A59D" w14:textId="77777777" w:rsidR="00062855" w:rsidRDefault="00062855" w:rsidP="007A35B1">
      <w:pPr>
        <w:spacing w:line="480" w:lineRule="auto"/>
        <w:jc w:val="center"/>
        <w:rPr>
          <w:rFonts w:ascii="Times New Roman" w:hAnsi="Times New Roman" w:cs="Times New Roman"/>
          <w:sz w:val="24"/>
          <w:szCs w:val="24"/>
          <w:lang w:val="en-US"/>
        </w:rPr>
      </w:pPr>
    </w:p>
    <w:p w14:paraId="48949C5E" w14:textId="77777777" w:rsidR="00062855" w:rsidRDefault="00062855" w:rsidP="007A35B1">
      <w:pPr>
        <w:spacing w:line="480" w:lineRule="auto"/>
        <w:jc w:val="center"/>
        <w:rPr>
          <w:rFonts w:ascii="Times New Roman" w:hAnsi="Times New Roman" w:cs="Times New Roman"/>
          <w:sz w:val="24"/>
          <w:szCs w:val="24"/>
          <w:lang w:val="en-US"/>
        </w:rPr>
      </w:pPr>
    </w:p>
    <w:p w14:paraId="08DD66C7" w14:textId="77777777" w:rsidR="00062855" w:rsidRDefault="00062855" w:rsidP="007A35B1">
      <w:pPr>
        <w:spacing w:line="480" w:lineRule="auto"/>
        <w:jc w:val="center"/>
        <w:rPr>
          <w:rFonts w:ascii="Times New Roman" w:hAnsi="Times New Roman" w:cs="Times New Roman"/>
          <w:sz w:val="24"/>
          <w:szCs w:val="24"/>
          <w:lang w:val="en-US"/>
        </w:rPr>
      </w:pPr>
    </w:p>
    <w:p w14:paraId="4FD3A356" w14:textId="77777777" w:rsidR="00062855" w:rsidRDefault="00062855" w:rsidP="007A35B1">
      <w:pPr>
        <w:spacing w:line="480" w:lineRule="auto"/>
        <w:jc w:val="center"/>
        <w:rPr>
          <w:rFonts w:ascii="Times New Roman" w:hAnsi="Times New Roman" w:cs="Times New Roman"/>
          <w:sz w:val="24"/>
          <w:szCs w:val="24"/>
          <w:lang w:val="en-US"/>
        </w:rPr>
      </w:pPr>
    </w:p>
    <w:p w14:paraId="52AE309F" w14:textId="77777777" w:rsidR="00062855" w:rsidRDefault="00062855" w:rsidP="007A35B1">
      <w:pPr>
        <w:spacing w:line="480" w:lineRule="auto"/>
        <w:jc w:val="center"/>
        <w:rPr>
          <w:rFonts w:ascii="Times New Roman" w:hAnsi="Times New Roman" w:cs="Times New Roman"/>
          <w:sz w:val="24"/>
          <w:szCs w:val="24"/>
          <w:lang w:val="en-US"/>
        </w:rPr>
      </w:pPr>
    </w:p>
    <w:p w14:paraId="4071CAEC" w14:textId="77777777" w:rsidR="00062855" w:rsidRDefault="00062855" w:rsidP="007A35B1">
      <w:pPr>
        <w:spacing w:line="480" w:lineRule="auto"/>
        <w:jc w:val="center"/>
        <w:rPr>
          <w:rFonts w:ascii="Times New Roman" w:hAnsi="Times New Roman" w:cs="Times New Roman"/>
          <w:sz w:val="24"/>
          <w:szCs w:val="24"/>
          <w:lang w:val="en-US"/>
        </w:rPr>
      </w:pPr>
    </w:p>
    <w:p w14:paraId="7744574F" w14:textId="77777777" w:rsidR="00062855" w:rsidRDefault="00062855" w:rsidP="007A35B1">
      <w:pPr>
        <w:spacing w:line="480" w:lineRule="auto"/>
        <w:jc w:val="center"/>
        <w:rPr>
          <w:rFonts w:ascii="Times New Roman" w:hAnsi="Times New Roman" w:cs="Times New Roman"/>
          <w:sz w:val="24"/>
          <w:szCs w:val="24"/>
          <w:lang w:val="en-US"/>
        </w:rPr>
      </w:pPr>
    </w:p>
    <w:p w14:paraId="52A9DEAD" w14:textId="6882A6C2" w:rsidR="00F3063E" w:rsidRPr="008F5D0A" w:rsidRDefault="007A35B1" w:rsidP="007A35B1">
      <w:pPr>
        <w:spacing w:line="480" w:lineRule="auto"/>
        <w:jc w:val="center"/>
        <w:rPr>
          <w:rFonts w:ascii="Times New Roman" w:hAnsi="Times New Roman" w:cs="Times New Roman"/>
          <w:sz w:val="24"/>
          <w:szCs w:val="24"/>
          <w:lang w:val="en-US"/>
        </w:rPr>
      </w:pPr>
      <w:r w:rsidRPr="008F5D0A">
        <w:rPr>
          <w:rFonts w:ascii="Times New Roman" w:hAnsi="Times New Roman" w:cs="Times New Roman"/>
          <w:sz w:val="24"/>
          <w:szCs w:val="24"/>
          <w:lang w:val="en-US"/>
        </w:rPr>
        <w:lastRenderedPageBreak/>
        <w:t>Reference</w:t>
      </w:r>
    </w:p>
    <w:p w14:paraId="2182B4EF" w14:textId="637C903B" w:rsidR="001E0D4E" w:rsidRPr="008F5D0A" w:rsidRDefault="00A94945"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sz w:val="24"/>
          <w:szCs w:val="24"/>
          <w:lang w:val="en-US"/>
        </w:rPr>
        <w:fldChar w:fldCharType="begin" w:fldLock="1"/>
      </w:r>
      <w:r w:rsidRPr="008F5D0A">
        <w:rPr>
          <w:rFonts w:ascii="Times New Roman" w:hAnsi="Times New Roman" w:cs="Times New Roman"/>
          <w:sz w:val="24"/>
          <w:szCs w:val="24"/>
          <w:lang w:val="en-US"/>
        </w:rPr>
        <w:instrText xml:space="preserve">ADDIN Mendeley Bibliography CSL_BIBLIOGRAPHY </w:instrText>
      </w:r>
      <w:r w:rsidRPr="008F5D0A">
        <w:rPr>
          <w:rFonts w:ascii="Times New Roman" w:hAnsi="Times New Roman" w:cs="Times New Roman"/>
          <w:sz w:val="24"/>
          <w:szCs w:val="24"/>
          <w:lang w:val="en-US"/>
        </w:rPr>
        <w:fldChar w:fldCharType="separate"/>
      </w:r>
      <w:r w:rsidR="001E0D4E" w:rsidRPr="008F5D0A">
        <w:rPr>
          <w:rFonts w:ascii="Times New Roman" w:hAnsi="Times New Roman" w:cs="Times New Roman"/>
          <w:noProof/>
          <w:sz w:val="24"/>
          <w:szCs w:val="24"/>
        </w:rPr>
        <w:t xml:space="preserve">Blakemore, S. J., &amp; Frith, C. (2003). Self-awareness and action. </w:t>
      </w:r>
      <w:r w:rsidR="001E0D4E" w:rsidRPr="008F5D0A">
        <w:rPr>
          <w:rFonts w:ascii="Times New Roman" w:hAnsi="Times New Roman" w:cs="Times New Roman"/>
          <w:i/>
          <w:iCs/>
          <w:noProof/>
          <w:sz w:val="24"/>
          <w:szCs w:val="24"/>
        </w:rPr>
        <w:t>Current Opinion in Neurobiology</w:t>
      </w:r>
      <w:r w:rsidR="001E0D4E" w:rsidRPr="008F5D0A">
        <w:rPr>
          <w:rFonts w:ascii="Times New Roman" w:hAnsi="Times New Roman" w:cs="Times New Roman"/>
          <w:noProof/>
          <w:sz w:val="24"/>
          <w:szCs w:val="24"/>
        </w:rPr>
        <w:t>. https://doi.org/10.1016/S0959-4388(03)00043-6</w:t>
      </w:r>
    </w:p>
    <w:p w14:paraId="2E63FC89"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Dewey, J. A., &amp; Knoblich, G. (2014). Do implicit and explicit measures of the sense of agency measure the same thing? </w:t>
      </w:r>
      <w:r w:rsidRPr="008F5D0A">
        <w:rPr>
          <w:rFonts w:ascii="Times New Roman" w:hAnsi="Times New Roman" w:cs="Times New Roman"/>
          <w:i/>
          <w:iCs/>
          <w:noProof/>
          <w:sz w:val="24"/>
          <w:szCs w:val="24"/>
        </w:rPr>
        <w:t>PLoS ONE</w:t>
      </w:r>
      <w:r w:rsidRPr="008F5D0A">
        <w:rPr>
          <w:rFonts w:ascii="Times New Roman" w:hAnsi="Times New Roman" w:cs="Times New Roman"/>
          <w:noProof/>
          <w:sz w:val="24"/>
          <w:szCs w:val="24"/>
        </w:rPr>
        <w:t>. https://doi.org/10.1371/journal.pone.0110118</w:t>
      </w:r>
    </w:p>
    <w:p w14:paraId="4CDBCF1D"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Engbert, K., Wohlschläger, A., &amp; Haggard, P. (2008). Who is causing what? The sense of agency is relational and efferent-triggered. </w:t>
      </w:r>
      <w:r w:rsidRPr="008F5D0A">
        <w:rPr>
          <w:rFonts w:ascii="Times New Roman" w:hAnsi="Times New Roman" w:cs="Times New Roman"/>
          <w:i/>
          <w:iCs/>
          <w:noProof/>
          <w:sz w:val="24"/>
          <w:szCs w:val="24"/>
        </w:rPr>
        <w:t>Cognition</w:t>
      </w:r>
      <w:r w:rsidRPr="008F5D0A">
        <w:rPr>
          <w:rFonts w:ascii="Times New Roman" w:hAnsi="Times New Roman" w:cs="Times New Roman"/>
          <w:noProof/>
          <w:sz w:val="24"/>
          <w:szCs w:val="24"/>
        </w:rPr>
        <w:t>. https://doi.org/10.1016/j.cognition.2007.07.021</w:t>
      </w:r>
    </w:p>
    <w:p w14:paraId="27A55FFB"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Haggard, P., Aschersleben, G., Gehrke, J., &amp; Prinz, W. (2002). Action, binding, and awareness. In </w:t>
      </w:r>
      <w:r w:rsidRPr="008F5D0A">
        <w:rPr>
          <w:rFonts w:ascii="Times New Roman" w:hAnsi="Times New Roman" w:cs="Times New Roman"/>
          <w:i/>
          <w:iCs/>
          <w:noProof/>
          <w:sz w:val="24"/>
          <w:szCs w:val="24"/>
        </w:rPr>
        <w:t>Common mechanisms in perception and action: Attention and performance</w:t>
      </w:r>
      <w:r w:rsidRPr="008F5D0A">
        <w:rPr>
          <w:rFonts w:ascii="Times New Roman" w:hAnsi="Times New Roman" w:cs="Times New Roman"/>
          <w:noProof/>
          <w:sz w:val="24"/>
          <w:szCs w:val="24"/>
        </w:rPr>
        <w:t>.</w:t>
      </w:r>
    </w:p>
    <w:p w14:paraId="0E5FEEDD"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Haggard, P., Clark, S., &amp; Kalogeras, J. (2002). Voluntary action and conscious awareness. </w:t>
      </w:r>
      <w:r w:rsidRPr="008F5D0A">
        <w:rPr>
          <w:rFonts w:ascii="Times New Roman" w:hAnsi="Times New Roman" w:cs="Times New Roman"/>
          <w:i/>
          <w:iCs/>
          <w:noProof/>
          <w:sz w:val="24"/>
          <w:szCs w:val="24"/>
        </w:rPr>
        <w:t>Nature Neuroscience</w:t>
      </w:r>
      <w:r w:rsidRPr="008F5D0A">
        <w:rPr>
          <w:rFonts w:ascii="Times New Roman" w:hAnsi="Times New Roman" w:cs="Times New Roman"/>
          <w:noProof/>
          <w:sz w:val="24"/>
          <w:szCs w:val="24"/>
        </w:rPr>
        <w:t>. https://doi.org/10.1038/nn827</w:t>
      </w:r>
    </w:p>
    <w:p w14:paraId="115B3D20"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Haggard, P., &amp; Cole, J. (2007). Intention, attention and the temporal experience of action. </w:t>
      </w:r>
      <w:r w:rsidRPr="008F5D0A">
        <w:rPr>
          <w:rFonts w:ascii="Times New Roman" w:hAnsi="Times New Roman" w:cs="Times New Roman"/>
          <w:i/>
          <w:iCs/>
          <w:noProof/>
          <w:sz w:val="24"/>
          <w:szCs w:val="24"/>
        </w:rPr>
        <w:t>Consciousness and Cognition</w:t>
      </w:r>
      <w:r w:rsidRPr="008F5D0A">
        <w:rPr>
          <w:rFonts w:ascii="Times New Roman" w:hAnsi="Times New Roman" w:cs="Times New Roman"/>
          <w:noProof/>
          <w:sz w:val="24"/>
          <w:szCs w:val="24"/>
        </w:rPr>
        <w:t>. https://doi.org/10.1016/j.concog.2006.07.002</w:t>
      </w:r>
    </w:p>
    <w:p w14:paraId="7444A7E0"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Haggard, P., &amp; Tsakiris, M. (2009). The experience of agency: Feelings, judgments, and responsibility. </w:t>
      </w:r>
      <w:r w:rsidRPr="008F5D0A">
        <w:rPr>
          <w:rFonts w:ascii="Times New Roman" w:hAnsi="Times New Roman" w:cs="Times New Roman"/>
          <w:i/>
          <w:iCs/>
          <w:noProof/>
          <w:sz w:val="24"/>
          <w:szCs w:val="24"/>
        </w:rPr>
        <w:t>Current Directions in Psychological Science</w:t>
      </w:r>
      <w:r w:rsidRPr="008F5D0A">
        <w:rPr>
          <w:rFonts w:ascii="Times New Roman" w:hAnsi="Times New Roman" w:cs="Times New Roman"/>
          <w:noProof/>
          <w:sz w:val="24"/>
          <w:szCs w:val="24"/>
        </w:rPr>
        <w:t>. https://doi.org/10.1111/j.1467-8721.2009.01644.x</w:t>
      </w:r>
    </w:p>
    <w:p w14:paraId="08E91F82"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Hon, N., Poh, J. H., &amp; Soon, C. S. (2013). Preoccupied minds feel less control: Sense of agency is modulated by cognitive load. </w:t>
      </w:r>
      <w:r w:rsidRPr="008F5D0A">
        <w:rPr>
          <w:rFonts w:ascii="Times New Roman" w:hAnsi="Times New Roman" w:cs="Times New Roman"/>
          <w:i/>
          <w:iCs/>
          <w:noProof/>
          <w:sz w:val="24"/>
          <w:szCs w:val="24"/>
        </w:rPr>
        <w:t>Consciousness and Cognition</w:t>
      </w:r>
      <w:r w:rsidRPr="008F5D0A">
        <w:rPr>
          <w:rFonts w:ascii="Times New Roman" w:hAnsi="Times New Roman" w:cs="Times New Roman"/>
          <w:noProof/>
          <w:sz w:val="24"/>
          <w:szCs w:val="24"/>
        </w:rPr>
        <w:t>. https://doi.org/10.1016/j.concog.2013.03.004</w:t>
      </w:r>
    </w:p>
    <w:p w14:paraId="726A7DB0"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Horstmann, G. (2015). The surprise-attention link: A review. </w:t>
      </w:r>
      <w:r w:rsidRPr="008F5D0A">
        <w:rPr>
          <w:rFonts w:ascii="Times New Roman" w:hAnsi="Times New Roman" w:cs="Times New Roman"/>
          <w:i/>
          <w:iCs/>
          <w:noProof/>
          <w:sz w:val="24"/>
          <w:szCs w:val="24"/>
        </w:rPr>
        <w:t xml:space="preserve">Annals of the New York </w:t>
      </w:r>
      <w:r w:rsidRPr="008F5D0A">
        <w:rPr>
          <w:rFonts w:ascii="Times New Roman" w:hAnsi="Times New Roman" w:cs="Times New Roman"/>
          <w:i/>
          <w:iCs/>
          <w:noProof/>
          <w:sz w:val="24"/>
          <w:szCs w:val="24"/>
        </w:rPr>
        <w:lastRenderedPageBreak/>
        <w:t>Academy of Sciences</w:t>
      </w:r>
      <w:r w:rsidRPr="008F5D0A">
        <w:rPr>
          <w:rFonts w:ascii="Times New Roman" w:hAnsi="Times New Roman" w:cs="Times New Roman"/>
          <w:noProof/>
          <w:sz w:val="24"/>
          <w:szCs w:val="24"/>
        </w:rPr>
        <w:t>. https://doi.org/10.1111/nyas.12679</w:t>
      </w:r>
    </w:p>
    <w:p w14:paraId="7A64C35E"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Moore, J., &amp; Haggard, P. (2008). Awareness of action: Inference and prediction. </w:t>
      </w:r>
      <w:r w:rsidRPr="008F5D0A">
        <w:rPr>
          <w:rFonts w:ascii="Times New Roman" w:hAnsi="Times New Roman" w:cs="Times New Roman"/>
          <w:i/>
          <w:iCs/>
          <w:noProof/>
          <w:sz w:val="24"/>
          <w:szCs w:val="24"/>
        </w:rPr>
        <w:t>Consciousness and Cognition</w:t>
      </w:r>
      <w:r w:rsidRPr="008F5D0A">
        <w:rPr>
          <w:rFonts w:ascii="Times New Roman" w:hAnsi="Times New Roman" w:cs="Times New Roman"/>
          <w:noProof/>
          <w:sz w:val="24"/>
          <w:szCs w:val="24"/>
        </w:rPr>
        <w:t>. https://doi.org/10.1016/j.concog.2006.12.004</w:t>
      </w:r>
    </w:p>
    <w:p w14:paraId="06A7E5DD"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Synofzik, M., Vosgerau, G., &amp; Lindner, A. (2009). Me or not me - An optimal integration of agency cues? </w:t>
      </w:r>
      <w:r w:rsidRPr="008F5D0A">
        <w:rPr>
          <w:rFonts w:ascii="Times New Roman" w:hAnsi="Times New Roman" w:cs="Times New Roman"/>
          <w:i/>
          <w:iCs/>
          <w:noProof/>
          <w:sz w:val="24"/>
          <w:szCs w:val="24"/>
        </w:rPr>
        <w:t>Consciousness and Cognition</w:t>
      </w:r>
      <w:r w:rsidRPr="008F5D0A">
        <w:rPr>
          <w:rFonts w:ascii="Times New Roman" w:hAnsi="Times New Roman" w:cs="Times New Roman"/>
          <w:noProof/>
          <w:sz w:val="24"/>
          <w:szCs w:val="24"/>
        </w:rPr>
        <w:t>. https://doi.org/10.1016/j.concog.2009.07.007</w:t>
      </w:r>
    </w:p>
    <w:p w14:paraId="7229F45F"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Synofzik, M., Vosgerau, G., &amp; Newen, A. (2008). Beyond the comparator model: A multifactorial two-step account of agency. </w:t>
      </w:r>
      <w:r w:rsidRPr="008F5D0A">
        <w:rPr>
          <w:rFonts w:ascii="Times New Roman" w:hAnsi="Times New Roman" w:cs="Times New Roman"/>
          <w:i/>
          <w:iCs/>
          <w:noProof/>
          <w:sz w:val="24"/>
          <w:szCs w:val="24"/>
        </w:rPr>
        <w:t>Consciousness and Cognition</w:t>
      </w:r>
      <w:r w:rsidRPr="008F5D0A">
        <w:rPr>
          <w:rFonts w:ascii="Times New Roman" w:hAnsi="Times New Roman" w:cs="Times New Roman"/>
          <w:noProof/>
          <w:sz w:val="24"/>
          <w:szCs w:val="24"/>
        </w:rPr>
        <w:t>. https://doi.org/10.1016/j.concog.2007.03.010</w:t>
      </w:r>
    </w:p>
    <w:p w14:paraId="4E90DD57"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Wegner, D. M., &amp; Wheatley, T. (1999). Apparent mental causation: Sources of the experience of will. </w:t>
      </w:r>
      <w:r w:rsidRPr="008F5D0A">
        <w:rPr>
          <w:rFonts w:ascii="Times New Roman" w:hAnsi="Times New Roman" w:cs="Times New Roman"/>
          <w:i/>
          <w:iCs/>
          <w:noProof/>
          <w:sz w:val="24"/>
          <w:szCs w:val="24"/>
        </w:rPr>
        <w:t>American Psychologist</w:t>
      </w:r>
      <w:r w:rsidRPr="008F5D0A">
        <w:rPr>
          <w:rFonts w:ascii="Times New Roman" w:hAnsi="Times New Roman" w:cs="Times New Roman"/>
          <w:noProof/>
          <w:sz w:val="24"/>
          <w:szCs w:val="24"/>
        </w:rPr>
        <w:t>. https://doi.org/10.1037/0003-066X.54.7.480</w:t>
      </w:r>
    </w:p>
    <w:p w14:paraId="26884420"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Wen, W., Yamashita, A., &amp; Asama, H. (2015). The influence of action-outcome delay and arousal on sense of agency and the intentional binding effect. </w:t>
      </w:r>
      <w:r w:rsidRPr="008F5D0A">
        <w:rPr>
          <w:rFonts w:ascii="Times New Roman" w:hAnsi="Times New Roman" w:cs="Times New Roman"/>
          <w:i/>
          <w:iCs/>
          <w:noProof/>
          <w:sz w:val="24"/>
          <w:szCs w:val="24"/>
        </w:rPr>
        <w:t>Consciousness and Cognition</w:t>
      </w:r>
      <w:r w:rsidRPr="008F5D0A">
        <w:rPr>
          <w:rFonts w:ascii="Times New Roman" w:hAnsi="Times New Roman" w:cs="Times New Roman"/>
          <w:noProof/>
          <w:sz w:val="24"/>
          <w:szCs w:val="24"/>
        </w:rPr>
        <w:t>. https://doi.org/10.1016/j.concog.2015.06.004</w:t>
      </w:r>
    </w:p>
    <w:p w14:paraId="54AA3A38" w14:textId="26A7FDB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Wen, W., Yamashita, A., &amp; Asama, H. (2016). Divided attention and processes underlying sense of agency. </w:t>
      </w:r>
      <w:r w:rsidRPr="008F5D0A">
        <w:rPr>
          <w:rFonts w:ascii="Times New Roman" w:hAnsi="Times New Roman" w:cs="Times New Roman"/>
          <w:i/>
          <w:iCs/>
          <w:noProof/>
          <w:sz w:val="24"/>
          <w:szCs w:val="24"/>
        </w:rPr>
        <w:t>Frontiers in Psychology</w:t>
      </w:r>
      <w:r w:rsidRPr="008F5D0A">
        <w:rPr>
          <w:rFonts w:ascii="Times New Roman" w:hAnsi="Times New Roman" w:cs="Times New Roman"/>
          <w:noProof/>
          <w:sz w:val="24"/>
          <w:szCs w:val="24"/>
        </w:rPr>
        <w:t xml:space="preserve">, </w:t>
      </w:r>
      <w:r w:rsidRPr="008F5D0A">
        <w:rPr>
          <w:rFonts w:ascii="Times New Roman" w:hAnsi="Times New Roman" w:cs="Times New Roman"/>
          <w:i/>
          <w:iCs/>
          <w:noProof/>
          <w:sz w:val="24"/>
          <w:szCs w:val="24"/>
        </w:rPr>
        <w:t>7</w:t>
      </w:r>
      <w:r w:rsidRPr="008F5D0A">
        <w:rPr>
          <w:rFonts w:ascii="Times New Roman" w:hAnsi="Times New Roman" w:cs="Times New Roman"/>
          <w:noProof/>
          <w:sz w:val="24"/>
          <w:szCs w:val="24"/>
        </w:rPr>
        <w:t>(JAN), 1–8. https://doi.org/10.3389/fpsyg.2016.00035</w:t>
      </w:r>
    </w:p>
    <w:p w14:paraId="15BD26C8" w14:textId="293A38E8" w:rsidR="00BD017F" w:rsidRPr="008F5D0A" w:rsidRDefault="00BD017F"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color w:val="1A1A1A"/>
          <w:sz w:val="24"/>
          <w:szCs w:val="24"/>
          <w:shd w:val="clear" w:color="auto" w:fill="FFFFFF"/>
        </w:rPr>
        <w:t>Wittgenstein</w:t>
      </w:r>
      <w:r w:rsidR="008F5D0A" w:rsidRPr="008F5D0A">
        <w:rPr>
          <w:rFonts w:ascii="Times New Roman" w:hAnsi="Times New Roman" w:cs="Times New Roman"/>
          <w:color w:val="1A1A1A"/>
          <w:sz w:val="24"/>
          <w:szCs w:val="24"/>
          <w:shd w:val="clear" w:color="auto" w:fill="FFFFFF"/>
        </w:rPr>
        <w:t>, L. (</w:t>
      </w:r>
      <w:r w:rsidRPr="008F5D0A">
        <w:rPr>
          <w:rFonts w:ascii="Times New Roman" w:hAnsi="Times New Roman" w:cs="Times New Roman"/>
          <w:color w:val="1A1A1A"/>
          <w:sz w:val="24"/>
          <w:szCs w:val="24"/>
          <w:shd w:val="clear" w:color="auto" w:fill="FFFFFF"/>
        </w:rPr>
        <w:t>1958</w:t>
      </w:r>
      <w:r w:rsidR="008F5D0A" w:rsidRPr="008F5D0A">
        <w:rPr>
          <w:rFonts w:ascii="Times New Roman" w:hAnsi="Times New Roman" w:cs="Times New Roman"/>
          <w:color w:val="1A1A1A"/>
          <w:sz w:val="24"/>
          <w:szCs w:val="24"/>
          <w:shd w:val="clear" w:color="auto" w:fill="FFFFFF"/>
        </w:rPr>
        <w:t>).</w:t>
      </w:r>
      <w:r w:rsidRPr="008F5D0A">
        <w:rPr>
          <w:rFonts w:ascii="Times New Roman" w:hAnsi="Times New Roman" w:cs="Times New Roman"/>
          <w:color w:val="1A1A1A"/>
          <w:sz w:val="24"/>
          <w:szCs w:val="24"/>
          <w:shd w:val="clear" w:color="auto" w:fill="FFFFFF"/>
        </w:rPr>
        <w:t> </w:t>
      </w:r>
      <w:r w:rsidRPr="008F5D0A">
        <w:rPr>
          <w:rStyle w:val="Emphasis"/>
          <w:rFonts w:ascii="Times New Roman" w:hAnsi="Times New Roman" w:cs="Times New Roman"/>
          <w:color w:val="1A1A1A"/>
          <w:sz w:val="24"/>
          <w:szCs w:val="24"/>
          <w:shd w:val="clear" w:color="auto" w:fill="FFFFFF"/>
        </w:rPr>
        <w:t>Philosophical Investigations</w:t>
      </w:r>
      <w:r w:rsidRPr="008F5D0A">
        <w:rPr>
          <w:rFonts w:ascii="Times New Roman" w:hAnsi="Times New Roman" w:cs="Times New Roman"/>
          <w:color w:val="1A1A1A"/>
          <w:sz w:val="24"/>
          <w:szCs w:val="24"/>
          <w:shd w:val="clear" w:color="auto" w:fill="FFFFFF"/>
        </w:rPr>
        <w:t>, third edition, trans. G. E. M. Anscombe (New York: Macmillan).</w:t>
      </w:r>
    </w:p>
    <w:p w14:paraId="218851D5" w14:textId="77777777" w:rsidR="001E0D4E" w:rsidRPr="008F5D0A" w:rsidRDefault="001E0D4E" w:rsidP="001E0D4E">
      <w:pPr>
        <w:widowControl w:val="0"/>
        <w:autoSpaceDE w:val="0"/>
        <w:autoSpaceDN w:val="0"/>
        <w:adjustRightInd w:val="0"/>
        <w:spacing w:line="480" w:lineRule="auto"/>
        <w:ind w:left="480" w:hanging="480"/>
        <w:rPr>
          <w:rFonts w:ascii="Times New Roman" w:hAnsi="Times New Roman" w:cs="Times New Roman"/>
          <w:noProof/>
          <w:sz w:val="24"/>
          <w:szCs w:val="24"/>
        </w:rPr>
      </w:pPr>
      <w:r w:rsidRPr="008F5D0A">
        <w:rPr>
          <w:rFonts w:ascii="Times New Roman" w:hAnsi="Times New Roman" w:cs="Times New Roman"/>
          <w:noProof/>
          <w:sz w:val="24"/>
          <w:szCs w:val="24"/>
        </w:rPr>
        <w:t xml:space="preserve">Wolpert, D. M., &amp; Flanagan, J. R. (2001). Motor prediction. </w:t>
      </w:r>
      <w:r w:rsidRPr="008F5D0A">
        <w:rPr>
          <w:rFonts w:ascii="Times New Roman" w:hAnsi="Times New Roman" w:cs="Times New Roman"/>
          <w:i/>
          <w:iCs/>
          <w:noProof/>
          <w:sz w:val="24"/>
          <w:szCs w:val="24"/>
        </w:rPr>
        <w:t>Current Biology : CB</w:t>
      </w:r>
      <w:r w:rsidRPr="008F5D0A">
        <w:rPr>
          <w:rFonts w:ascii="Times New Roman" w:hAnsi="Times New Roman" w:cs="Times New Roman"/>
          <w:noProof/>
          <w:sz w:val="24"/>
          <w:szCs w:val="24"/>
        </w:rPr>
        <w:t>. https://doi.org/10.1016/s0960-9822(01)00432-8</w:t>
      </w:r>
    </w:p>
    <w:p w14:paraId="653D42EF" w14:textId="77777777" w:rsidR="00A94945" w:rsidRPr="008F5D0A" w:rsidRDefault="00A94945" w:rsidP="00A94945">
      <w:pPr>
        <w:spacing w:line="480" w:lineRule="auto"/>
        <w:rPr>
          <w:rFonts w:ascii="Times New Roman" w:hAnsi="Times New Roman" w:cs="Times New Roman"/>
          <w:sz w:val="24"/>
          <w:szCs w:val="24"/>
          <w:lang w:val="en-US"/>
        </w:rPr>
      </w:pPr>
      <w:r w:rsidRPr="008F5D0A">
        <w:rPr>
          <w:rFonts w:ascii="Times New Roman" w:hAnsi="Times New Roman" w:cs="Times New Roman"/>
          <w:sz w:val="24"/>
          <w:szCs w:val="24"/>
          <w:lang w:val="en-US"/>
        </w:rPr>
        <w:fldChar w:fldCharType="end"/>
      </w:r>
    </w:p>
    <w:p w14:paraId="4BFDCA20" w14:textId="77777777" w:rsidR="00CB161C" w:rsidRPr="008F5D0A" w:rsidRDefault="00CB161C">
      <w:pPr>
        <w:spacing w:line="480" w:lineRule="auto"/>
        <w:rPr>
          <w:rFonts w:ascii="Times New Roman" w:hAnsi="Times New Roman" w:cs="Times New Roman"/>
          <w:sz w:val="24"/>
          <w:szCs w:val="24"/>
          <w:lang w:val="en-US"/>
        </w:rPr>
      </w:pPr>
    </w:p>
    <w:sectPr w:rsidR="00CB161C" w:rsidRPr="008F5D0A" w:rsidSect="000406B1">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D3F51" w14:textId="77777777" w:rsidR="00405AD1" w:rsidRDefault="00405AD1" w:rsidP="000406B1">
      <w:pPr>
        <w:spacing w:after="0" w:line="240" w:lineRule="auto"/>
      </w:pPr>
      <w:r>
        <w:separator/>
      </w:r>
    </w:p>
  </w:endnote>
  <w:endnote w:type="continuationSeparator" w:id="0">
    <w:p w14:paraId="71910831" w14:textId="77777777" w:rsidR="00405AD1" w:rsidRDefault="00405AD1" w:rsidP="0004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8F471" w14:textId="77777777" w:rsidR="00405AD1" w:rsidRDefault="00405AD1" w:rsidP="000406B1">
      <w:pPr>
        <w:spacing w:after="0" w:line="240" w:lineRule="auto"/>
      </w:pPr>
      <w:r>
        <w:separator/>
      </w:r>
    </w:p>
  </w:footnote>
  <w:footnote w:type="continuationSeparator" w:id="0">
    <w:p w14:paraId="45FD4C37" w14:textId="77777777" w:rsidR="00405AD1" w:rsidRDefault="00405AD1" w:rsidP="00040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82822908"/>
      <w:docPartObj>
        <w:docPartGallery w:val="Page Numbers (Top of Page)"/>
        <w:docPartUnique/>
      </w:docPartObj>
    </w:sdtPr>
    <w:sdtEndPr>
      <w:rPr>
        <w:noProof/>
      </w:rPr>
    </w:sdtEndPr>
    <w:sdtContent>
      <w:p w14:paraId="3F48A74E" w14:textId="6CD25C74" w:rsidR="000406B1" w:rsidRPr="000406B1" w:rsidRDefault="00510506" w:rsidP="000406B1">
        <w:pPr>
          <w:pStyle w:val="Header"/>
          <w:jc w:val="right"/>
          <w:rPr>
            <w:rFonts w:ascii="Times New Roman" w:hAnsi="Times New Roman" w:cs="Times New Roman"/>
            <w:sz w:val="24"/>
            <w:szCs w:val="24"/>
          </w:rPr>
        </w:pPr>
        <w:r>
          <w:rPr>
            <w:rFonts w:ascii="Times New Roman" w:hAnsi="Times New Roman" w:cs="Times New Roman"/>
            <w:sz w:val="24"/>
            <w:szCs w:val="24"/>
            <w:lang w:val="en-US"/>
          </w:rPr>
          <w:t>ATTENTION I</w:t>
        </w:r>
        <w:r w:rsidR="000406B1" w:rsidRPr="000406B1">
          <w:rPr>
            <w:rFonts w:ascii="Times New Roman" w:hAnsi="Times New Roman" w:cs="Times New Roman"/>
            <w:sz w:val="24"/>
            <w:szCs w:val="24"/>
            <w:lang w:val="en-US"/>
          </w:rPr>
          <w:t>N PREDICTIVE AND POSTDICTIVE SENSE OF AGENCY</w:t>
        </w:r>
        <w:r w:rsidR="000406B1" w:rsidRPr="000406B1">
          <w:rPr>
            <w:rFonts w:ascii="Times New Roman" w:hAnsi="Times New Roman" w:cs="Times New Roman"/>
            <w:sz w:val="24"/>
            <w:szCs w:val="24"/>
          </w:rPr>
          <w:t xml:space="preserve"> </w:t>
        </w:r>
        <w:r w:rsidR="000406B1" w:rsidRPr="000406B1">
          <w:rPr>
            <w:rFonts w:ascii="Times New Roman" w:hAnsi="Times New Roman" w:cs="Times New Roman"/>
            <w:sz w:val="24"/>
            <w:szCs w:val="24"/>
          </w:rPr>
          <w:tab/>
        </w:r>
        <w:r w:rsidR="000406B1" w:rsidRPr="000406B1">
          <w:rPr>
            <w:rFonts w:ascii="Times New Roman" w:hAnsi="Times New Roman" w:cs="Times New Roman"/>
            <w:sz w:val="24"/>
            <w:szCs w:val="24"/>
          </w:rPr>
          <w:fldChar w:fldCharType="begin"/>
        </w:r>
        <w:r w:rsidR="000406B1" w:rsidRPr="000406B1">
          <w:rPr>
            <w:rFonts w:ascii="Times New Roman" w:hAnsi="Times New Roman" w:cs="Times New Roman"/>
            <w:sz w:val="24"/>
            <w:szCs w:val="24"/>
          </w:rPr>
          <w:instrText xml:space="preserve"> PAGE   \* MERGEFORMAT </w:instrText>
        </w:r>
        <w:r w:rsidR="000406B1" w:rsidRPr="000406B1">
          <w:rPr>
            <w:rFonts w:ascii="Times New Roman" w:hAnsi="Times New Roman" w:cs="Times New Roman"/>
            <w:sz w:val="24"/>
            <w:szCs w:val="24"/>
          </w:rPr>
          <w:fldChar w:fldCharType="separate"/>
        </w:r>
        <w:r w:rsidR="00DA2926">
          <w:rPr>
            <w:rFonts w:ascii="Times New Roman" w:hAnsi="Times New Roman" w:cs="Times New Roman"/>
            <w:noProof/>
            <w:sz w:val="24"/>
            <w:szCs w:val="24"/>
          </w:rPr>
          <w:t>13</w:t>
        </w:r>
        <w:r w:rsidR="000406B1" w:rsidRPr="000406B1">
          <w:rPr>
            <w:rFonts w:ascii="Times New Roman" w:hAnsi="Times New Roman" w:cs="Times New Roman"/>
            <w:noProof/>
            <w:sz w:val="24"/>
            <w:szCs w:val="24"/>
          </w:rPr>
          <w:fldChar w:fldCharType="end"/>
        </w:r>
      </w:p>
    </w:sdtContent>
  </w:sdt>
  <w:p w14:paraId="207A36FC" w14:textId="73AC97CE" w:rsidR="000406B1" w:rsidRPr="000406B1" w:rsidRDefault="000406B1">
    <w:pPr>
      <w:pStyle w:val="Header"/>
      <w:rPr>
        <w:rFonts w:ascii="Times New Roman" w:hAnsi="Times New Roman" w:cs="Times New Roman"/>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A9940" w14:textId="060C3414" w:rsidR="000406B1" w:rsidRPr="00166877" w:rsidRDefault="00510506">
    <w:pPr>
      <w:pStyle w:val="Header"/>
      <w:rPr>
        <w:rFonts w:ascii="Times New Roman" w:hAnsi="Times New Roman" w:cs="Times New Roman"/>
        <w:lang w:val="en-US"/>
      </w:rPr>
    </w:pPr>
    <w:r>
      <w:rPr>
        <w:rFonts w:ascii="Times New Roman" w:hAnsi="Times New Roman" w:cs="Times New Roman"/>
        <w:lang w:val="en-US"/>
      </w:rPr>
      <w:t>Running head: ATTENTION I</w:t>
    </w:r>
    <w:r w:rsidR="000406B1" w:rsidRPr="00166877">
      <w:rPr>
        <w:rFonts w:ascii="Times New Roman" w:hAnsi="Times New Roman" w:cs="Times New Roman"/>
        <w:lang w:val="en-US"/>
      </w:rPr>
      <w:t>N PREDICTIVE AND POSTDICTIVE SENSE OF AGENCY</w:t>
    </w:r>
    <w:r w:rsidR="000406B1" w:rsidRPr="00166877">
      <w:rPr>
        <w:rFonts w:ascii="Times New Roman" w:hAnsi="Times New Roman" w:cs="Times New Roman"/>
        <w:lang w:val="en-US"/>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945"/>
    <w:rsid w:val="00007768"/>
    <w:rsid w:val="000239DB"/>
    <w:rsid w:val="00024AB8"/>
    <w:rsid w:val="00033A33"/>
    <w:rsid w:val="00035DEE"/>
    <w:rsid w:val="0003622A"/>
    <w:rsid w:val="00036F40"/>
    <w:rsid w:val="000406B1"/>
    <w:rsid w:val="00040FD4"/>
    <w:rsid w:val="00041C75"/>
    <w:rsid w:val="000426B8"/>
    <w:rsid w:val="00050FDF"/>
    <w:rsid w:val="000552B8"/>
    <w:rsid w:val="0005582B"/>
    <w:rsid w:val="000602FF"/>
    <w:rsid w:val="00062855"/>
    <w:rsid w:val="00062AB8"/>
    <w:rsid w:val="00062EDB"/>
    <w:rsid w:val="0006657F"/>
    <w:rsid w:val="00071DB0"/>
    <w:rsid w:val="0007248B"/>
    <w:rsid w:val="00076C8B"/>
    <w:rsid w:val="00084FDC"/>
    <w:rsid w:val="000910B6"/>
    <w:rsid w:val="000A2D58"/>
    <w:rsid w:val="000A4936"/>
    <w:rsid w:val="000B021A"/>
    <w:rsid w:val="000C5F7D"/>
    <w:rsid w:val="000C7DAB"/>
    <w:rsid w:val="000D0C12"/>
    <w:rsid w:val="000D0D6F"/>
    <w:rsid w:val="000D75DD"/>
    <w:rsid w:val="000F2410"/>
    <w:rsid w:val="000F3EE0"/>
    <w:rsid w:val="000F4CF2"/>
    <w:rsid w:val="00104B3F"/>
    <w:rsid w:val="00105BC3"/>
    <w:rsid w:val="00111E7D"/>
    <w:rsid w:val="00112DE5"/>
    <w:rsid w:val="0011792A"/>
    <w:rsid w:val="0012489C"/>
    <w:rsid w:val="001354D2"/>
    <w:rsid w:val="00153E0F"/>
    <w:rsid w:val="00166877"/>
    <w:rsid w:val="0017538E"/>
    <w:rsid w:val="00195114"/>
    <w:rsid w:val="001A0E36"/>
    <w:rsid w:val="001A7BC6"/>
    <w:rsid w:val="001B06F3"/>
    <w:rsid w:val="001B3B1D"/>
    <w:rsid w:val="001B57B1"/>
    <w:rsid w:val="001C5EC7"/>
    <w:rsid w:val="001E0D4E"/>
    <w:rsid w:val="001F46D1"/>
    <w:rsid w:val="001F6E70"/>
    <w:rsid w:val="001F6FC5"/>
    <w:rsid w:val="00204293"/>
    <w:rsid w:val="00216F49"/>
    <w:rsid w:val="00221306"/>
    <w:rsid w:val="00222978"/>
    <w:rsid w:val="00231288"/>
    <w:rsid w:val="00240E92"/>
    <w:rsid w:val="00252FFD"/>
    <w:rsid w:val="002721CF"/>
    <w:rsid w:val="00275017"/>
    <w:rsid w:val="002A2527"/>
    <w:rsid w:val="002A548F"/>
    <w:rsid w:val="002A707D"/>
    <w:rsid w:val="002A77B8"/>
    <w:rsid w:val="002B35BF"/>
    <w:rsid w:val="002B7EDD"/>
    <w:rsid w:val="002C2541"/>
    <w:rsid w:val="002C283F"/>
    <w:rsid w:val="002C70CF"/>
    <w:rsid w:val="002E02FD"/>
    <w:rsid w:val="002E6C8B"/>
    <w:rsid w:val="002F3C4F"/>
    <w:rsid w:val="002F6456"/>
    <w:rsid w:val="002F6589"/>
    <w:rsid w:val="002F7ACB"/>
    <w:rsid w:val="00300A86"/>
    <w:rsid w:val="00311641"/>
    <w:rsid w:val="00314B3C"/>
    <w:rsid w:val="00315981"/>
    <w:rsid w:val="00316B69"/>
    <w:rsid w:val="00321C5A"/>
    <w:rsid w:val="00322CC8"/>
    <w:rsid w:val="003279D1"/>
    <w:rsid w:val="0033199D"/>
    <w:rsid w:val="00332754"/>
    <w:rsid w:val="00333DBC"/>
    <w:rsid w:val="0033630C"/>
    <w:rsid w:val="00351EF0"/>
    <w:rsid w:val="00354281"/>
    <w:rsid w:val="003558D0"/>
    <w:rsid w:val="003569BA"/>
    <w:rsid w:val="00363F4F"/>
    <w:rsid w:val="0036490B"/>
    <w:rsid w:val="00364C9E"/>
    <w:rsid w:val="0037610B"/>
    <w:rsid w:val="00382293"/>
    <w:rsid w:val="00387EEE"/>
    <w:rsid w:val="00390D19"/>
    <w:rsid w:val="003A3DDE"/>
    <w:rsid w:val="003A4C85"/>
    <w:rsid w:val="003D0F21"/>
    <w:rsid w:val="003D68BE"/>
    <w:rsid w:val="003E2D8E"/>
    <w:rsid w:val="003E4D73"/>
    <w:rsid w:val="003E5F25"/>
    <w:rsid w:val="003E79B4"/>
    <w:rsid w:val="003F00EC"/>
    <w:rsid w:val="003F19C5"/>
    <w:rsid w:val="003F1E9A"/>
    <w:rsid w:val="00403B64"/>
    <w:rsid w:val="00405AD1"/>
    <w:rsid w:val="004078B6"/>
    <w:rsid w:val="00411C52"/>
    <w:rsid w:val="00415282"/>
    <w:rsid w:val="00421ACF"/>
    <w:rsid w:val="0042581A"/>
    <w:rsid w:val="00430A59"/>
    <w:rsid w:val="004333AC"/>
    <w:rsid w:val="004334FC"/>
    <w:rsid w:val="00450AF0"/>
    <w:rsid w:val="00453634"/>
    <w:rsid w:val="00475B2E"/>
    <w:rsid w:val="00490D58"/>
    <w:rsid w:val="00494A2D"/>
    <w:rsid w:val="004A6C46"/>
    <w:rsid w:val="004A7A0D"/>
    <w:rsid w:val="004D0C7A"/>
    <w:rsid w:val="004D36A9"/>
    <w:rsid w:val="004E776C"/>
    <w:rsid w:val="00503945"/>
    <w:rsid w:val="00506F62"/>
    <w:rsid w:val="00510506"/>
    <w:rsid w:val="00513F58"/>
    <w:rsid w:val="005140E5"/>
    <w:rsid w:val="00523322"/>
    <w:rsid w:val="00534315"/>
    <w:rsid w:val="00534B67"/>
    <w:rsid w:val="00540E7B"/>
    <w:rsid w:val="00542F60"/>
    <w:rsid w:val="00546EBD"/>
    <w:rsid w:val="00550EA2"/>
    <w:rsid w:val="00555568"/>
    <w:rsid w:val="00555623"/>
    <w:rsid w:val="00561B98"/>
    <w:rsid w:val="005648B4"/>
    <w:rsid w:val="00583554"/>
    <w:rsid w:val="005A1FF7"/>
    <w:rsid w:val="005A4E55"/>
    <w:rsid w:val="005B1A7C"/>
    <w:rsid w:val="005B256E"/>
    <w:rsid w:val="005B4250"/>
    <w:rsid w:val="005C44CC"/>
    <w:rsid w:val="005C6278"/>
    <w:rsid w:val="005D21E3"/>
    <w:rsid w:val="005D4305"/>
    <w:rsid w:val="005D49D5"/>
    <w:rsid w:val="005D55C2"/>
    <w:rsid w:val="005E0DAB"/>
    <w:rsid w:val="005F2191"/>
    <w:rsid w:val="005F3199"/>
    <w:rsid w:val="005F58A4"/>
    <w:rsid w:val="005F651A"/>
    <w:rsid w:val="005F7662"/>
    <w:rsid w:val="0060454D"/>
    <w:rsid w:val="00604796"/>
    <w:rsid w:val="00604DD5"/>
    <w:rsid w:val="00605155"/>
    <w:rsid w:val="00610148"/>
    <w:rsid w:val="0061137E"/>
    <w:rsid w:val="0061142F"/>
    <w:rsid w:val="00613012"/>
    <w:rsid w:val="0061435D"/>
    <w:rsid w:val="006202F2"/>
    <w:rsid w:val="00623F39"/>
    <w:rsid w:val="00627CB7"/>
    <w:rsid w:val="00637E38"/>
    <w:rsid w:val="006424F1"/>
    <w:rsid w:val="00642830"/>
    <w:rsid w:val="00645433"/>
    <w:rsid w:val="00647737"/>
    <w:rsid w:val="0065092A"/>
    <w:rsid w:val="00651C75"/>
    <w:rsid w:val="00652E61"/>
    <w:rsid w:val="00653A5D"/>
    <w:rsid w:val="00665F22"/>
    <w:rsid w:val="006756FF"/>
    <w:rsid w:val="00684BA2"/>
    <w:rsid w:val="00690E1F"/>
    <w:rsid w:val="00697A35"/>
    <w:rsid w:val="006A07AA"/>
    <w:rsid w:val="006B13E8"/>
    <w:rsid w:val="006B2038"/>
    <w:rsid w:val="006B6949"/>
    <w:rsid w:val="006C4D22"/>
    <w:rsid w:val="006F283C"/>
    <w:rsid w:val="006F5438"/>
    <w:rsid w:val="006F7B8E"/>
    <w:rsid w:val="00710EE7"/>
    <w:rsid w:val="00715054"/>
    <w:rsid w:val="00722BCF"/>
    <w:rsid w:val="00724310"/>
    <w:rsid w:val="00733054"/>
    <w:rsid w:val="00734F8E"/>
    <w:rsid w:val="0074084F"/>
    <w:rsid w:val="007413D2"/>
    <w:rsid w:val="007514BF"/>
    <w:rsid w:val="007526D3"/>
    <w:rsid w:val="00753D7D"/>
    <w:rsid w:val="0075766D"/>
    <w:rsid w:val="00765523"/>
    <w:rsid w:val="00770311"/>
    <w:rsid w:val="0078080D"/>
    <w:rsid w:val="00784682"/>
    <w:rsid w:val="00796E44"/>
    <w:rsid w:val="007A35B1"/>
    <w:rsid w:val="007A6DFA"/>
    <w:rsid w:val="007B50CA"/>
    <w:rsid w:val="007C0726"/>
    <w:rsid w:val="007C3C5A"/>
    <w:rsid w:val="007C52AE"/>
    <w:rsid w:val="007C6F8C"/>
    <w:rsid w:val="007C7027"/>
    <w:rsid w:val="007D08A3"/>
    <w:rsid w:val="007D4939"/>
    <w:rsid w:val="007E0021"/>
    <w:rsid w:val="007E0CAF"/>
    <w:rsid w:val="007E0D22"/>
    <w:rsid w:val="007E30A6"/>
    <w:rsid w:val="008011DC"/>
    <w:rsid w:val="00802BB8"/>
    <w:rsid w:val="008065BB"/>
    <w:rsid w:val="00812586"/>
    <w:rsid w:val="0082014C"/>
    <w:rsid w:val="0082398C"/>
    <w:rsid w:val="00824A3B"/>
    <w:rsid w:val="0082502A"/>
    <w:rsid w:val="00832840"/>
    <w:rsid w:val="00833D06"/>
    <w:rsid w:val="0083519E"/>
    <w:rsid w:val="008408E2"/>
    <w:rsid w:val="00840B18"/>
    <w:rsid w:val="00841655"/>
    <w:rsid w:val="0084570B"/>
    <w:rsid w:val="00846596"/>
    <w:rsid w:val="00846A6C"/>
    <w:rsid w:val="00851DFA"/>
    <w:rsid w:val="00853BE8"/>
    <w:rsid w:val="00856C25"/>
    <w:rsid w:val="00857206"/>
    <w:rsid w:val="008678C5"/>
    <w:rsid w:val="0087794B"/>
    <w:rsid w:val="00882E17"/>
    <w:rsid w:val="00896BF8"/>
    <w:rsid w:val="008979BA"/>
    <w:rsid w:val="008A0B4E"/>
    <w:rsid w:val="008A115D"/>
    <w:rsid w:val="008A4BE7"/>
    <w:rsid w:val="008A68A1"/>
    <w:rsid w:val="008A68D4"/>
    <w:rsid w:val="008A7439"/>
    <w:rsid w:val="008C219D"/>
    <w:rsid w:val="008C50D2"/>
    <w:rsid w:val="008D02DA"/>
    <w:rsid w:val="008D6090"/>
    <w:rsid w:val="008E262C"/>
    <w:rsid w:val="008E62DE"/>
    <w:rsid w:val="008E6AC8"/>
    <w:rsid w:val="008E7B20"/>
    <w:rsid w:val="008F0CD1"/>
    <w:rsid w:val="008F4E06"/>
    <w:rsid w:val="008F5D0A"/>
    <w:rsid w:val="009104D8"/>
    <w:rsid w:val="00910C34"/>
    <w:rsid w:val="00917069"/>
    <w:rsid w:val="009260B7"/>
    <w:rsid w:val="00930403"/>
    <w:rsid w:val="009304C7"/>
    <w:rsid w:val="00937F80"/>
    <w:rsid w:val="00941912"/>
    <w:rsid w:val="00942336"/>
    <w:rsid w:val="009447E9"/>
    <w:rsid w:val="00946CDE"/>
    <w:rsid w:val="00951405"/>
    <w:rsid w:val="0095531F"/>
    <w:rsid w:val="00961EC9"/>
    <w:rsid w:val="00961F2B"/>
    <w:rsid w:val="00976ADF"/>
    <w:rsid w:val="00983057"/>
    <w:rsid w:val="00983664"/>
    <w:rsid w:val="009837B4"/>
    <w:rsid w:val="009924B4"/>
    <w:rsid w:val="009A0897"/>
    <w:rsid w:val="009A2729"/>
    <w:rsid w:val="009B029C"/>
    <w:rsid w:val="009B4856"/>
    <w:rsid w:val="009B6320"/>
    <w:rsid w:val="009C4940"/>
    <w:rsid w:val="009D0909"/>
    <w:rsid w:val="009D31A8"/>
    <w:rsid w:val="009D64CA"/>
    <w:rsid w:val="009D6DBD"/>
    <w:rsid w:val="009F0896"/>
    <w:rsid w:val="009F6806"/>
    <w:rsid w:val="00A030E2"/>
    <w:rsid w:val="00A04329"/>
    <w:rsid w:val="00A05715"/>
    <w:rsid w:val="00A06AE9"/>
    <w:rsid w:val="00A12F0D"/>
    <w:rsid w:val="00A13BD8"/>
    <w:rsid w:val="00A24DDE"/>
    <w:rsid w:val="00A25341"/>
    <w:rsid w:val="00A409B4"/>
    <w:rsid w:val="00A44367"/>
    <w:rsid w:val="00A63444"/>
    <w:rsid w:val="00A6514D"/>
    <w:rsid w:val="00A66249"/>
    <w:rsid w:val="00A662BA"/>
    <w:rsid w:val="00A72075"/>
    <w:rsid w:val="00A734D2"/>
    <w:rsid w:val="00A75A9F"/>
    <w:rsid w:val="00A84868"/>
    <w:rsid w:val="00A9013C"/>
    <w:rsid w:val="00A9193B"/>
    <w:rsid w:val="00A91F1D"/>
    <w:rsid w:val="00A92640"/>
    <w:rsid w:val="00A93F7D"/>
    <w:rsid w:val="00A94945"/>
    <w:rsid w:val="00A94B54"/>
    <w:rsid w:val="00AA067D"/>
    <w:rsid w:val="00AA3594"/>
    <w:rsid w:val="00AA39E8"/>
    <w:rsid w:val="00AA3D9E"/>
    <w:rsid w:val="00AA7516"/>
    <w:rsid w:val="00AB01E0"/>
    <w:rsid w:val="00AB74F1"/>
    <w:rsid w:val="00AC0B86"/>
    <w:rsid w:val="00AC19CF"/>
    <w:rsid w:val="00AC6BC6"/>
    <w:rsid w:val="00AC791B"/>
    <w:rsid w:val="00AD0650"/>
    <w:rsid w:val="00AD4C12"/>
    <w:rsid w:val="00AE6551"/>
    <w:rsid w:val="00AF1ABD"/>
    <w:rsid w:val="00B05E0A"/>
    <w:rsid w:val="00B0778C"/>
    <w:rsid w:val="00B146D3"/>
    <w:rsid w:val="00B1533A"/>
    <w:rsid w:val="00B16F3D"/>
    <w:rsid w:val="00B30276"/>
    <w:rsid w:val="00B46F3C"/>
    <w:rsid w:val="00B47B9D"/>
    <w:rsid w:val="00B47E23"/>
    <w:rsid w:val="00B55C3A"/>
    <w:rsid w:val="00B6738D"/>
    <w:rsid w:val="00B70137"/>
    <w:rsid w:val="00B76888"/>
    <w:rsid w:val="00B93510"/>
    <w:rsid w:val="00B96688"/>
    <w:rsid w:val="00BA0F4F"/>
    <w:rsid w:val="00BA27EE"/>
    <w:rsid w:val="00BA56F6"/>
    <w:rsid w:val="00BB34C1"/>
    <w:rsid w:val="00BB36F7"/>
    <w:rsid w:val="00BD017F"/>
    <w:rsid w:val="00BD0E3C"/>
    <w:rsid w:val="00BD3DB3"/>
    <w:rsid w:val="00BE2605"/>
    <w:rsid w:val="00BE462A"/>
    <w:rsid w:val="00BE5D66"/>
    <w:rsid w:val="00BF2E9C"/>
    <w:rsid w:val="00BF4F90"/>
    <w:rsid w:val="00C023C0"/>
    <w:rsid w:val="00C03A62"/>
    <w:rsid w:val="00C046F8"/>
    <w:rsid w:val="00C04889"/>
    <w:rsid w:val="00C11B38"/>
    <w:rsid w:val="00C276A3"/>
    <w:rsid w:val="00C417E3"/>
    <w:rsid w:val="00C64EC2"/>
    <w:rsid w:val="00C729E9"/>
    <w:rsid w:val="00C736FA"/>
    <w:rsid w:val="00C85830"/>
    <w:rsid w:val="00C87BC4"/>
    <w:rsid w:val="00C91105"/>
    <w:rsid w:val="00CA2657"/>
    <w:rsid w:val="00CA29B3"/>
    <w:rsid w:val="00CB0B6C"/>
    <w:rsid w:val="00CB161C"/>
    <w:rsid w:val="00CB3F5F"/>
    <w:rsid w:val="00CB553A"/>
    <w:rsid w:val="00CB5FCC"/>
    <w:rsid w:val="00CC3B6A"/>
    <w:rsid w:val="00CC59C2"/>
    <w:rsid w:val="00CC6B3A"/>
    <w:rsid w:val="00CE06E9"/>
    <w:rsid w:val="00CE0F07"/>
    <w:rsid w:val="00CE3061"/>
    <w:rsid w:val="00CF39BF"/>
    <w:rsid w:val="00CF3A2B"/>
    <w:rsid w:val="00CF3E0F"/>
    <w:rsid w:val="00CF4FAA"/>
    <w:rsid w:val="00D03BD0"/>
    <w:rsid w:val="00D15EB5"/>
    <w:rsid w:val="00D17C52"/>
    <w:rsid w:val="00D32EC2"/>
    <w:rsid w:val="00D44BEC"/>
    <w:rsid w:val="00D50583"/>
    <w:rsid w:val="00D51310"/>
    <w:rsid w:val="00D52E9C"/>
    <w:rsid w:val="00D6357A"/>
    <w:rsid w:val="00D6604F"/>
    <w:rsid w:val="00D710D2"/>
    <w:rsid w:val="00D73CF5"/>
    <w:rsid w:val="00D77A65"/>
    <w:rsid w:val="00D87E80"/>
    <w:rsid w:val="00D9207F"/>
    <w:rsid w:val="00D95361"/>
    <w:rsid w:val="00D95D3F"/>
    <w:rsid w:val="00D9711C"/>
    <w:rsid w:val="00DA158A"/>
    <w:rsid w:val="00DA19B5"/>
    <w:rsid w:val="00DA2926"/>
    <w:rsid w:val="00DA3DC4"/>
    <w:rsid w:val="00DA75C9"/>
    <w:rsid w:val="00DC5CAA"/>
    <w:rsid w:val="00DD1F1F"/>
    <w:rsid w:val="00DD68F4"/>
    <w:rsid w:val="00DD6EF3"/>
    <w:rsid w:val="00DE316D"/>
    <w:rsid w:val="00DF0978"/>
    <w:rsid w:val="00DF1E26"/>
    <w:rsid w:val="00DF60A6"/>
    <w:rsid w:val="00E02655"/>
    <w:rsid w:val="00E13309"/>
    <w:rsid w:val="00E13D4E"/>
    <w:rsid w:val="00E209B8"/>
    <w:rsid w:val="00E30146"/>
    <w:rsid w:val="00E314E1"/>
    <w:rsid w:val="00E31FFD"/>
    <w:rsid w:val="00E42603"/>
    <w:rsid w:val="00E509C2"/>
    <w:rsid w:val="00E5113E"/>
    <w:rsid w:val="00E52FDD"/>
    <w:rsid w:val="00E53137"/>
    <w:rsid w:val="00E536FB"/>
    <w:rsid w:val="00E62EE1"/>
    <w:rsid w:val="00E648A4"/>
    <w:rsid w:val="00E70914"/>
    <w:rsid w:val="00E72C4A"/>
    <w:rsid w:val="00E73EC7"/>
    <w:rsid w:val="00E810C9"/>
    <w:rsid w:val="00E82641"/>
    <w:rsid w:val="00E85ADE"/>
    <w:rsid w:val="00E908FD"/>
    <w:rsid w:val="00EA142D"/>
    <w:rsid w:val="00EA2B63"/>
    <w:rsid w:val="00EA3B7A"/>
    <w:rsid w:val="00EA5412"/>
    <w:rsid w:val="00EB124C"/>
    <w:rsid w:val="00EB1B18"/>
    <w:rsid w:val="00EB7877"/>
    <w:rsid w:val="00EC1193"/>
    <w:rsid w:val="00EC2745"/>
    <w:rsid w:val="00EC3674"/>
    <w:rsid w:val="00EC5B10"/>
    <w:rsid w:val="00EC7B9B"/>
    <w:rsid w:val="00ED4177"/>
    <w:rsid w:val="00ED42F6"/>
    <w:rsid w:val="00ED5404"/>
    <w:rsid w:val="00ED7027"/>
    <w:rsid w:val="00EE0674"/>
    <w:rsid w:val="00EE0E87"/>
    <w:rsid w:val="00EE38CA"/>
    <w:rsid w:val="00EE4068"/>
    <w:rsid w:val="00EE5087"/>
    <w:rsid w:val="00EE5240"/>
    <w:rsid w:val="00EE62AA"/>
    <w:rsid w:val="00EF44CA"/>
    <w:rsid w:val="00F003DD"/>
    <w:rsid w:val="00F0364E"/>
    <w:rsid w:val="00F1506E"/>
    <w:rsid w:val="00F17D90"/>
    <w:rsid w:val="00F22039"/>
    <w:rsid w:val="00F24A4D"/>
    <w:rsid w:val="00F27035"/>
    <w:rsid w:val="00F3063E"/>
    <w:rsid w:val="00F30B1A"/>
    <w:rsid w:val="00F445F2"/>
    <w:rsid w:val="00F50386"/>
    <w:rsid w:val="00F56A56"/>
    <w:rsid w:val="00F606CB"/>
    <w:rsid w:val="00F61EFE"/>
    <w:rsid w:val="00F640D3"/>
    <w:rsid w:val="00F6774E"/>
    <w:rsid w:val="00F70B90"/>
    <w:rsid w:val="00F7205A"/>
    <w:rsid w:val="00F756A1"/>
    <w:rsid w:val="00F85B6D"/>
    <w:rsid w:val="00F86098"/>
    <w:rsid w:val="00F8744B"/>
    <w:rsid w:val="00F91AA5"/>
    <w:rsid w:val="00FA63FB"/>
    <w:rsid w:val="00FD5AF7"/>
    <w:rsid w:val="00FD7F88"/>
    <w:rsid w:val="00FE4358"/>
    <w:rsid w:val="00FF41D2"/>
    <w:rsid w:val="00FF5AEE"/>
    <w:rsid w:val="00FF6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22ADB"/>
  <w15:chartTrackingRefBased/>
  <w15:docId w15:val="{66DE15C0-98E1-41F7-8C99-0A89445B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6B1"/>
  </w:style>
  <w:style w:type="paragraph" w:styleId="Footer">
    <w:name w:val="footer"/>
    <w:basedOn w:val="Normal"/>
    <w:link w:val="FooterChar"/>
    <w:uiPriority w:val="99"/>
    <w:unhideWhenUsed/>
    <w:rsid w:val="00040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6B1"/>
  </w:style>
  <w:style w:type="paragraph" w:styleId="NormalWeb">
    <w:name w:val="Normal (Web)"/>
    <w:basedOn w:val="Normal"/>
    <w:uiPriority w:val="99"/>
    <w:unhideWhenUsed/>
    <w:rsid w:val="00E62EE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E62EE1"/>
    <w:rPr>
      <w:b/>
      <w:bCs/>
    </w:rPr>
  </w:style>
  <w:style w:type="paragraph" w:styleId="BalloonText">
    <w:name w:val="Balloon Text"/>
    <w:basedOn w:val="Normal"/>
    <w:link w:val="BalloonTextChar"/>
    <w:uiPriority w:val="99"/>
    <w:semiHidden/>
    <w:unhideWhenUsed/>
    <w:rsid w:val="0064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33"/>
    <w:rPr>
      <w:rFonts w:ascii="Segoe UI" w:hAnsi="Segoe UI" w:cs="Segoe UI"/>
      <w:sz w:val="18"/>
      <w:szCs w:val="18"/>
    </w:rPr>
  </w:style>
  <w:style w:type="character" w:styleId="Emphasis">
    <w:name w:val="Emphasis"/>
    <w:basedOn w:val="DefaultParagraphFont"/>
    <w:uiPriority w:val="20"/>
    <w:qFormat/>
    <w:rsid w:val="00BD01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7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8977C-78C4-4480-9CF6-900CA685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7127</TotalTime>
  <Pages>1</Pages>
  <Words>10255</Words>
  <Characters>58460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Erdoğan</dc:creator>
  <cp:keywords/>
  <dc:description/>
  <cp:lastModifiedBy>Merve Erdoğan</cp:lastModifiedBy>
  <cp:revision>422</cp:revision>
  <cp:lastPrinted>2020-01-16T08:44:00Z</cp:lastPrinted>
  <dcterms:created xsi:type="dcterms:W3CDTF">2019-12-21T19:51:00Z</dcterms:created>
  <dcterms:modified xsi:type="dcterms:W3CDTF">2020-04-24T07:20:00Z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6a621c1a-4115-3dc4-8d8b-286aac52338b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