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  <w:bidi w:val="1"/>
      </w:pPr>
      <w:r>
        <w:rPr>
          <w:rtl/>
        </w:rPr>
        <w:t>التخطيط التكتيكي</w:t>
      </w:r>
    </w:p>
    <w:p>
      <w:pPr>
        <w:spacing w:after="240"/>
      </w:pPr>
      <w:r>
        <w:t>Meryem Ben Abid 2212165606</w:t>
      </w:r>
    </w:p>
    <w:p>
      <w:pPr>
        <w:spacing w:after="240"/>
      </w:pPr>
      <w:r>
        <w:t>1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>:التخطيط كوثيقة ديناميكية</w:t>
      </w:r>
    </w:p>
    <w:p>
      <w:pPr>
        <w:spacing w:after="240"/>
        <w:jc w:val="right"/>
        <w:bidi w:val="1"/>
      </w:pPr>
      <w:r>
        <w:rPr>
          <w:rtl/>
        </w:rPr>
        <w:t xml:space="preserve"> يساعد ذلك المؤسسات على.التخطيط التكتيكي يُعتبر وثيقة مرنة يمكن تعديلها وفقًا للظروف المتغيرة</w:t>
      </w:r>
    </w:p>
    <w:p>
      <w:pPr>
        <w:spacing w:after="240"/>
        <w:jc w:val="right"/>
        <w:bidi w:val="1"/>
      </w:pPr>
      <w:r>
        <w:rPr>
          <w:rtl/>
        </w:rPr>
        <w:t xml:space="preserve"> مثًلً، إذا ظهرت فرصة.لتوسيع السوق،  االستجابة السريعة للفرص الجديدة أو التحديات غير المتوقعة</w:t>
      </w:r>
    </w:p>
    <w:p>
      <w:pPr>
        <w:spacing w:after="240"/>
        <w:jc w:val="right"/>
        <w:bidi w:val="1"/>
      </w:pPr>
      <w:r>
        <w:rPr>
          <w:rtl/>
        </w:rPr>
        <w:t>يمكن تحديث الخطط لتشمل استراتيجيات جديدة لتلبية الطلبات.</w:t>
      </w:r>
    </w:p>
    <w:p>
      <w:pPr>
        <w:spacing w:after="240"/>
      </w:pPr>
      <w:r>
        <w:t>(Olsen, 2006)</w:t>
      </w:r>
    </w:p>
    <w:p>
      <w:pPr>
        <w:spacing w:after="240"/>
        <w:jc w:val="right"/>
        <w:bidi w:val="1"/>
      </w:pPr>
      <w:r>
        <w:rPr>
          <w:rtl/>
        </w:rPr>
        <w:t>:فصل القضايا التكتيكية عن االستراتيجية</w:t>
      </w:r>
    </w:p>
    <w:p>
      <w:pPr>
        <w:spacing w:after="240"/>
        <w:jc w:val="right"/>
        <w:bidi w:val="1"/>
      </w:pPr>
      <w:r>
        <w:rPr>
          <w:rtl/>
        </w:rPr>
        <w:t>القضايا التكتيكية تتعلق باألهداف اليومية أو قصيرة األمد، مثل تحسين اإلنتاجية، بينما تعالج القضايا</w:t>
      </w:r>
    </w:p>
    <w:p>
      <w:pPr>
        <w:spacing w:after="240"/>
        <w:jc w:val="right"/>
        <w:bidi w:val="1"/>
      </w:pPr>
      <w:r>
        <w:rPr>
          <w:rtl/>
        </w:rPr>
        <w:t xml:space="preserve"> تصنيف القضايا يتيح تخصيص الموارد والوقت بكفاءة.االستراتيجية رؤية المؤسسة على المدى الطويل</w:t>
      </w:r>
    </w:p>
    <w:p>
      <w:pPr>
        <w:spacing w:after="240"/>
        <w:jc w:val="right"/>
        <w:bidi w:val="1"/>
      </w:pPr>
      <w:r>
        <w:rPr>
          <w:rtl/>
        </w:rPr>
        <w:t>وضمان توافق الجهود مع أولويات العمل.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 xml:space="preserve">:تعزيز التغيير التنظيمي </w:t>
      </w:r>
    </w:p>
    <w:p>
      <w:pPr>
        <w:spacing w:after="240"/>
        <w:jc w:val="right"/>
        <w:bidi w:val="1"/>
      </w:pPr>
      <w:r>
        <w:rPr>
          <w:rtl/>
        </w:rPr>
        <w:t xml:space="preserve"> قد  التخطيط التكتيكي يدفع المؤسسات إلى تحسين.عملياتها وتغيير الهياكل التنظيمية إذا لزم األمر</w:t>
      </w:r>
    </w:p>
    <w:p>
      <w:pPr>
        <w:spacing w:after="240"/>
        <w:jc w:val="right"/>
        <w:bidi w:val="1"/>
      </w:pPr>
      <w:r>
        <w:rPr>
          <w:rtl/>
        </w:rPr>
        <w:t xml:space="preserve"> إشراك الموظفين في هذه.يشمل ذلك إعادة هيكلة الفرق أو االستثمار في تقنيات جديدة لتعزيز الكفاءة</w:t>
      </w:r>
    </w:p>
    <w:p>
      <w:pPr>
        <w:spacing w:after="240"/>
        <w:jc w:val="right"/>
        <w:bidi w:val="1"/>
      </w:pPr>
      <w:r>
        <w:rPr>
          <w:rtl/>
        </w:rPr>
        <w:t xml:space="preserve"> التغييرات يُسهم في تقليل المقاومة وزيادة التزامهم.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>:التركيز على القضايا الجوهرية</w:t>
      </w:r>
    </w:p>
    <w:p>
      <w:pPr>
        <w:spacing w:after="240"/>
      </w:pPr>
      <w:r>
        <w:t>2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 xml:space="preserve"> تحليلSWOCيساعد في تحديد القضايا التي يجب التعامل معها فورًا لتحقيق التأثير األكبر على   </w:t>
      </w:r>
    </w:p>
    <w:p>
      <w:pPr>
        <w:spacing w:after="240"/>
        <w:jc w:val="right"/>
        <w:bidi w:val="1"/>
      </w:pPr>
      <w:r>
        <w:rPr>
          <w:rtl/>
        </w:rPr>
        <w:t xml:space="preserve"> التركيز على القضايا الجوهرية يُمكن الفرق من تخصيص جهودها بفعالية وحل المشكًلت التي.األداء</w:t>
      </w:r>
    </w:p>
    <w:p>
      <w:pPr>
        <w:spacing w:after="240"/>
        <w:jc w:val="right"/>
        <w:bidi w:val="1"/>
      </w:pPr>
      <w:r>
        <w:rPr>
          <w:rtl/>
        </w:rPr>
        <w:t xml:space="preserve"> قد تعيق العمليات اليومية أو األهداف طويلة األمد.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>:قياس األداء والمتابعة</w:t>
      </w:r>
    </w:p>
    <w:p>
      <w:pPr>
        <w:spacing w:after="240"/>
        <w:jc w:val="right"/>
        <w:bidi w:val="1"/>
      </w:pPr>
      <w:r>
        <w:rPr>
          <w:rtl/>
        </w:rPr>
        <w:t xml:space="preserve"> المراجعة.وضع معايير واضحة لقياس األداء يُساعد في تتبع تقدم األهداف وتحديد االنحرافات مبكرًا</w:t>
      </w:r>
    </w:p>
    <w:p>
      <w:pPr>
        <w:spacing w:after="240"/>
        <w:jc w:val="right"/>
        <w:bidi w:val="1"/>
      </w:pPr>
      <w:r>
        <w:rPr>
          <w:rtl/>
        </w:rPr>
        <w:t xml:space="preserve"> يمكن أن  المنتظمة تُتيح للمؤسسة تحسين الخطط باستمرار وضمان توافق الجهود مع األهداف.المحددة</w:t>
      </w:r>
    </w:p>
    <w:p>
      <w:pPr>
        <w:spacing w:after="240"/>
        <w:jc w:val="right"/>
        <w:bidi w:val="1"/>
      </w:pPr>
      <w:r>
        <w:rPr>
          <w:rtl/>
        </w:rPr>
        <w:t>تشمل المؤشرات الرئيسية قياس رضا العمًلء أو اإلنتاجية أو األرباح.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>:ربط األنشطة اليومية باألهداف العامة</w:t>
      </w:r>
    </w:p>
    <w:p>
      <w:pPr>
        <w:spacing w:after="240"/>
        <w:jc w:val="right"/>
        <w:bidi w:val="1"/>
      </w:pPr>
      <w:r>
        <w:rPr>
          <w:rtl/>
        </w:rPr>
        <w:t>يومي يساهم  من خًلل تقسيم األهداف الكبرى إلى مهام صغيرة وقابلة للتنفيذ، يتم ضمان أن كل نشاط</w:t>
      </w:r>
    </w:p>
    <w:p>
      <w:pPr>
        <w:spacing w:after="240"/>
        <w:jc w:val="right"/>
        <w:bidi w:val="1"/>
      </w:pPr>
      <w:r>
        <w:rPr>
          <w:rtl/>
        </w:rPr>
        <w:t xml:space="preserve"> هذا الربط يجعل األهداف أكثر وضوحًا للموظفين ويُسهم في توجيه الجهود.في تحقيق الرؤية األكبر</w:t>
      </w:r>
    </w:p>
    <w:p>
      <w:pPr>
        <w:spacing w:after="240"/>
        <w:jc w:val="right"/>
        <w:bidi w:val="1"/>
      </w:pPr>
      <w:r>
        <w:rPr>
          <w:rtl/>
        </w:rPr>
        <w:t xml:space="preserve">  بشكل فعال نحو النتائج المطلوبة.)الكرخي(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>:االبتكار وحل المشكالت</w:t>
      </w:r>
    </w:p>
    <w:p>
      <w:pPr>
        <w:spacing w:after="240"/>
        <w:jc w:val="right"/>
        <w:bidi w:val="1"/>
      </w:pPr>
      <w:r>
        <w:rPr>
          <w:rtl/>
        </w:rPr>
        <w:t>االبتكار عنصر أساسي في التخطيط التكتيكي، حيث يُمكن استخدامه لتطوير حلول جديدة للتحديات</w:t>
      </w:r>
    </w:p>
    <w:p>
      <w:pPr>
        <w:spacing w:after="240"/>
        <w:jc w:val="right"/>
        <w:bidi w:val="1"/>
      </w:pPr>
      <w:r>
        <w:rPr>
          <w:rtl/>
        </w:rPr>
        <w:t xml:space="preserve"> على سبيل المثال، قد تُستخدم طرق التفكير اإلبداعي لتحسين العمليات أو خفض التكاليف، مما.القائمة</w:t>
      </w:r>
    </w:p>
    <w:p>
      <w:pPr>
        <w:spacing w:after="240"/>
        <w:jc w:val="right"/>
        <w:bidi w:val="1"/>
      </w:pPr>
      <w:r>
        <w:rPr>
          <w:rtl/>
        </w:rPr>
        <w:t>يُسهم في تحقيق األهداف بكفاءة أعلى.  )الكرخي(</w:t>
      </w:r>
    </w:p>
    <w:p>
      <w:pPr>
        <w:spacing w:after="240"/>
      </w:pPr>
      <w:r>
        <w:t>3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>:تحليل المخاطر وإدارتها</w:t>
      </w:r>
    </w:p>
    <w:p>
      <w:pPr>
        <w:spacing w:after="240"/>
        <w:jc w:val="right"/>
        <w:bidi w:val="1"/>
      </w:pPr>
      <w:r>
        <w:rPr>
          <w:rtl/>
        </w:rPr>
        <w:t>يشمل تحليل المخاطر تقييم السيناريوهات المحتملة التي قد تؤثر على تنفيذ الخطط، مع وضع</w:t>
      </w:r>
    </w:p>
    <w:p>
      <w:pPr>
        <w:spacing w:after="240"/>
        <w:jc w:val="right"/>
        <w:bidi w:val="1"/>
      </w:pPr>
      <w:r>
        <w:rPr>
          <w:rtl/>
        </w:rPr>
        <w:t xml:space="preserve"> يمكن أن تشمل المخاطر تغيرات في السوق، تعطل سلسلة التوريد، أو.استراتيجيات للتخفيف من تأثيرها</w:t>
      </w:r>
    </w:p>
    <w:p>
      <w:pPr>
        <w:spacing w:after="240"/>
        <w:jc w:val="right"/>
        <w:bidi w:val="1"/>
      </w:pPr>
      <w:r>
        <w:rPr>
          <w:rtl/>
        </w:rPr>
        <w:t>تغييرات تنظيمية مفاجئة.  )الكرخي(</w:t>
      </w:r>
    </w:p>
    <w:p>
      <w:pPr>
        <w:spacing w:after="240"/>
        <w:jc w:val="right"/>
        <w:bidi w:val="1"/>
      </w:pPr>
      <w:r>
        <w:rPr>
          <w:rtl/>
        </w:rPr>
        <w:t xml:space="preserve">:التواصل الواضح بين الفرق </w:t>
      </w:r>
    </w:p>
    <w:p>
      <w:pPr>
        <w:spacing w:after="240"/>
        <w:jc w:val="right"/>
        <w:bidi w:val="1"/>
      </w:pPr>
      <w:r>
        <w:rPr>
          <w:rtl/>
        </w:rPr>
        <w:t xml:space="preserve"> يُمكن استخدام أدوات.التواصل الواضح يضمن أن جميع الفرق على دراية باألهداف والخطط التكتيكية</w:t>
      </w:r>
    </w:p>
    <w:p>
      <w:pPr>
        <w:spacing w:after="240"/>
        <w:jc w:val="right"/>
        <w:bidi w:val="1"/>
      </w:pPr>
      <w:r>
        <w:rPr>
          <w:rtl/>
        </w:rPr>
        <w:t>مثل االجتماعات األسبوعية أو منصات االتصال الرقمية لتسهيل تدفق المعلومات وتقليل سوء الفهم.</w:t>
      </w:r>
    </w:p>
    <w:p>
      <w:pPr>
        <w:spacing w:after="240"/>
        <w:jc w:val="right"/>
        <w:bidi w:val="1"/>
      </w:pPr>
      <w:r>
        <w:rPr>
          <w:rtl/>
        </w:rPr>
        <w:t>)الكرخي(</w:t>
      </w:r>
    </w:p>
    <w:p>
      <w:pPr>
        <w:spacing w:after="240"/>
        <w:jc w:val="right"/>
        <w:bidi w:val="1"/>
      </w:pPr>
      <w:r>
        <w:rPr>
          <w:rtl/>
        </w:rPr>
        <w:t xml:space="preserve">:التركيز على الموارد المتاحة </w:t>
      </w:r>
    </w:p>
    <w:p>
      <w:pPr>
        <w:spacing w:after="240"/>
        <w:jc w:val="right"/>
        <w:bidi w:val="1"/>
      </w:pPr>
      <w:r>
        <w:rPr>
          <w:rtl/>
        </w:rPr>
        <w:t>االستفادة القصوى من الموارد مثل الوقت، القوى العاملة، والميزانية يضمن تحقيق األهداف بكفاءة دون</w:t>
      </w:r>
    </w:p>
    <w:p>
      <w:pPr>
        <w:spacing w:after="240"/>
        <w:jc w:val="right"/>
        <w:bidi w:val="1"/>
      </w:pPr>
      <w:r>
        <w:rPr>
          <w:rtl/>
        </w:rPr>
        <w:t xml:space="preserve"> التخطيط الجيد للموارد يمنع الهدر ويُحسن اإلنتاجية. تجاوز اإلمكانيات المتاحة.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>:التكيف مع التغيرات الخارجية</w:t>
      </w:r>
    </w:p>
    <w:p>
      <w:pPr>
        <w:spacing w:after="240"/>
        <w:jc w:val="right"/>
        <w:bidi w:val="1"/>
      </w:pPr>
      <w:r>
        <w:rPr>
          <w:rtl/>
        </w:rPr>
        <w:t>التخطيط التكتيكي يجب أن يكون مرنًا بما يكفي للتعامل مع التغيرات غير المتوقعة في البيئة الخارجية</w:t>
      </w:r>
    </w:p>
    <w:p>
      <w:pPr>
        <w:spacing w:after="240"/>
        <w:jc w:val="right"/>
        <w:bidi w:val="1"/>
      </w:pPr>
      <w:r>
        <w:rPr>
          <w:rtl/>
        </w:rPr>
        <w:t xml:space="preserve"> يمكن للمؤسسات مراجعة الخطط بشكل دوري للتأكد من توافقها.مثل القوانين الجديدة أو تغيرات السوق</w:t>
      </w:r>
    </w:p>
    <w:p>
      <w:pPr>
        <w:spacing w:after="240"/>
        <w:jc w:val="right"/>
        <w:bidi w:val="1"/>
      </w:pPr>
      <w:r>
        <w:rPr>
          <w:rtl/>
        </w:rPr>
        <w:t>مع الظروف المتغيرة. )الكرخي(</w:t>
      </w:r>
    </w:p>
    <w:p>
      <w:pPr>
        <w:spacing w:after="240"/>
        <w:jc w:val="right"/>
        <w:bidi w:val="1"/>
      </w:pPr>
      <w:r>
        <w:rPr>
          <w:rtl/>
        </w:rPr>
        <w:t>:التركيز على تحقيق األهداف قصيرة األجل</w:t>
      </w:r>
    </w:p>
    <w:p>
      <w:pPr>
        <w:spacing w:after="240"/>
      </w:pPr>
      <w:r>
        <w:t>4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>التخطيط التكتيكي يُمكّن المؤسسات من تقسيم األهداف طويلة األجل إلى خطوات قصيرة األجل يمكن</w:t>
      </w:r>
    </w:p>
    <w:p>
      <w:pPr>
        <w:spacing w:after="240"/>
        <w:jc w:val="right"/>
        <w:bidi w:val="1"/>
      </w:pPr>
      <w:r>
        <w:rPr>
          <w:rtl/>
        </w:rPr>
        <w:t xml:space="preserve"> هذا النهج يوفر إشارات نجاح متكررة تُحفز الفرق وتبني الثقة بقدرة.المؤسسة  تحقيقها بمرونة وسهولة</w:t>
      </w:r>
    </w:p>
    <w:p>
      <w:pPr>
        <w:spacing w:after="240"/>
        <w:jc w:val="right"/>
        <w:bidi w:val="1"/>
      </w:pPr>
      <w:r>
        <w:rPr>
          <w:rtl/>
        </w:rPr>
        <w:t xml:space="preserve"> على سبيل المثال، إذا كان الهدف طويل األجل هو زيادة اإليرادات بنسبة.على تحقيق رؤيتها الكبرى</w:t>
      </w:r>
    </w:p>
    <w:p>
      <w:pPr>
        <w:spacing w:after="240"/>
        <w:jc w:val="right"/>
        <w:bidi w:val="1"/>
      </w:pPr>
      <w:r>
        <w:rPr>
          <w:rtl/>
        </w:rPr>
        <w:t>20 خًلل عام، فإن تحقيق زيادة بنسبة  %5 كل ربع سنة يُظهر التقدم الفعلي ويتيح التعديًلت الًلزمة %</w:t>
      </w:r>
    </w:p>
    <w:p>
      <w:pPr>
        <w:spacing w:after="240"/>
        <w:jc w:val="right"/>
        <w:bidi w:val="1"/>
      </w:pPr>
      <w:r>
        <w:rPr>
          <w:rtl/>
        </w:rPr>
        <w:t xml:space="preserve"> األهداف قصيرة األجل توفر أيضًا فرصة للتعامل مع التحديات فور حدوثها.للوصول للهدف النهائي</w:t>
      </w:r>
    </w:p>
    <w:p>
      <w:pPr>
        <w:spacing w:after="240"/>
        <w:jc w:val="right"/>
        <w:bidi w:val="1"/>
      </w:pPr>
      <w:r>
        <w:rPr>
          <w:rtl/>
        </w:rPr>
        <w:t xml:space="preserve"> وضمان التكيف السريع مع التغيرات غير المتوقعة.</w:t>
      </w:r>
    </w:p>
    <w:p>
      <w:pPr>
        <w:spacing w:after="240"/>
      </w:pPr>
      <w:r>
        <w:t>(John M. Bryson, 2024)</w:t>
      </w:r>
    </w:p>
    <w:p>
      <w:pPr>
        <w:spacing w:after="240"/>
        <w:jc w:val="right"/>
        <w:bidi w:val="1"/>
      </w:pPr>
      <w:r>
        <w:rPr>
          <w:rtl/>
        </w:rPr>
        <w:t>:استخدام التكنولوجيا في التنفيذ</w:t>
      </w:r>
    </w:p>
    <w:p>
      <w:pPr>
        <w:spacing w:after="240"/>
        <w:jc w:val="right"/>
        <w:bidi w:val="1"/>
      </w:pPr>
      <w:r>
        <w:rPr>
          <w:rtl/>
        </w:rPr>
        <w:t xml:space="preserve"> تُستخدم أدوات مثل برمجيات   مهمة جداالتكنولوجيا أصبحت.في تنفيذ الخطط التكتيكية بكفاءة عالية</w:t>
      </w:r>
    </w:p>
    <w:p>
      <w:pPr>
        <w:spacing w:after="240"/>
        <w:jc w:val="right"/>
        <w:bidi w:val="1"/>
      </w:pPr>
      <w:r>
        <w:rPr>
          <w:rtl/>
        </w:rPr>
        <w:t xml:space="preserve"> إدارة المشاريع( مثلTrello، Asana، و Jira)لتنسيق الجهود بين الفرق، وتتبع التقدم، وضمان االلتزام   </w:t>
      </w:r>
    </w:p>
    <w:p>
      <w:pPr>
        <w:spacing w:after="240"/>
        <w:jc w:val="right"/>
        <w:bidi w:val="1"/>
      </w:pPr>
      <w:r>
        <w:rPr>
          <w:rtl/>
        </w:rPr>
        <w:t xml:space="preserve"> يمكن استخدام برمجيات تحليل البيانات. بالجداول الزمنية( مثلPower BIو Tableau)لتوفير رؤى   </w:t>
      </w:r>
    </w:p>
    <w:p>
      <w:pPr>
        <w:spacing w:after="240"/>
        <w:jc w:val="right"/>
        <w:bidi w:val="1"/>
      </w:pPr>
      <w:r>
        <w:rPr>
          <w:rtl/>
        </w:rPr>
        <w:t xml:space="preserve"> باإلضافة إلى ذلك، تُساعد التكنولوجيا في تحسين االتصال بين الفرق.حول األداء وكشف نقاط التحسين</w:t>
      </w:r>
    </w:p>
    <w:p>
      <w:pPr>
        <w:spacing w:after="240"/>
        <w:jc w:val="right"/>
        <w:bidi w:val="1"/>
      </w:pPr>
      <w:r>
        <w:rPr>
          <w:rtl/>
        </w:rPr>
        <w:t xml:space="preserve"> يُعتبر االستثمار في.عبر منصات العمل التعاوني، مما يُسرّع من اتخاذ القرارات ويعزز الشفافية</w:t>
      </w:r>
    </w:p>
    <w:p>
      <w:pPr>
        <w:spacing w:after="240"/>
        <w:jc w:val="right"/>
        <w:bidi w:val="1"/>
      </w:pPr>
      <w:r>
        <w:rPr>
          <w:rtl/>
        </w:rPr>
        <w:t>التكنولوجيا عامًلً استراتيجيًا يزيد من اإلنتاجية ويقلل األخطاء البشرية. )الكرخي(</w:t>
      </w:r>
    </w:p>
    <w:p>
      <w:pPr>
        <w:spacing w:after="240"/>
        <w:jc w:val="right"/>
        <w:bidi w:val="1"/>
      </w:pPr>
      <w:r>
        <w:rPr>
          <w:rtl/>
        </w:rPr>
        <w:t>:التقييم والتعلم المستمر</w:t>
      </w:r>
    </w:p>
    <w:p>
      <w:pPr>
        <w:spacing w:after="240"/>
        <w:jc w:val="right"/>
        <w:bidi w:val="1"/>
      </w:pPr>
      <w:r>
        <w:rPr>
          <w:rtl/>
        </w:rPr>
        <w:t xml:space="preserve"> بعد تنفيذ كل مرحلة، يتم مراجعة.التقييم الدوري هو خطوة أساسية لضمان نجاح التخطيط التكتيكي</w:t>
      </w:r>
    </w:p>
    <w:p>
      <w:pPr>
        <w:spacing w:after="240"/>
        <w:jc w:val="right"/>
        <w:bidi w:val="1"/>
      </w:pPr>
      <w:r>
        <w:rPr>
          <w:rtl/>
        </w:rPr>
        <w:t xml:space="preserve"> النتائج باستخدام مؤشرات األداء الرئيسية(KPIs)لتحديد مدى تحقيق األهداف وتحديد أي انحرافات أو  </w:t>
      </w:r>
    </w:p>
    <w:p>
      <w:pPr>
        <w:spacing w:after="240"/>
        <w:jc w:val="right"/>
        <w:bidi w:val="1"/>
      </w:pPr>
      <w:r>
        <w:rPr>
          <w:rtl/>
        </w:rPr>
        <w:t xml:space="preserve"> يساعد هذا النهج في استخًلص الدروس المستفادة وتحسين الخطط المستقبلية لتجنب األخطاء.تحديات</w:t>
      </w:r>
    </w:p>
    <w:p>
      <w:pPr>
        <w:spacing w:after="240"/>
        <w:jc w:val="right"/>
        <w:bidi w:val="1"/>
      </w:pPr>
      <w:r>
        <w:rPr>
          <w:rtl/>
        </w:rPr>
        <w:t xml:space="preserve"> عًلوة على ذلك، التقييم يوفر فرصة لتعزيز االبتكار من خًلل تحليل النتائج وتحديد المناطق.المتكررة</w:t>
      </w:r>
    </w:p>
    <w:p>
      <w:pPr>
        <w:spacing w:after="240"/>
      </w:pPr>
      <w:r>
        <w:t>5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 xml:space="preserve"> على سبيل المثال، يمكن أن يكشف التقييم عن الحاجة لتدريب.التي تحتاج إلى تحسين أو تطوير</w:t>
      </w:r>
    </w:p>
    <w:p>
      <w:pPr>
        <w:spacing w:after="240"/>
        <w:jc w:val="right"/>
        <w:bidi w:val="1"/>
      </w:pPr>
      <w:r>
        <w:rPr>
          <w:rtl/>
        </w:rPr>
        <w:t xml:space="preserve"> التعلم.إضافي للموظفين أو إعادة تخصيص الموارد، مما يُسهم في تحسين الكفاءة الكلية للمؤسسة</w:t>
      </w:r>
    </w:p>
    <w:p>
      <w:pPr>
        <w:spacing w:after="240"/>
        <w:jc w:val="right"/>
        <w:bidi w:val="1"/>
      </w:pPr>
      <w:r>
        <w:rPr>
          <w:rtl/>
        </w:rPr>
        <w:t>المستمر يُعزز ثقافة التطور داخل المؤسسة ويضمن تحسين األداء على المدى الطويل.  )الكرخي(</w:t>
      </w:r>
    </w:p>
    <w:p>
      <w:pPr>
        <w:spacing w:after="240"/>
        <w:jc w:val="right"/>
        <w:bidi w:val="1"/>
      </w:pPr>
      <w:r>
        <w:rPr>
          <w:rtl/>
        </w:rPr>
        <w:t>:تعزيز االبتكار في الموارد البشرية</w:t>
      </w:r>
    </w:p>
    <w:p>
      <w:pPr>
        <w:spacing w:after="240"/>
        <w:jc w:val="right"/>
        <w:bidi w:val="1"/>
      </w:pPr>
      <w:r>
        <w:rPr>
          <w:rtl/>
        </w:rPr>
        <w:t>التخطيط التكتيكي يمكن أن يشمل استراتيجيات لتحفيز االبتكار بين الموظفين مثل إنشاء برامج تدريبية</w:t>
      </w:r>
    </w:p>
    <w:p>
      <w:pPr>
        <w:spacing w:after="240"/>
        <w:jc w:val="right"/>
        <w:bidi w:val="1"/>
      </w:pPr>
      <w:r>
        <w:rPr>
          <w:rtl/>
        </w:rPr>
        <w:t xml:space="preserve"> هذا يساعد في تعزيز ثقافة اإلبداع داخل المؤسسة.أو تطوير سياسات تشجع على تبادل األفكار.</w:t>
      </w:r>
    </w:p>
    <w:p>
      <w:pPr>
        <w:spacing w:after="240"/>
        <w:jc w:val="right"/>
        <w:bidi w:val="1"/>
      </w:pPr>
      <w:r>
        <w:rPr>
          <w:rtl/>
        </w:rPr>
        <w:t>)الكرخي(</w:t>
      </w:r>
    </w:p>
    <w:p>
      <w:pPr>
        <w:spacing w:after="240"/>
        <w:jc w:val="right"/>
        <w:bidi w:val="1"/>
      </w:pPr>
      <w:r>
        <w:rPr>
          <w:rtl/>
        </w:rPr>
        <w:t>:إدارة األزمات بشكل تكتيكي</w:t>
      </w:r>
    </w:p>
    <w:p>
      <w:pPr>
        <w:spacing w:after="240"/>
        <w:jc w:val="right"/>
        <w:bidi w:val="1"/>
      </w:pPr>
      <w:r>
        <w:rPr>
          <w:rtl/>
        </w:rPr>
        <w:t>.إدارة األزمات تشمل االستعداد للمواقف الحرجة ووضع خطط استجابة فعالة تضمن استمرار العمليات</w:t>
      </w:r>
    </w:p>
    <w:p>
      <w:pPr>
        <w:spacing w:after="240"/>
        <w:jc w:val="right"/>
        <w:bidi w:val="1"/>
      </w:pPr>
      <w:r>
        <w:rPr>
          <w:rtl/>
        </w:rPr>
        <w:t>يمكن أن تشمل هذه الخطط تحديد مسؤوليات الفريق، توفير الموارد الضرورية، واختبار السيناريوهات</w:t>
      </w:r>
    </w:p>
    <w:p>
      <w:pPr>
        <w:spacing w:after="240"/>
        <w:jc w:val="right"/>
        <w:bidi w:val="1"/>
      </w:pPr>
      <w:r>
        <w:rPr>
          <w:rtl/>
        </w:rPr>
        <w:t>للتأكد من الجاهزية المختلفة.  )الكرخي(</w:t>
      </w:r>
    </w:p>
    <w:p>
      <w:pPr>
        <w:spacing w:after="240"/>
      </w:pPr>
      <w:r>
        <w:t>6</w:t>
      </w:r>
    </w:p>
    <w:p>
      <w:r>
        <w:br w:type="page"/>
      </w:r>
    </w:p>
    <w:p>
      <w:pPr>
        <w:spacing w:after="240"/>
        <w:jc w:val="right"/>
        <w:bidi w:val="1"/>
      </w:pPr>
      <w:r>
        <w:rPr>
          <w:rtl/>
        </w:rPr>
        <w:t>:المراجع</w:t>
      </w:r>
    </w:p>
    <w:p>
      <w:pPr>
        <w:spacing w:after="240"/>
      </w:pPr>
      <w:r>
        <w:t>1.   Strategic Planning for Dummies by Erica Olsen 2006 (Chapter 3)</w:t>
      </w:r>
    </w:p>
    <w:p>
      <w:pPr>
        <w:spacing w:after="240"/>
      </w:pPr>
      <w:r>
        <w:t>2.   Strategic Planning for Public and Nonprofit Organizations by  John</w:t>
      </w:r>
    </w:p>
    <w:p>
      <w:pPr>
        <w:spacing w:after="240"/>
      </w:pPr>
      <w:r>
        <w:t>M.Bryson ,  Bert George  2024 (Chapter 6)</w:t>
      </w:r>
    </w:p>
    <w:p>
      <w:pPr>
        <w:spacing w:after="240"/>
        <w:jc w:val="right"/>
        <w:bidi w:val="1"/>
      </w:pPr>
      <w:r>
        <w:rPr>
          <w:rtl/>
        </w:rPr>
        <w:t>3.الجامعة اإلسًلمية   للدكتور مجيد الكرخي النتائج على المبني  االستراتيجي التخطيط   (</w:t>
      </w:r>
    </w:p>
    <w:p>
      <w:pPr>
        <w:spacing w:after="240"/>
        <w:jc w:val="right"/>
        <w:bidi w:val="1"/>
      </w:pPr>
      <w:r>
        <w:rPr>
          <w:rtl/>
        </w:rPr>
        <w:t>)تلخيص بمينسوتا</w:t>
      </w:r>
    </w:p>
    <w:p>
      <w:pPr>
        <w:spacing w:after="240"/>
      </w:pPr>
      <w:r>
        <w:t>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