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Module Nouvelles Technologies du Web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Fonts w:cs="Ubuntu" w:hAnsi="Ubuntu" w:eastAsia="Ubuntu" w:ascii="Ubuntu"/>
          <w:b w:val="1"/>
          <w:sz w:val="28"/>
          <w:rtl w:val="0"/>
        </w:rPr>
        <w:t xml:space="preserve">TME - Introduction à JDBC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 xml:space="preserve">I°) Objectifs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Développer les méthodes standards d’accès aux bases de données à travers la gestion de la notion d’utilisateurs.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 xml:space="preserve">II°) Installation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Télécharger le projet à l’adresse suivante : 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hyperlink r:id="rId5">
        <w:r w:rsidRPr="00000000" w:rsidR="00000000" w:rsidDel="00000000">
          <w:rPr>
            <w:rFonts w:cs="Ubuntu" w:hAnsi="Ubuntu" w:eastAsia="Ubuntu" w:ascii="Ubuntu"/>
            <w:color w:val="1155cc"/>
            <w:sz w:val="20"/>
            <w:u w:val="single"/>
            <w:rtl w:val="0"/>
          </w:rPr>
          <w:t xml:space="preserve">https://github.com/olivier-pitton/dant/blob/master/jdbc/jdbc.zip?raw=true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Dans votre IDE, ajoutez la bibliothèque h2.jar, située dans le répertoire lib/.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Ajoutez aussi JUnit 4 dans les bibliothèques du projet.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Lancer le test UserDAOTest, situé dans le répertoire test/, et assurez-vous que tous les tests soient invalides.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 xml:space="preserve">III°) Développement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L’interface DAO représente l’ensemble des opérations que l’on peut effectuer sur un objet User, représentant un utilisateur d’un site web. L’implémentation est UserDAOImpl.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Écrivez le code des méthodes de l’interface. La documentation se situe directement dans l’interface.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Faites valider votre travail en exécutant l’ensemble des tests unitaires. Vous aurez fini le TP dès que tout est vert !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 xml:space="preserve">IV°) Optionnel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 → Pourquoi l’utilisation de transactions est inutile au vu des tests unitaires que nous faisons 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Ubuntu" w:hAnsi="Ubuntu" w:eastAsia="Ubuntu" w:ascii="Ubuntu"/>
          <w:sz w:val="20"/>
          <w:rtl w:val="0"/>
        </w:rPr>
        <w:t xml:space="preserve"> → Comment proprement intégré un autre SGBD en parallèle (donc un ajout se fait dans les deux bases)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olivier-pitton/dant/blob/master/jdbc/jdbc.zip?raw=tru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TP_JDBC.docx</dc:title>
</cp:coreProperties>
</file>