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
      </w:pPr>
      <w:r>
        <w:t xml:space="preserve">ResistAct.org — Media Kit</w:t>
      </w:r>
    </w:p>
    <w:p>
      <w:pPr>
        <w:spacing w:after="60"/>
      </w:pPr>
      <w:r>
        <w:rPr>
          <w:b/>
          <w:bCs/>
          <w:i/>
          <w:iCs/>
          <w:color w:val="B22234"/>
          <w:sz w:val="22"/>
          <w:szCs w:val="22"/>
        </w:rPr>
        <w:t xml:space="preserve">Civic action for people too tired to doomscroll and too angry to quit.</w:t>
      </w:r>
    </w:p>
    <w:p>
      <w:pPr>
        <w:pBdr>
          <w:bottom w:val="single" w:color="B22234" w:sz="12" w:space="4"/>
        </w:pBdr>
        <w:spacing w:after="120"/>
      </w:pPr>
      <w:r>
        <w:rPr>
          <w:color w:val="555555"/>
          <w:sz w:val="18"/>
          <w:szCs w:val="18"/>
        </w:rPr>
        <w:t xml:space="preserve">resistact.org</w:t>
      </w:r>
      <w:r>
        <w:rPr>
          <w:color w:val="555555"/>
          <w:sz w:val="18"/>
          <w:szCs w:val="18"/>
        </w:rPr>
        <w:t xml:space="preserve">   ·   ellen@resistact.org   ·   Seattle, Wash.   ·   Launched 2026</w:t>
      </w:r>
    </w:p>
    <w:p>
      <w:pPr>
        <w:pStyle w:val="Heading2"/>
        <w:pBdr>
          <w:bottom w:val="single" w:color="1F3A5F" w:sz="6" w:space="2"/>
        </w:pBdr>
        <w:spacing w:after="100" w:before="240"/>
      </w:pPr>
      <w:r>
        <w:rPr>
          <w:b/>
          <w:bCs/>
          <w:color w:val="1F3A5F"/>
        </w:rPr>
        <w:t xml:space="preserve">The One-Liner</w:t>
      </w:r>
    </w:p>
    <w:p>
      <w:pPr>
        <w:spacing w:after="60"/>
      </w:pPr>
      <w:r>
        <w:t xml:space="preserve">ResistAct helps exhausted people find and create meaningful ways to fight for democracy — before despair convinces them that participation doesn’t matter.</w:t>
      </w:r>
    </w:p>
    <w:p>
      <w:pPr>
        <w:pStyle w:val="Heading2"/>
        <w:pBdr>
          <w:bottom w:val="single" w:color="1F3A5F" w:sz="6" w:space="2"/>
        </w:pBdr>
        <w:spacing w:after="100" w:before="240"/>
      </w:pPr>
      <w:r>
        <w:rPr>
          <w:b/>
          <w:bCs/>
          <w:color w:val="1F3A5F"/>
        </w:rPr>
        <w:t xml:space="preserve">At a Glance</w:t>
      </w:r>
    </w:p>
    <w:p>
      <w:pPr>
        <w:pStyle w:val="ListParagraph"/>
        <w:numPr>
          <w:ilvl w:val="0"/>
          <w:numId w:val="2"/>
        </w:numPr>
        <w:spacing w:after="40"/>
      </w:pPr>
      <w:r>
        <w:rPr>
          <w:b/>
          <w:bCs/>
        </w:rPr>
        <w:t xml:space="preserve">What it is: </w:t>
      </w:r>
      <w:r>
        <w:t xml:space="preserve">A free, continuously updated platform that matches people with civic actions based on their time, energy, interests, and location.</w:t>
      </w:r>
    </w:p>
    <w:p>
      <w:pPr>
        <w:pStyle w:val="ListParagraph"/>
        <w:numPr>
          <w:ilvl w:val="0"/>
          <w:numId w:val="2"/>
        </w:numPr>
        <w:spacing w:after="40"/>
      </w:pPr>
      <w:r>
        <w:rPr>
          <w:b/>
          <w:bCs/>
        </w:rPr>
        <w:t xml:space="preserve">How it works: </w:t>
      </w:r>
      <w:r>
        <w:t xml:space="preserve">Browse by category or swipe through actions one card at a time; build a personalized list; complete actions and track progress.</w:t>
      </w:r>
    </w:p>
    <w:p>
      <w:pPr>
        <w:pStyle w:val="ListParagraph"/>
        <w:numPr>
          <w:ilvl w:val="0"/>
          <w:numId w:val="2"/>
        </w:numPr>
        <w:spacing w:after="40"/>
      </w:pPr>
      <w:r>
        <w:rPr>
          <w:b/>
          <w:bCs/>
        </w:rPr>
        <w:t xml:space="preserve">What’s different: </w:t>
      </w:r>
      <w:r>
        <w:t xml:space="preserve">No fundraising. No email harvesting. Most features work anonymously — no account, no trackable political profile.</w:t>
      </w:r>
    </w:p>
    <w:p>
      <w:pPr>
        <w:pStyle w:val="ListParagraph"/>
        <w:numPr>
          <w:ilvl w:val="0"/>
          <w:numId w:val="2"/>
        </w:numPr>
        <w:spacing w:after="40"/>
      </w:pPr>
      <w:r>
        <w:rPr>
          <w:b/>
          <w:bCs/>
        </w:rPr>
        <w:t xml:space="preserve">Who it’s for: </w:t>
      </w:r>
      <w:r>
        <w:t xml:space="preserve">Anyone with five minutes or five hours — busy parents, full-time workers, retirees — not just full-time activists.</w:t>
      </w:r>
    </w:p>
    <w:p>
      <w:pPr>
        <w:pStyle w:val="ListParagraph"/>
        <w:numPr>
          <w:ilvl w:val="0"/>
          <w:numId w:val="2"/>
        </w:numPr>
        <w:spacing w:after="40"/>
      </w:pPr>
      <w:r>
        <w:rPr>
          <w:b/>
          <w:bCs/>
        </w:rPr>
        <w:t xml:space="preserve">Where: </w:t>
      </w:r>
      <w:r>
        <w:t xml:space="preserve">Web, available now. Free to use.</w:t>
      </w:r>
    </w:p>
    <w:p>
      <w:pPr>
        <w:pStyle w:val="Heading2"/>
        <w:pBdr>
          <w:bottom w:val="single" w:color="1F3A5F" w:sz="6" w:space="2"/>
        </w:pBdr>
        <w:spacing w:after="100" w:before="240"/>
      </w:pPr>
      <w:r>
        <w:rPr>
          <w:b/>
          <w:bCs/>
          <w:color w:val="1F3A5F"/>
        </w:rPr>
        <w:t xml:space="preserve">Why Now</w:t>
      </w:r>
    </w:p>
    <w:p>
      <w:pPr>
        <w:spacing w:after="60"/>
      </w:pPr>
      <w:r>
        <w:t xml:space="preserve">Sixteen months into a second Trump term, Americans report record political fatigue. ResistAct launches ahead of the 2026 midterms with a contrarian bet: democracy doesn’t need fewer people doing more — it needs millions of people doing what they can, when they can.</w:t>
      </w:r>
    </w:p>
    <w:p>
      <w:pPr>
        <w:pStyle w:val="Heading2"/>
        <w:pBdr>
          <w:bottom w:val="single" w:color="1F3A5F" w:sz="6" w:space="2"/>
        </w:pBdr>
        <w:spacing w:after="100" w:before="240"/>
      </w:pPr>
      <w:r>
        <w:rPr>
          <w:b/>
          <w:bCs/>
          <w:color w:val="1F3A5F"/>
        </w:rPr>
        <w:t xml:space="preserve">What Makes It Newsworthy</w:t>
      </w:r>
    </w:p>
    <w:p>
      <w:pPr>
        <w:pStyle w:val="ListParagraph"/>
        <w:numPr>
          <w:ilvl w:val="0"/>
          <w:numId w:val="3"/>
        </w:numPr>
        <w:spacing w:after="40"/>
      </w:pPr>
      <w:r>
        <w:rPr>
          <w:b/>
          <w:bCs/>
        </w:rPr>
        <w:t xml:space="preserve">Anti-funnel by design</w:t>
      </w:r>
      <w:r>
        <w:t xml:space="preserve"> — built around action, not donations or list-building, in a category defined by both.</w:t>
      </w:r>
    </w:p>
    <w:p>
      <w:pPr>
        <w:pStyle w:val="ListParagraph"/>
        <w:numPr>
          <w:ilvl w:val="0"/>
          <w:numId w:val="3"/>
        </w:numPr>
        <w:spacing w:after="40"/>
      </w:pPr>
      <w:r>
        <w:rPr>
          <w:b/>
          <w:bCs/>
        </w:rPr>
        <w:t xml:space="preserve">Privacy-first civics</w:t>
      </w:r>
      <w:r>
        <w:t xml:space="preserve"> — anonymous participation in an era of political surveillance and profiling.</w:t>
      </w:r>
    </w:p>
    <w:p>
      <w:pPr>
        <w:pStyle w:val="ListParagraph"/>
        <w:numPr>
          <w:ilvl w:val="0"/>
          <w:numId w:val="3"/>
        </w:numPr>
        <w:spacing w:after="40"/>
      </w:pPr>
      <w:r>
        <w:rPr>
          <w:b/>
          <w:bCs/>
        </w:rPr>
        <w:t xml:space="preserve">Behavioral design for democracy</w:t>
      </w:r>
      <w:r>
        <w:t xml:space="preserve"> — six progress levels (Spark → Ember → Flame → Blaze → Wildfire → Inferno) built to turn participation into a lasting habit, not a one-election burst.</w:t>
      </w:r>
    </w:p>
    <w:p>
      <w:pPr>
        <w:pStyle w:val="ListParagraph"/>
        <w:numPr>
          <w:ilvl w:val="0"/>
          <w:numId w:val="3"/>
        </w:numPr>
        <w:spacing w:after="40"/>
      </w:pPr>
      <w:r>
        <w:rPr>
          <w:b/>
          <w:bCs/>
        </w:rPr>
        <w:t xml:space="preserve">AI-assisted action creation</w:t>
      </w:r>
      <w:r>
        <w:t xml:space="preserve"> — paste a link or social post and the platform auto-generates artwork, a description, and an editable listing.</w:t>
      </w:r>
    </w:p>
    <w:p>
      <w:pPr>
        <w:pStyle w:val="ListParagraph"/>
        <w:numPr>
          <w:ilvl w:val="0"/>
          <w:numId w:val="3"/>
        </w:numPr>
        <w:spacing w:after="40"/>
      </w:pPr>
      <w:r>
        <w:rPr>
          <w:b/>
          <w:bCs/>
        </w:rPr>
        <w:t xml:space="preserve">Proof of concept from the founder</w:t>
      </w:r>
      <w:r>
        <w:t xml:space="preserve"> — 40 civic actions in 40 days, to Blaze level.</w:t>
      </w:r>
    </w:p>
    <w:p>
      <w:pPr>
        <w:pStyle w:val="Heading2"/>
        <w:pBdr>
          <w:bottom w:val="single" w:color="1F3A5F" w:sz="6" w:space="2"/>
        </w:pBdr>
        <w:spacing w:after="100" w:before="240"/>
      </w:pPr>
      <w:r>
        <w:rPr>
          <w:b/>
          <w:bCs/>
          <w:color w:val="1F3A5F"/>
        </w:rPr>
        <w:t xml:space="preserve">Founder: Ellen Escarcega</w:t>
      </w:r>
    </w:p>
    <w:p>
      <w:pPr>
        <w:spacing w:after="60"/>
      </w:pPr>
      <w:r>
        <w:t xml:space="preserve">Founder of ResistAct and CEO of Meserow Design Inc., a Seattle software development firm. Three decades at the intersection of technology, civic engagement, and political organizing — including roles on Bill Clinton’s 1992 presidential campaign, Howard Dean’s 2003 presidential campaign, and the 2004 Democratic National Convention Credentials Committee (where Barack Obama delivered his first national address).</w:t>
      </w:r>
    </w:p>
    <w:p>
      <w:pPr>
        <w:pStyle w:val="Heading2"/>
        <w:pBdr>
          <w:bottom w:val="single" w:color="1F3A5F" w:sz="6" w:space="2"/>
        </w:pBdr>
        <w:spacing w:after="100" w:before="240"/>
      </w:pPr>
      <w:r>
        <w:rPr>
          <w:b/>
          <w:bCs/>
          <w:color w:val="1F3A5F"/>
        </w:rPr>
        <w:t xml:space="preserve">Interview Topics</w:t>
      </w:r>
    </w:p>
    <w:p>
      <w:pPr>
        <w:pStyle w:val="ListParagraph"/>
        <w:numPr>
          <w:ilvl w:val="0"/>
          <w:numId w:val="2"/>
        </w:numPr>
        <w:spacing w:after="40"/>
      </w:pPr>
      <w:r>
        <w:t xml:space="preserve">Why so many Americans feel politically powerless — and why despair is a political strategy, not a personal failing</w:t>
      </w:r>
    </w:p>
    <w:p>
      <w:pPr>
        <w:pStyle w:val="ListParagraph"/>
        <w:numPr>
          <w:ilvl w:val="0"/>
          <w:numId w:val="2"/>
        </w:numPr>
        <w:spacing w:after="40"/>
      </w:pPr>
      <w:r>
        <w:t xml:space="preserve">Political burnout in an age of constant crisis</w:t>
      </w:r>
    </w:p>
    <w:p>
      <w:pPr>
        <w:pStyle w:val="ListParagraph"/>
        <w:numPr>
          <w:ilvl w:val="0"/>
          <w:numId w:val="2"/>
        </w:numPr>
        <w:spacing w:after="40"/>
      </w:pPr>
      <w:r>
        <w:t xml:space="preserve">Why “vote, donate, or wait” is no longer enough</w:t>
      </w:r>
    </w:p>
    <w:p>
      <w:pPr>
        <w:pStyle w:val="ListParagraph"/>
        <w:numPr>
          <w:ilvl w:val="0"/>
          <w:numId w:val="2"/>
        </w:numPr>
        <w:spacing w:after="40"/>
      </w:pPr>
      <w:r>
        <w:t xml:space="preserve">Privacy and anonymous participation in civic engagement</w:t>
      </w:r>
    </w:p>
    <w:p>
      <w:pPr>
        <w:pStyle w:val="ListParagraph"/>
        <w:numPr>
          <w:ilvl w:val="0"/>
          <w:numId w:val="2"/>
        </w:numPr>
        <w:spacing w:after="40"/>
      </w:pPr>
      <w:r>
        <w:t xml:space="preserve">Building technology that strengthens democratic participation</w:t>
      </w:r>
    </w:p>
    <w:p>
      <w:pPr>
        <w:pStyle w:val="ListParagraph"/>
        <w:numPr>
          <w:ilvl w:val="0"/>
          <w:numId w:val="2"/>
        </w:numPr>
        <w:spacing w:after="40"/>
      </w:pPr>
      <w:r>
        <w:t xml:space="preserve">The psychology of civic habit formation — and why relief becomes “addictive”</w:t>
      </w:r>
    </w:p>
    <w:p>
      <w:pPr>
        <w:pStyle w:val="ListParagraph"/>
        <w:numPr>
          <w:ilvl w:val="0"/>
          <w:numId w:val="2"/>
        </w:numPr>
        <w:spacing w:after="40"/>
      </w:pPr>
      <w:r>
        <w:t xml:space="preserve">Gamification for democracy: rewarding action over outrage</w:t>
      </w:r>
    </w:p>
    <w:p>
      <w:pPr>
        <w:pStyle w:val="ListParagraph"/>
        <w:numPr>
          <w:ilvl w:val="0"/>
          <w:numId w:val="2"/>
        </w:numPr>
        <w:spacing w:after="40"/>
      </w:pPr>
      <w:r>
        <w:t xml:space="preserve">How small actions create large-scale change</w:t>
      </w:r>
    </w:p>
    <w:p>
      <w:pPr>
        <w:pStyle w:val="ListParagraph"/>
        <w:numPr>
          <w:ilvl w:val="0"/>
          <w:numId w:val="2"/>
        </w:numPr>
        <w:spacing w:after="40"/>
      </w:pPr>
      <w:r>
        <w:t xml:space="preserve">Lessons from three decades in politics and technology</w:t>
      </w:r>
    </w:p>
    <w:p>
      <w:pPr>
        <w:pStyle w:val="ListParagraph"/>
        <w:numPr>
          <w:ilvl w:val="0"/>
          <w:numId w:val="2"/>
        </w:numPr>
        <w:spacing w:after="40"/>
      </w:pPr>
      <w:r>
        <w:t xml:space="preserve">Preparing Americans for meaningful participation in 2026</w:t>
      </w:r>
    </w:p>
    <w:p>
      <w:pPr>
        <w:pStyle w:val="Heading2"/>
        <w:pBdr>
          <w:bottom w:val="single" w:color="1F3A5F" w:sz="6" w:space="2"/>
        </w:pBdr>
        <w:spacing w:after="100" w:before="240"/>
      </w:pPr>
      <w:r>
        <w:rPr>
          <w:b/>
          <w:bCs/>
          <w:color w:val="1F3A5F"/>
        </w:rPr>
        <w:t xml:space="preserve">Sample Questions for Ellen</w:t>
      </w:r>
    </w:p>
    <w:p>
      <w:pPr>
        <w:pStyle w:val="ListParagraph"/>
        <w:numPr>
          <w:ilvl w:val="0"/>
          <w:numId w:val="2"/>
        </w:numPr>
        <w:spacing w:after="40"/>
      </w:pPr>
      <w:r>
        <w:t xml:space="preserve">What did completing 40 actions in 40 days actually teach you?</w:t>
      </w:r>
    </w:p>
    <w:p>
      <w:pPr>
        <w:pStyle w:val="ListParagraph"/>
        <w:numPr>
          <w:ilvl w:val="0"/>
          <w:numId w:val="2"/>
        </w:numPr>
        <w:spacing w:after="40"/>
      </w:pPr>
      <w:r>
        <w:t xml:space="preserve">How is ResistAct different from every “take action” button I already ignore?</w:t>
      </w:r>
    </w:p>
    <w:p>
      <w:pPr>
        <w:pStyle w:val="ListParagraph"/>
        <w:numPr>
          <w:ilvl w:val="0"/>
          <w:numId w:val="2"/>
        </w:numPr>
        <w:spacing w:after="40"/>
      </w:pPr>
      <w:r>
        <w:t xml:space="preserve">Why build something that deliberately doesn’t ask for my email or my money?</w:t>
      </w:r>
    </w:p>
    <w:p>
      <w:pPr>
        <w:pStyle w:val="ListParagraph"/>
        <w:numPr>
          <w:ilvl w:val="0"/>
          <w:numId w:val="2"/>
        </w:numPr>
        <w:spacing w:after="40"/>
      </w:pPr>
      <w:r>
        <w:t xml:space="preserve">Isn’t gamifying politics a little… much?</w:t>
      </w:r>
    </w:p>
    <w:p>
      <w:pPr>
        <w:pStyle w:val="Heading2"/>
        <w:pBdr>
          <w:bottom w:val="single" w:color="1F3A5F" w:sz="6" w:space="2"/>
        </w:pBdr>
        <w:spacing w:after="100" w:before="240"/>
      </w:pPr>
      <w:r>
        <w:rPr>
          <w:b/>
          <w:bCs/>
          <w:color w:val="1F3A5F"/>
        </w:rPr>
        <w:t xml:space="preserve">Boilerplate</w:t>
      </w:r>
    </w:p>
    <w:p>
      <w:pPr>
        <w:spacing w:after="60"/>
      </w:pPr>
      <w:r>
        <w:rPr>
          <w:i/>
          <w:iCs/>
        </w:rPr>
        <w:t xml:space="preserve">ResistAct is a civic-engagement platform launched in 2026 for people who care about democracy but are tired of being told the only options are voting, donating, or waiting. Instead of fundraising, it helps users find and create practical actions matched to their interests, time, and energy — through swipe-based discovery, optional anonymous participation, community-generated actions, AI-assisted action creation, and habit-building progress levels.</w:t>
      </w:r>
    </w:p>
    <w:p>
      <w:pPr>
        <w:pStyle w:val="Heading2"/>
        <w:pBdr>
          <w:bottom w:val="single" w:color="1F3A5F" w:sz="6" w:space="2"/>
        </w:pBdr>
        <w:spacing w:after="100" w:before="240"/>
      </w:pPr>
      <w:r>
        <w:rPr>
          <w:b/>
          <w:bCs/>
          <w:color w:val="1F3A5F"/>
        </w:rPr>
        <w:t xml:space="preserve">Contact</w:t>
      </w:r>
    </w:p>
    <w:p>
      <w:pPr>
        <w:spacing w:after="20"/>
      </w:pPr>
      <w:r>
        <w:rPr>
          <w:b/>
          <w:bCs/>
        </w:rPr>
        <w:t xml:space="preserve">Ellen Escarcega</w:t>
      </w:r>
      <w:r>
        <w:t xml:space="preserve">, Founder, ResistAct</w:t>
      </w:r>
    </w:p>
    <w:p>
      <w:pPr>
        <w:spacing w:after="20"/>
      </w:pPr>
      <w:r>
        <w:t xml:space="preserve">✉ ellen@resistact.org   ·   🌐 </w:t>
      </w:r>
      <w:hyperlink w:history="1" r:id="rId1dfldhxm9ixr8stnsqu1b">
        <w:r>
          <w:rPr>
            <w:rStyle w:val="Hyperlink"/>
          </w:rPr>
          <w:t xml:space="preserve">www.resistact.org</w:t>
        </w:r>
      </w:hyperlink>
    </w:p>
    <w:p>
      <w:r>
        <w:rPr>
          <w:i/>
          <w:iCs/>
          <w:color w:val="555555"/>
        </w:rPr>
        <w:t xml:space="preserve">Available for interviews, written Q&amp;A, and product demos.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55555"/>
        <w:sz w:val="16"/>
        <w:szCs w:val="16"/>
      </w:rPr>
      <w:t xml:space="preserve">ResistAct Media Kit  ·  resistact.org  ·  ellen@resistact.org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outlineLvl w:val="0"/>
    </w:pPr>
    <w:rPr>
      <w:rFonts w:ascii="Arial" w:cs="Arial" w:eastAsia="Arial" w:hAnsi="Arial"/>
      <w:b/>
      <w:bCs/>
      <w:color w:val="1F3A5F"/>
      <w:sz w:val="40"/>
      <w:szCs w:val="40"/>
    </w:rPr>
  </w:style>
  <w:style w:type="paragraph" w:styleId="Heading2">
    <w:name w:val="Heading 2"/>
    <w:basedOn w:val="Normal"/>
    <w:next w:val="Normal"/>
    <w:qFormat/>
    <w:pPr>
      <w:spacing w:after="100" w:before="22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dfldhxm9ixr8stnsqu1b" Type="http://schemas.openxmlformats.org/officeDocument/2006/relationships/hyperlink" Target="https://www.resistact.or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ResistAct.org — Media Kit</dc:title>
  <dc:creator>ResistAct</dc:creator>
  <cp:lastModifiedBy>Un-named</cp:lastModifiedBy>
  <cp:revision>1</cp:revision>
  <dcterms:created xsi:type="dcterms:W3CDTF">2026-06-05T19:09:24.184Z</dcterms:created>
  <dcterms:modified xsi:type="dcterms:W3CDTF">2026-06-05T19:09:24.185Z</dcterms:modified>
</cp:coreProperties>
</file>

<file path=docProps/custom.xml><?xml version="1.0" encoding="utf-8"?>
<Properties xmlns="http://schemas.openxmlformats.org/officeDocument/2006/custom-properties" xmlns:vt="http://schemas.openxmlformats.org/officeDocument/2006/docPropsVTypes"/>
</file>