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Candidate</w:t>
      </w:r>
    </w:p>
    <w:p/>
    <w:p>
      <w:r>
        <w:rPr>
          <w:i/>
          <w:color w:val="808080"/>
          <w:sz w:val="16"/>
        </w:rPr>
        <w:t>[CONSERVATIVE VARIANT] — Formal, traditional, team-oriented, responsibility-focused</w:t>
      </w:r>
    </w:p>
    <w:p>
      <w:pPr>
        <w:pStyle w:val="Heading1"/>
      </w:pPr>
      <w:r>
        <w:t>Professional Summary</w:t>
      </w:r>
    </w:p>
    <w:p>
      <w:r>
        <w:t>Dedicated and experienced professional with a strong commitment to excellence and a proven ability to work collaboratively in a team environment. A responsible leader who prioritizes integrity, accountability, and exceptional results.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Assumed key responsibilities for managing complex projects, ensuring timely completion and adherence to budget and quality standards</w:t>
      </w:r>
    </w:p>
    <w:p>
      <w:pPr>
        <w:pStyle w:val="ListBullet"/>
      </w:pPr>
      <w:r>
        <w:t>Collaborated with cross-functional teams to develop and implement effective solutions, promoting a culture of open communication and teamwork</w:t>
      </w:r>
    </w:p>
    <w:p>
      <w:pPr>
        <w:pStyle w:val="ListBullet"/>
      </w:pPr>
      <w:r>
        <w:t>Provided guidance and support to team members, fostering a positive and productive work environment and promoting professional growth and development</w:t>
      </w:r>
    </w:p>
    <w:p>
      <w:pPr>
        <w:pStyle w:val="ListBullet"/>
      </w:pPr>
      <w:r>
        <w:t>Maintained strict adherence to organizational policies and procedures, ensuring compliance and minimizing risk</w:t>
      </w:r>
    </w:p>
    <w:p>
      <w:pPr>
        <w:pStyle w:val="ListBullet"/>
      </w:pPr>
      <w:r>
        <w:t>Contributed to the development and implementation of strategic plans, aligning with organizational goals and objectives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