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84252" w14:textId="07C09158" w:rsidR="00A44006" w:rsidRPr="001405F3" w:rsidRDefault="00A44006" w:rsidP="00A44006">
      <w:pPr>
        <w:spacing w:before="100" w:beforeAutospacing="1" w:after="100" w:afterAutospacing="1"/>
        <w:outlineLvl w:val="0"/>
        <w:rPr>
          <w:b/>
          <w:bCs/>
          <w:color w:val="000000"/>
          <w:kern w:val="36"/>
          <w:sz w:val="48"/>
          <w:szCs w:val="48"/>
        </w:rPr>
      </w:pPr>
      <w:r w:rsidRPr="001405F3">
        <w:rPr>
          <w:b/>
          <w:bCs/>
          <w:color w:val="000000"/>
          <w:kern w:val="36"/>
          <w:sz w:val="48"/>
          <w:szCs w:val="48"/>
        </w:rPr>
        <w:t>Thesis Structure</w:t>
      </w:r>
    </w:p>
    <w:p w14:paraId="7EC4F60E" w14:textId="77777777" w:rsidR="00A44006" w:rsidRPr="001405F3" w:rsidRDefault="00A44006" w:rsidP="00A44006">
      <w:pPr>
        <w:spacing w:before="100" w:beforeAutospacing="1" w:after="100" w:afterAutospacing="1"/>
        <w:outlineLvl w:val="2"/>
        <w:rPr>
          <w:b/>
          <w:bCs/>
          <w:color w:val="000000"/>
          <w:sz w:val="27"/>
          <w:szCs w:val="27"/>
        </w:rPr>
      </w:pPr>
      <w:r w:rsidRPr="001405F3">
        <w:rPr>
          <w:b/>
          <w:bCs/>
          <w:color w:val="000000"/>
          <w:sz w:val="27"/>
          <w:szCs w:val="27"/>
        </w:rPr>
        <w:t>Chapter 1. Introduction &amp; Background</w:t>
      </w:r>
    </w:p>
    <w:p w14:paraId="65206378" w14:textId="77777777" w:rsidR="00A44006" w:rsidRPr="001405F3" w:rsidRDefault="00A44006" w:rsidP="00A44006">
      <w:pPr>
        <w:spacing w:before="100" w:beforeAutospacing="1" w:after="100" w:afterAutospacing="1"/>
        <w:rPr>
          <w:color w:val="000000"/>
        </w:rPr>
      </w:pPr>
      <w:r w:rsidRPr="001405F3">
        <w:rPr>
          <w:color w:val="000000"/>
        </w:rPr>
        <w:t>(Not a body chapter — sets the stage)</w:t>
      </w:r>
    </w:p>
    <w:p w14:paraId="2694D5BA" w14:textId="77777777" w:rsidR="00A44006" w:rsidRPr="001405F3" w:rsidRDefault="00A44006" w:rsidP="00A44006">
      <w:pPr>
        <w:numPr>
          <w:ilvl w:val="0"/>
          <w:numId w:val="1"/>
        </w:numPr>
        <w:spacing w:before="100" w:beforeAutospacing="1" w:after="100" w:afterAutospacing="1"/>
        <w:rPr>
          <w:color w:val="000000"/>
        </w:rPr>
      </w:pPr>
      <w:r w:rsidRPr="001405F3">
        <w:rPr>
          <w:b/>
          <w:bCs/>
          <w:color w:val="000000"/>
        </w:rPr>
        <w:t>Context:</w:t>
      </w:r>
      <w:r w:rsidRPr="001405F3">
        <w:rPr>
          <w:color w:val="000000"/>
        </w:rPr>
        <w:t> Importance of KPIs in enterprise systems (especially oil &amp; gas, petrochemicals).</w:t>
      </w:r>
    </w:p>
    <w:p w14:paraId="36D7FFF6" w14:textId="77777777" w:rsidR="00A44006" w:rsidRPr="001405F3" w:rsidRDefault="00A44006" w:rsidP="00A44006">
      <w:pPr>
        <w:numPr>
          <w:ilvl w:val="0"/>
          <w:numId w:val="1"/>
        </w:numPr>
        <w:spacing w:before="100" w:beforeAutospacing="1" w:after="100" w:afterAutospacing="1"/>
        <w:rPr>
          <w:color w:val="000000"/>
        </w:rPr>
      </w:pPr>
      <w:r w:rsidRPr="001405F3">
        <w:rPr>
          <w:b/>
          <w:bCs/>
          <w:color w:val="000000"/>
        </w:rPr>
        <w:t>Problem:</w:t>
      </w:r>
      <w:r w:rsidRPr="001405F3">
        <w:rPr>
          <w:color w:val="000000"/>
        </w:rPr>
        <w:t> Traditional bluebooks are costly, static, and time-consuming for developers and non-developers. Locating and updating KPIs often takes hours</w:t>
      </w:r>
      <w:r>
        <w:rPr>
          <w:color w:val="000000"/>
        </w:rPr>
        <w:t xml:space="preserve"> to days</w:t>
      </w:r>
      <w:r w:rsidRPr="001405F3">
        <w:rPr>
          <w:color w:val="000000"/>
        </w:rPr>
        <w:t>.</w:t>
      </w:r>
    </w:p>
    <w:p w14:paraId="17834D79" w14:textId="77777777" w:rsidR="00A44006" w:rsidRPr="001405F3" w:rsidRDefault="00A44006" w:rsidP="00A44006">
      <w:pPr>
        <w:numPr>
          <w:ilvl w:val="0"/>
          <w:numId w:val="1"/>
        </w:numPr>
        <w:spacing w:before="100" w:beforeAutospacing="1" w:after="100" w:afterAutospacing="1"/>
        <w:rPr>
          <w:color w:val="000000"/>
        </w:rPr>
      </w:pPr>
      <w:r w:rsidRPr="001405F3">
        <w:rPr>
          <w:b/>
          <w:bCs/>
          <w:color w:val="000000"/>
        </w:rPr>
        <w:t>Gap:</w:t>
      </w:r>
      <w:r w:rsidRPr="001405F3">
        <w:rPr>
          <w:color w:val="000000"/>
        </w:rPr>
        <w:t> Lack of automated, intelligent systems that connect KPI definitions directly to code</w:t>
      </w:r>
      <w:r>
        <w:rPr>
          <w:color w:val="000000"/>
        </w:rPr>
        <w:t>, as well to generate bluebook diredctly from the code</w:t>
      </w:r>
      <w:r w:rsidRPr="001405F3">
        <w:rPr>
          <w:color w:val="000000"/>
        </w:rPr>
        <w:t>.</w:t>
      </w:r>
    </w:p>
    <w:p w14:paraId="233FCAEA" w14:textId="77777777" w:rsidR="00A44006" w:rsidRPr="001405F3" w:rsidRDefault="00A44006" w:rsidP="00A44006">
      <w:pPr>
        <w:numPr>
          <w:ilvl w:val="0"/>
          <w:numId w:val="1"/>
        </w:numPr>
        <w:spacing w:before="100" w:beforeAutospacing="1" w:after="100" w:afterAutospacing="1"/>
        <w:rPr>
          <w:color w:val="000000"/>
        </w:rPr>
      </w:pPr>
      <w:r w:rsidRPr="001405F3">
        <w:rPr>
          <w:b/>
          <w:bCs/>
          <w:color w:val="000000"/>
        </w:rPr>
        <w:t>Solution Proposed:</w:t>
      </w:r>
      <w:r w:rsidRPr="001405F3">
        <w:rPr>
          <w:color w:val="000000"/>
        </w:rPr>
        <w:t> AI-Powered KPI Extractor &amp; Interactive Bluebook Generator that:</w:t>
      </w:r>
    </w:p>
    <w:p w14:paraId="61583013" w14:textId="77777777" w:rsidR="00A44006" w:rsidRPr="001405F3" w:rsidRDefault="00A44006" w:rsidP="00A44006">
      <w:pPr>
        <w:numPr>
          <w:ilvl w:val="1"/>
          <w:numId w:val="1"/>
        </w:numPr>
        <w:spacing w:before="100" w:beforeAutospacing="1" w:after="100" w:afterAutospacing="1"/>
        <w:rPr>
          <w:color w:val="000000"/>
        </w:rPr>
      </w:pPr>
      <w:r w:rsidRPr="001405F3">
        <w:rPr>
          <w:color w:val="000000"/>
        </w:rPr>
        <w:t>Extracts KPIs from source code (Python, SQL, C#, etc.)</w:t>
      </w:r>
    </w:p>
    <w:p w14:paraId="0F39242B" w14:textId="77777777" w:rsidR="00A44006" w:rsidRPr="001405F3" w:rsidRDefault="00A44006" w:rsidP="00A44006">
      <w:pPr>
        <w:numPr>
          <w:ilvl w:val="1"/>
          <w:numId w:val="1"/>
        </w:numPr>
        <w:spacing w:before="100" w:beforeAutospacing="1" w:after="100" w:afterAutospacing="1"/>
        <w:rPr>
          <w:color w:val="000000"/>
        </w:rPr>
      </w:pPr>
      <w:r w:rsidRPr="001405F3">
        <w:rPr>
          <w:color w:val="000000"/>
        </w:rPr>
        <w:t>Generates interactive bluebooks automatically</w:t>
      </w:r>
    </w:p>
    <w:p w14:paraId="1E2D423E" w14:textId="77777777" w:rsidR="00A44006" w:rsidRPr="001405F3" w:rsidRDefault="00A44006" w:rsidP="00A44006">
      <w:pPr>
        <w:numPr>
          <w:ilvl w:val="1"/>
          <w:numId w:val="1"/>
        </w:numPr>
        <w:spacing w:before="100" w:beforeAutospacing="1" w:after="100" w:afterAutospacing="1"/>
        <w:rPr>
          <w:color w:val="000000"/>
        </w:rPr>
      </w:pPr>
      <w:r w:rsidRPr="001405F3">
        <w:rPr>
          <w:color w:val="000000"/>
        </w:rPr>
        <w:t>Links KPI documentation directly with implementation code</w:t>
      </w:r>
    </w:p>
    <w:p w14:paraId="4952F5FA" w14:textId="77777777" w:rsidR="00A44006" w:rsidRPr="001405F3" w:rsidRDefault="00A44006" w:rsidP="00A44006">
      <w:pPr>
        <w:numPr>
          <w:ilvl w:val="1"/>
          <w:numId w:val="1"/>
        </w:numPr>
        <w:spacing w:before="100" w:beforeAutospacing="1" w:after="100" w:afterAutospacing="1"/>
        <w:rPr>
          <w:color w:val="000000"/>
        </w:rPr>
      </w:pPr>
      <w:r w:rsidRPr="001405F3">
        <w:rPr>
          <w:color w:val="000000"/>
        </w:rPr>
        <w:t>Enables real-time updates and sensor data integration</w:t>
      </w:r>
    </w:p>
    <w:p w14:paraId="0EB34D2B" w14:textId="77777777" w:rsidR="00A44006" w:rsidRPr="001405F3" w:rsidRDefault="00A44006" w:rsidP="00A44006">
      <w:pPr>
        <w:numPr>
          <w:ilvl w:val="0"/>
          <w:numId w:val="1"/>
        </w:numPr>
        <w:spacing w:before="100" w:beforeAutospacing="1" w:after="100" w:afterAutospacing="1"/>
        <w:rPr>
          <w:color w:val="000000"/>
        </w:rPr>
      </w:pPr>
      <w:r w:rsidRPr="001405F3">
        <w:rPr>
          <w:b/>
          <w:bCs/>
          <w:color w:val="000000"/>
        </w:rPr>
        <w:t>Contribution:</w:t>
      </w:r>
      <w:r w:rsidRPr="001405F3">
        <w:rPr>
          <w:color w:val="000000"/>
        </w:rPr>
        <w:t> Time and cost savings, improved onboarding for new developers, and enterprise-wide knowledge standardization.</w:t>
      </w:r>
    </w:p>
    <w:p w14:paraId="0FA419D4" w14:textId="77777777" w:rsidR="00A44006" w:rsidRPr="001405F3" w:rsidRDefault="001913D7" w:rsidP="00A44006">
      <w:r w:rsidRPr="001913D7">
        <w:rPr>
          <w:noProof/>
          <w14:ligatures w14:val="standardContextual"/>
        </w:rPr>
        <w:pict w14:anchorId="424ADD9D">
          <v:rect id="_x0000_i1036" alt="" style="width:468pt;height:.05pt;mso-width-percent:0;mso-height-percent:0;mso-width-percent:0;mso-height-percent:0" o:hralign="center" o:hrstd="t" o:hr="t" fillcolor="#a0a0a0" stroked="f"/>
        </w:pict>
      </w:r>
    </w:p>
    <w:p w14:paraId="257F9E21" w14:textId="77777777" w:rsidR="00A44006" w:rsidRPr="001405F3" w:rsidRDefault="00A44006" w:rsidP="00A44006">
      <w:pPr>
        <w:spacing w:before="100" w:beforeAutospacing="1" w:after="100" w:afterAutospacing="1"/>
        <w:outlineLvl w:val="2"/>
        <w:rPr>
          <w:b/>
          <w:bCs/>
          <w:color w:val="000000"/>
          <w:sz w:val="27"/>
          <w:szCs w:val="27"/>
        </w:rPr>
      </w:pPr>
      <w:r w:rsidRPr="001405F3">
        <w:rPr>
          <w:b/>
          <w:bCs/>
          <w:color w:val="000000"/>
          <w:sz w:val="27"/>
          <w:szCs w:val="27"/>
        </w:rPr>
        <w:t>Body Chapters (Three Papers)</w:t>
      </w:r>
    </w:p>
    <w:p w14:paraId="2BE20FBD" w14:textId="77777777" w:rsidR="00A44006" w:rsidRPr="001405F3" w:rsidRDefault="00A44006" w:rsidP="00A44006">
      <w:pPr>
        <w:spacing w:before="100" w:beforeAutospacing="1" w:after="100" w:afterAutospacing="1"/>
        <w:outlineLvl w:val="3"/>
        <w:rPr>
          <w:b/>
          <w:bCs/>
          <w:color w:val="000000"/>
        </w:rPr>
      </w:pPr>
      <w:r w:rsidRPr="001405F3">
        <w:rPr>
          <w:b/>
          <w:bCs/>
          <w:color w:val="000000"/>
        </w:rPr>
        <w:t>Chapter 2 / Paper 1: Development of Literate Programming Techniques for KPI Extraction and Bluebook Generation</w:t>
      </w:r>
    </w:p>
    <w:p w14:paraId="1A827E89" w14:textId="77777777" w:rsidR="00A44006" w:rsidRPr="001405F3" w:rsidRDefault="00A44006" w:rsidP="00A44006">
      <w:pPr>
        <w:numPr>
          <w:ilvl w:val="0"/>
          <w:numId w:val="2"/>
        </w:numPr>
        <w:spacing w:before="100" w:beforeAutospacing="1" w:after="100" w:afterAutospacing="1"/>
        <w:rPr>
          <w:color w:val="000000"/>
        </w:rPr>
      </w:pPr>
      <w:r w:rsidRPr="001405F3">
        <w:rPr>
          <w:color w:val="000000"/>
        </w:rPr>
        <w:t>Focus: Design and implementation of literate programming for enterprise KPI documentation.</w:t>
      </w:r>
    </w:p>
    <w:p w14:paraId="1B3CFC14" w14:textId="77777777" w:rsidR="00A44006" w:rsidRPr="001405F3" w:rsidRDefault="00A44006" w:rsidP="00A44006">
      <w:pPr>
        <w:numPr>
          <w:ilvl w:val="0"/>
          <w:numId w:val="2"/>
        </w:numPr>
        <w:spacing w:before="100" w:beforeAutospacing="1" w:after="100" w:afterAutospacing="1"/>
        <w:rPr>
          <w:color w:val="000000"/>
        </w:rPr>
      </w:pPr>
      <w:r w:rsidRPr="001405F3">
        <w:rPr>
          <w:color w:val="000000"/>
        </w:rPr>
        <w:t xml:space="preserve">Show how </w:t>
      </w:r>
      <w:r>
        <w:rPr>
          <w:color w:val="000000"/>
        </w:rPr>
        <w:t>our</w:t>
      </w:r>
      <w:r w:rsidRPr="001405F3">
        <w:rPr>
          <w:color w:val="000000"/>
        </w:rPr>
        <w:t xml:space="preserve"> system automatically extracts KPI definitions (formula, objective, input, reporting source) from code.</w:t>
      </w:r>
    </w:p>
    <w:p w14:paraId="0D9F487C" w14:textId="77777777" w:rsidR="00A44006" w:rsidRPr="001405F3" w:rsidRDefault="00A44006" w:rsidP="00A44006">
      <w:pPr>
        <w:numPr>
          <w:ilvl w:val="0"/>
          <w:numId w:val="2"/>
        </w:numPr>
        <w:spacing w:before="100" w:beforeAutospacing="1" w:after="100" w:afterAutospacing="1"/>
        <w:rPr>
          <w:color w:val="000000"/>
        </w:rPr>
      </w:pPr>
      <w:r w:rsidRPr="001405F3">
        <w:rPr>
          <w:color w:val="000000"/>
        </w:rPr>
        <w:t>Contribution: Extends literate programming into enterprise system KPI management.</w:t>
      </w:r>
    </w:p>
    <w:p w14:paraId="32AC7FE2" w14:textId="77777777" w:rsidR="00A44006" w:rsidRPr="001405F3" w:rsidRDefault="00A44006" w:rsidP="00A44006">
      <w:pPr>
        <w:spacing w:before="100" w:beforeAutospacing="1" w:after="100" w:afterAutospacing="1"/>
        <w:outlineLvl w:val="3"/>
        <w:rPr>
          <w:b/>
          <w:bCs/>
          <w:color w:val="000000"/>
        </w:rPr>
      </w:pPr>
      <w:r w:rsidRPr="001405F3">
        <w:rPr>
          <w:b/>
          <w:bCs/>
          <w:color w:val="000000"/>
        </w:rPr>
        <w:t>Chapter 3 / Paper 2: Application in Oil &amp; Gas Industry with Data Collection System</w:t>
      </w:r>
    </w:p>
    <w:p w14:paraId="1EB2DBD8" w14:textId="77777777" w:rsidR="00A44006" w:rsidRPr="001405F3" w:rsidRDefault="00A44006" w:rsidP="00A44006">
      <w:pPr>
        <w:numPr>
          <w:ilvl w:val="0"/>
          <w:numId w:val="3"/>
        </w:numPr>
        <w:spacing w:before="100" w:beforeAutospacing="1" w:after="100" w:afterAutospacing="1"/>
        <w:rPr>
          <w:color w:val="000000"/>
        </w:rPr>
      </w:pPr>
      <w:r w:rsidRPr="001405F3">
        <w:rPr>
          <w:color w:val="000000"/>
        </w:rPr>
        <w:t>Case study in petrochemicals/oil &amp; gas.</w:t>
      </w:r>
    </w:p>
    <w:p w14:paraId="4EA89FAC" w14:textId="77777777" w:rsidR="00A44006" w:rsidRPr="001405F3" w:rsidRDefault="00A44006" w:rsidP="00A44006">
      <w:pPr>
        <w:numPr>
          <w:ilvl w:val="0"/>
          <w:numId w:val="3"/>
        </w:numPr>
        <w:spacing w:before="100" w:beforeAutospacing="1" w:after="100" w:afterAutospacing="1"/>
        <w:rPr>
          <w:color w:val="000000"/>
        </w:rPr>
      </w:pPr>
      <w:r w:rsidRPr="001405F3">
        <w:rPr>
          <w:color w:val="000000"/>
        </w:rPr>
        <w:t xml:space="preserve">Implementation of </w:t>
      </w:r>
      <w:r>
        <w:rPr>
          <w:color w:val="000000"/>
        </w:rPr>
        <w:t>our</w:t>
      </w:r>
      <w:r w:rsidRPr="001405F3">
        <w:rPr>
          <w:color w:val="000000"/>
        </w:rPr>
        <w:t xml:space="preserve"> AI-powered tool with real KPIs (like the ones in </w:t>
      </w:r>
      <w:r>
        <w:rPr>
          <w:color w:val="000000"/>
        </w:rPr>
        <w:t>our</w:t>
      </w:r>
      <w:r w:rsidRPr="001405F3">
        <w:rPr>
          <w:color w:val="000000"/>
        </w:rPr>
        <w:t xml:space="preserve"> screenshots: P/E ratio, MFI variance, feedstock throughput).</w:t>
      </w:r>
    </w:p>
    <w:p w14:paraId="360257C9" w14:textId="77777777" w:rsidR="00A44006" w:rsidRPr="001405F3" w:rsidRDefault="00A44006" w:rsidP="00A44006">
      <w:pPr>
        <w:numPr>
          <w:ilvl w:val="0"/>
          <w:numId w:val="3"/>
        </w:numPr>
        <w:spacing w:before="100" w:beforeAutospacing="1" w:after="100" w:afterAutospacing="1"/>
        <w:rPr>
          <w:color w:val="000000"/>
        </w:rPr>
      </w:pPr>
      <w:r w:rsidRPr="001405F3">
        <w:rPr>
          <w:color w:val="000000"/>
        </w:rPr>
        <w:t>Data collection: monitor how developers and analysts interact with the tool, track usage, and log time spent.</w:t>
      </w:r>
    </w:p>
    <w:p w14:paraId="12EE8CBE" w14:textId="77777777" w:rsidR="00A44006" w:rsidRPr="001405F3" w:rsidRDefault="00A44006" w:rsidP="00A44006">
      <w:pPr>
        <w:numPr>
          <w:ilvl w:val="0"/>
          <w:numId w:val="3"/>
        </w:numPr>
        <w:spacing w:before="100" w:beforeAutospacing="1" w:after="100" w:afterAutospacing="1"/>
        <w:rPr>
          <w:color w:val="000000"/>
        </w:rPr>
      </w:pPr>
      <w:r w:rsidRPr="001405F3">
        <w:rPr>
          <w:color w:val="000000"/>
        </w:rPr>
        <w:t>Contribution: Demonstrates applicability in a real-world industry with high complexity.</w:t>
      </w:r>
    </w:p>
    <w:p w14:paraId="649A1CE1" w14:textId="77777777" w:rsidR="00A44006" w:rsidRPr="001405F3" w:rsidRDefault="00A44006" w:rsidP="00A44006">
      <w:pPr>
        <w:spacing w:before="100" w:beforeAutospacing="1" w:after="100" w:afterAutospacing="1"/>
        <w:outlineLvl w:val="3"/>
        <w:rPr>
          <w:b/>
          <w:bCs/>
          <w:color w:val="000000"/>
        </w:rPr>
      </w:pPr>
      <w:r w:rsidRPr="001405F3">
        <w:rPr>
          <w:b/>
          <w:bCs/>
          <w:color w:val="000000"/>
        </w:rPr>
        <w:t>Chapter 4 / Paper 3: Comparative Effectiveness Analysis</w:t>
      </w:r>
    </w:p>
    <w:p w14:paraId="0752C500" w14:textId="77777777" w:rsidR="00A44006" w:rsidRPr="001405F3" w:rsidRDefault="00A44006" w:rsidP="00A44006">
      <w:pPr>
        <w:numPr>
          <w:ilvl w:val="0"/>
          <w:numId w:val="4"/>
        </w:numPr>
        <w:spacing w:before="100" w:beforeAutospacing="1" w:after="100" w:afterAutospacing="1"/>
        <w:rPr>
          <w:color w:val="000000"/>
        </w:rPr>
      </w:pPr>
      <w:r w:rsidRPr="001405F3">
        <w:rPr>
          <w:color w:val="000000"/>
        </w:rPr>
        <w:lastRenderedPageBreak/>
        <w:t xml:space="preserve">Method: Experimental design. Have two developers use </w:t>
      </w:r>
      <w:r>
        <w:rPr>
          <w:color w:val="000000"/>
        </w:rPr>
        <w:t>our</w:t>
      </w:r>
      <w:r w:rsidRPr="001405F3">
        <w:rPr>
          <w:color w:val="000000"/>
        </w:rPr>
        <w:t xml:space="preserve"> new system and one use the traditional manual bluebook.</w:t>
      </w:r>
    </w:p>
    <w:p w14:paraId="0D5C3BA3" w14:textId="77777777" w:rsidR="00A44006" w:rsidRPr="001405F3" w:rsidRDefault="00A44006" w:rsidP="00A44006">
      <w:pPr>
        <w:numPr>
          <w:ilvl w:val="0"/>
          <w:numId w:val="4"/>
        </w:numPr>
        <w:spacing w:before="100" w:beforeAutospacing="1" w:after="100" w:afterAutospacing="1"/>
        <w:rPr>
          <w:color w:val="000000"/>
        </w:rPr>
      </w:pPr>
      <w:r w:rsidRPr="001405F3">
        <w:rPr>
          <w:color w:val="000000"/>
        </w:rPr>
        <w:t>Collect metrics:</w:t>
      </w:r>
    </w:p>
    <w:p w14:paraId="26689D41" w14:textId="77777777" w:rsidR="00A44006" w:rsidRPr="001405F3" w:rsidRDefault="00A44006" w:rsidP="00A44006">
      <w:pPr>
        <w:numPr>
          <w:ilvl w:val="1"/>
          <w:numId w:val="4"/>
        </w:numPr>
        <w:spacing w:before="100" w:beforeAutospacing="1" w:after="100" w:afterAutospacing="1"/>
        <w:rPr>
          <w:color w:val="000000"/>
        </w:rPr>
      </w:pPr>
      <w:r w:rsidRPr="001405F3">
        <w:rPr>
          <w:color w:val="000000"/>
        </w:rPr>
        <w:t>Time taken to find/update KPI code</w:t>
      </w:r>
    </w:p>
    <w:p w14:paraId="16659391" w14:textId="77777777" w:rsidR="00A44006" w:rsidRPr="001405F3" w:rsidRDefault="00A44006" w:rsidP="00A44006">
      <w:pPr>
        <w:numPr>
          <w:ilvl w:val="1"/>
          <w:numId w:val="4"/>
        </w:numPr>
        <w:spacing w:before="100" w:beforeAutospacing="1" w:after="100" w:afterAutospacing="1"/>
        <w:rPr>
          <w:color w:val="000000"/>
        </w:rPr>
      </w:pPr>
      <w:r w:rsidRPr="001405F3">
        <w:rPr>
          <w:color w:val="000000"/>
        </w:rPr>
        <w:t>Errors introduced vs prevented</w:t>
      </w:r>
    </w:p>
    <w:p w14:paraId="51DAEA0E" w14:textId="77777777" w:rsidR="00A44006" w:rsidRPr="001405F3" w:rsidRDefault="00A44006" w:rsidP="00A44006">
      <w:pPr>
        <w:numPr>
          <w:ilvl w:val="1"/>
          <w:numId w:val="4"/>
        </w:numPr>
        <w:spacing w:before="100" w:beforeAutospacing="1" w:after="100" w:afterAutospacing="1"/>
        <w:rPr>
          <w:color w:val="000000"/>
        </w:rPr>
      </w:pPr>
      <w:r w:rsidRPr="001405F3">
        <w:rPr>
          <w:color w:val="000000"/>
        </w:rPr>
        <w:t>Developer satisfaction (survey/interviews)</w:t>
      </w:r>
    </w:p>
    <w:p w14:paraId="565206C2" w14:textId="77777777" w:rsidR="00A44006" w:rsidRPr="001405F3" w:rsidRDefault="00A44006" w:rsidP="00A44006">
      <w:pPr>
        <w:numPr>
          <w:ilvl w:val="1"/>
          <w:numId w:val="4"/>
        </w:numPr>
        <w:spacing w:before="100" w:beforeAutospacing="1" w:after="100" w:afterAutospacing="1"/>
        <w:rPr>
          <w:color w:val="000000"/>
        </w:rPr>
      </w:pPr>
      <w:r w:rsidRPr="001405F3">
        <w:rPr>
          <w:color w:val="000000"/>
        </w:rPr>
        <w:t>Business team satisfaction (clarity &amp; transparency)</w:t>
      </w:r>
    </w:p>
    <w:p w14:paraId="23DA1AFE" w14:textId="77777777" w:rsidR="00A44006" w:rsidRPr="001405F3" w:rsidRDefault="00A44006" w:rsidP="00A44006">
      <w:pPr>
        <w:numPr>
          <w:ilvl w:val="0"/>
          <w:numId w:val="4"/>
        </w:numPr>
        <w:spacing w:before="100" w:beforeAutospacing="1" w:after="100" w:afterAutospacing="1"/>
        <w:rPr>
          <w:color w:val="000000"/>
        </w:rPr>
      </w:pPr>
      <w:r w:rsidRPr="001405F3">
        <w:rPr>
          <w:color w:val="000000"/>
        </w:rPr>
        <w:t>Contribution: Show measurable efficiency gains and qualitative improvements compared to traditional methods.</w:t>
      </w:r>
    </w:p>
    <w:p w14:paraId="014A45F0" w14:textId="77777777" w:rsidR="00A44006" w:rsidRPr="001405F3" w:rsidRDefault="001913D7" w:rsidP="00A44006">
      <w:r w:rsidRPr="001913D7">
        <w:rPr>
          <w:noProof/>
          <w14:ligatures w14:val="standardContextual"/>
        </w:rPr>
        <w:pict w14:anchorId="106B0103">
          <v:rect id="_x0000_i1035" alt="" style="width:468pt;height:.05pt;mso-width-percent:0;mso-height-percent:0;mso-width-percent:0;mso-height-percent:0" o:hralign="center" o:hrstd="t" o:hr="t" fillcolor="#a0a0a0" stroked="f"/>
        </w:pict>
      </w:r>
    </w:p>
    <w:p w14:paraId="1969BC7D" w14:textId="49136246" w:rsidR="00A44006" w:rsidRPr="001405F3" w:rsidRDefault="0071531E" w:rsidP="00A44006">
      <w:pPr>
        <w:spacing w:before="100" w:beforeAutospacing="1" w:after="100" w:afterAutospacing="1"/>
        <w:outlineLvl w:val="0"/>
        <w:rPr>
          <w:b/>
          <w:bCs/>
          <w:color w:val="000000"/>
          <w:kern w:val="36"/>
          <w:sz w:val="48"/>
          <w:szCs w:val="48"/>
        </w:rPr>
      </w:pPr>
      <w:r>
        <w:rPr>
          <w:b/>
          <w:bCs/>
          <w:color w:val="000000"/>
          <w:kern w:val="36"/>
          <w:sz w:val="48"/>
          <w:szCs w:val="48"/>
        </w:rPr>
        <w:t>Refrences:</w:t>
      </w:r>
    </w:p>
    <w:p w14:paraId="6C41FFA6" w14:textId="77777777" w:rsidR="00A44006" w:rsidRPr="001405F3" w:rsidRDefault="00A44006" w:rsidP="00A44006">
      <w:pPr>
        <w:numPr>
          <w:ilvl w:val="0"/>
          <w:numId w:val="5"/>
        </w:numPr>
        <w:spacing w:before="100" w:beforeAutospacing="1" w:after="100" w:afterAutospacing="1"/>
        <w:rPr>
          <w:color w:val="000000"/>
        </w:rPr>
      </w:pPr>
      <w:r w:rsidRPr="001405F3">
        <w:rPr>
          <w:color w:val="000000"/>
        </w:rPr>
        <w:t>Knuth, D. E. (1984). </w:t>
      </w:r>
      <w:r w:rsidRPr="001405F3">
        <w:rPr>
          <w:i/>
          <w:iCs/>
          <w:color w:val="000000"/>
        </w:rPr>
        <w:t>Literate programming</w:t>
      </w:r>
      <w:r w:rsidRPr="001405F3">
        <w:rPr>
          <w:color w:val="000000"/>
        </w:rPr>
        <w:t>. The Computer Journal, 27(2), 97–111. </w:t>
      </w:r>
      <w:hyperlink r:id="rId5" w:history="1">
        <w:r w:rsidRPr="001405F3">
          <w:rPr>
            <w:color w:val="0000FF"/>
            <w:u w:val="single"/>
          </w:rPr>
          <w:t>https://doi.org/10.1093/comjnl/27.2.97</w:t>
        </w:r>
      </w:hyperlink>
    </w:p>
    <w:p w14:paraId="3AF9644D" w14:textId="77777777" w:rsidR="00A44006" w:rsidRPr="001405F3" w:rsidRDefault="00A44006" w:rsidP="00A44006">
      <w:pPr>
        <w:numPr>
          <w:ilvl w:val="0"/>
          <w:numId w:val="5"/>
        </w:numPr>
        <w:spacing w:before="100" w:beforeAutospacing="1" w:after="100" w:afterAutospacing="1"/>
        <w:rPr>
          <w:color w:val="000000"/>
        </w:rPr>
      </w:pPr>
      <w:r w:rsidRPr="001405F3">
        <w:rPr>
          <w:color w:val="000000"/>
        </w:rPr>
        <w:t>Van Deursen, A., Klint, P., &amp; Visser, J. (2000). </w:t>
      </w:r>
      <w:r w:rsidRPr="001405F3">
        <w:rPr>
          <w:i/>
          <w:iCs/>
          <w:color w:val="000000"/>
        </w:rPr>
        <w:t>Domain-specific languages: An annotated bibliography</w:t>
      </w:r>
      <w:r w:rsidRPr="001405F3">
        <w:rPr>
          <w:color w:val="000000"/>
        </w:rPr>
        <w:t>. ACM SIGPLAN Notices, 35(6), 26–36. </w:t>
      </w:r>
      <w:hyperlink r:id="rId6" w:history="1">
        <w:r w:rsidRPr="001405F3">
          <w:rPr>
            <w:color w:val="0000FF"/>
            <w:u w:val="single"/>
          </w:rPr>
          <w:t>https://doi.org/10.1145/352029.352035</w:t>
        </w:r>
      </w:hyperlink>
    </w:p>
    <w:p w14:paraId="0C89A9BB" w14:textId="77777777" w:rsidR="00A44006" w:rsidRPr="001405F3" w:rsidRDefault="00A44006" w:rsidP="00A44006">
      <w:pPr>
        <w:numPr>
          <w:ilvl w:val="0"/>
          <w:numId w:val="5"/>
        </w:numPr>
        <w:spacing w:before="100" w:beforeAutospacing="1" w:after="100" w:afterAutospacing="1"/>
        <w:rPr>
          <w:color w:val="000000"/>
        </w:rPr>
      </w:pPr>
      <w:r w:rsidRPr="001405F3">
        <w:rPr>
          <w:color w:val="000000"/>
        </w:rPr>
        <w:t>Medvidovic, N., &amp; Taylor, R. N. (2010). </w:t>
      </w:r>
      <w:r w:rsidRPr="001405F3">
        <w:rPr>
          <w:i/>
          <w:iCs/>
          <w:color w:val="000000"/>
        </w:rPr>
        <w:t>Software architecture: Foundations, theory, and practice</w:t>
      </w:r>
      <w:r w:rsidRPr="001405F3">
        <w:rPr>
          <w:color w:val="000000"/>
        </w:rPr>
        <w:t>. Wiley.</w:t>
      </w:r>
    </w:p>
    <w:p w14:paraId="1841108D" w14:textId="77777777" w:rsidR="00A44006" w:rsidRPr="001405F3" w:rsidRDefault="00A44006" w:rsidP="00A44006">
      <w:pPr>
        <w:numPr>
          <w:ilvl w:val="0"/>
          <w:numId w:val="5"/>
        </w:numPr>
        <w:spacing w:before="100" w:beforeAutospacing="1" w:after="100" w:afterAutospacing="1"/>
        <w:rPr>
          <w:color w:val="000000"/>
        </w:rPr>
      </w:pPr>
      <w:r w:rsidRPr="001405F3">
        <w:rPr>
          <w:color w:val="000000"/>
        </w:rPr>
        <w:t>Pflugrath, B., &amp; Brundage, M. (2020). </w:t>
      </w:r>
      <w:r w:rsidRPr="001405F3">
        <w:rPr>
          <w:i/>
          <w:iCs/>
          <w:color w:val="000000"/>
        </w:rPr>
        <w:t>Standardizing key performance indicators across the manufacturing enterprise</w:t>
      </w:r>
      <w:r w:rsidRPr="001405F3">
        <w:rPr>
          <w:color w:val="000000"/>
        </w:rPr>
        <w:t>. Journal of Manufacturing Systems, 57, 418–429. </w:t>
      </w:r>
      <w:hyperlink r:id="rId7" w:history="1">
        <w:r w:rsidRPr="001405F3">
          <w:rPr>
            <w:color w:val="0000FF"/>
            <w:u w:val="single"/>
          </w:rPr>
          <w:t>https://doi.org/10.1016/j.jmsy.2020.09.005</w:t>
        </w:r>
      </w:hyperlink>
    </w:p>
    <w:p w14:paraId="1324ABBF" w14:textId="77777777" w:rsidR="00A44006" w:rsidRPr="001405F3" w:rsidRDefault="00A44006" w:rsidP="00A44006">
      <w:pPr>
        <w:numPr>
          <w:ilvl w:val="0"/>
          <w:numId w:val="5"/>
        </w:numPr>
        <w:spacing w:before="100" w:beforeAutospacing="1" w:after="100" w:afterAutospacing="1"/>
        <w:rPr>
          <w:color w:val="000000"/>
        </w:rPr>
      </w:pPr>
      <w:r w:rsidRPr="001405F3">
        <w:rPr>
          <w:color w:val="000000"/>
        </w:rPr>
        <w:t>Agarwal, R., &amp; Lucas Jr, H. C. (2005). </w:t>
      </w:r>
      <w:r w:rsidRPr="001405F3">
        <w:rPr>
          <w:i/>
          <w:iCs/>
          <w:color w:val="000000"/>
        </w:rPr>
        <w:t>The information systems identity crisis: Focusing on high-visibility and high-impact research</w:t>
      </w:r>
      <w:r w:rsidRPr="001405F3">
        <w:rPr>
          <w:color w:val="000000"/>
        </w:rPr>
        <w:t>. MIS Quarterly, 29(3), 381–398.</w:t>
      </w:r>
    </w:p>
    <w:p w14:paraId="00DD6C8C" w14:textId="77777777" w:rsidR="00A44006" w:rsidRPr="001405F3" w:rsidRDefault="00A44006" w:rsidP="00A44006">
      <w:pPr>
        <w:numPr>
          <w:ilvl w:val="0"/>
          <w:numId w:val="5"/>
        </w:numPr>
        <w:spacing w:before="100" w:beforeAutospacing="1" w:after="100" w:afterAutospacing="1"/>
        <w:rPr>
          <w:color w:val="000000"/>
        </w:rPr>
      </w:pPr>
      <w:r w:rsidRPr="001405F3">
        <w:rPr>
          <w:color w:val="000000"/>
        </w:rPr>
        <w:t>Venkatesh, V., Morris, M. G., Davis, G. B., &amp; Davis, F. D. (2003). </w:t>
      </w:r>
      <w:r w:rsidRPr="001405F3">
        <w:rPr>
          <w:i/>
          <w:iCs/>
          <w:color w:val="000000"/>
        </w:rPr>
        <w:t>User acceptance of information technology: Toward a unified view</w:t>
      </w:r>
      <w:r w:rsidRPr="001405F3">
        <w:rPr>
          <w:color w:val="000000"/>
        </w:rPr>
        <w:t>. MIS Quarterly, 27(3), 425–478.</w:t>
      </w:r>
    </w:p>
    <w:p w14:paraId="4999E624" w14:textId="77777777" w:rsidR="00A44006" w:rsidRPr="001405F3" w:rsidRDefault="00A44006" w:rsidP="00A44006">
      <w:pPr>
        <w:numPr>
          <w:ilvl w:val="0"/>
          <w:numId w:val="5"/>
        </w:numPr>
        <w:spacing w:before="100" w:beforeAutospacing="1" w:after="100" w:afterAutospacing="1"/>
        <w:rPr>
          <w:color w:val="000000"/>
        </w:rPr>
      </w:pPr>
      <w:r w:rsidRPr="001405F3">
        <w:rPr>
          <w:color w:val="000000"/>
        </w:rPr>
        <w:t>Behery, M., &amp; Jabeen, F. (2019). </w:t>
      </w:r>
      <w:r w:rsidRPr="001405F3">
        <w:rPr>
          <w:i/>
          <w:iCs/>
          <w:color w:val="000000"/>
        </w:rPr>
        <w:t>Key performance indicators in the oil and gas industry: A systematic review</w:t>
      </w:r>
      <w:r w:rsidRPr="001405F3">
        <w:rPr>
          <w:color w:val="000000"/>
        </w:rPr>
        <w:t>. International Journal of Energy Sector Management, 13(4), 801–822. </w:t>
      </w:r>
      <w:hyperlink r:id="rId8" w:history="1">
        <w:r w:rsidRPr="001405F3">
          <w:rPr>
            <w:color w:val="0000FF"/>
            <w:u w:val="single"/>
          </w:rPr>
          <w:t>https://doi.org/10.1108/IJESM-07-2018-0019</w:t>
        </w:r>
      </w:hyperlink>
    </w:p>
    <w:p w14:paraId="301EBE29" w14:textId="77777777" w:rsidR="00A44006" w:rsidRPr="001405F3" w:rsidRDefault="00A44006" w:rsidP="00A44006">
      <w:pPr>
        <w:numPr>
          <w:ilvl w:val="0"/>
          <w:numId w:val="5"/>
        </w:numPr>
        <w:spacing w:before="100" w:beforeAutospacing="1" w:after="100" w:afterAutospacing="1"/>
        <w:rPr>
          <w:color w:val="000000"/>
        </w:rPr>
      </w:pPr>
      <w:r w:rsidRPr="001405F3">
        <w:rPr>
          <w:color w:val="000000"/>
        </w:rPr>
        <w:t>Iakovou, E., &amp; Douligeris, C. (2001). </w:t>
      </w:r>
      <w:r w:rsidRPr="001405F3">
        <w:rPr>
          <w:i/>
          <w:iCs/>
          <w:color w:val="000000"/>
        </w:rPr>
        <w:t>An information management system for the oil refinery maintenance environment</w:t>
      </w:r>
      <w:r w:rsidRPr="001405F3">
        <w:rPr>
          <w:color w:val="000000"/>
        </w:rPr>
        <w:t>. Computers &amp; Industrial Engineering, 41(2), 173–190. </w:t>
      </w:r>
      <w:hyperlink r:id="rId9" w:history="1">
        <w:r w:rsidRPr="001405F3">
          <w:rPr>
            <w:color w:val="0000FF"/>
            <w:u w:val="single"/>
          </w:rPr>
          <w:t>https://doi.org/10.1016/S0360-8352(01)00039-5</w:t>
        </w:r>
      </w:hyperlink>
    </w:p>
    <w:p w14:paraId="2671E9FC" w14:textId="77777777" w:rsidR="00A44006" w:rsidRPr="001405F3" w:rsidRDefault="00A44006" w:rsidP="00A44006">
      <w:pPr>
        <w:numPr>
          <w:ilvl w:val="0"/>
          <w:numId w:val="5"/>
        </w:numPr>
        <w:spacing w:before="100" w:beforeAutospacing="1" w:after="100" w:afterAutospacing="1"/>
        <w:rPr>
          <w:color w:val="000000"/>
        </w:rPr>
      </w:pPr>
      <w:r w:rsidRPr="001405F3">
        <w:rPr>
          <w:color w:val="000000"/>
        </w:rPr>
        <w:t>Hanelt, A., Bohnsack, R., Marz, D., &amp; Antunes Marante, C. (2021). </w:t>
      </w:r>
      <w:r w:rsidRPr="001405F3">
        <w:rPr>
          <w:i/>
          <w:iCs/>
          <w:color w:val="000000"/>
        </w:rPr>
        <w:t>A systematic review of the literature on digital transformation: Insights and implications for strategy and organizational change</w:t>
      </w:r>
      <w:r w:rsidRPr="001405F3">
        <w:rPr>
          <w:color w:val="000000"/>
        </w:rPr>
        <w:t>. Journal of Management Studies, 58(5), 1159–1197. </w:t>
      </w:r>
      <w:hyperlink r:id="rId10" w:history="1">
        <w:r w:rsidRPr="001405F3">
          <w:rPr>
            <w:color w:val="0000FF"/>
            <w:u w:val="single"/>
          </w:rPr>
          <w:t>https://doi.org/10.1111/joms.12639</w:t>
        </w:r>
      </w:hyperlink>
    </w:p>
    <w:p w14:paraId="7B2A4022" w14:textId="77777777" w:rsidR="00A44006" w:rsidRPr="001405F3" w:rsidRDefault="00A44006" w:rsidP="00A44006">
      <w:pPr>
        <w:numPr>
          <w:ilvl w:val="0"/>
          <w:numId w:val="5"/>
        </w:numPr>
        <w:spacing w:before="100" w:beforeAutospacing="1" w:after="100" w:afterAutospacing="1"/>
        <w:rPr>
          <w:color w:val="000000"/>
        </w:rPr>
      </w:pPr>
      <w:r w:rsidRPr="001405F3">
        <w:rPr>
          <w:color w:val="000000"/>
        </w:rPr>
        <w:t>Ray, S., &amp; Mukherjee, R. (2007). </w:t>
      </w:r>
      <w:r w:rsidRPr="001405F3">
        <w:rPr>
          <w:i/>
          <w:iCs/>
          <w:color w:val="000000"/>
        </w:rPr>
        <w:t>Performance measurement in petroleum refineries: A balanced scorecard approach</w:t>
      </w:r>
      <w:r w:rsidRPr="001405F3">
        <w:rPr>
          <w:color w:val="000000"/>
        </w:rPr>
        <w:t>. Journal of Loss Prevention in the Process Industries, 20(3), 261–273. </w:t>
      </w:r>
      <w:hyperlink r:id="rId11" w:history="1">
        <w:r w:rsidRPr="001405F3">
          <w:rPr>
            <w:color w:val="0000FF"/>
            <w:u w:val="single"/>
          </w:rPr>
          <w:t>https://doi.org/10.1016/j.jlp.2006.10.004</w:t>
        </w:r>
      </w:hyperlink>
    </w:p>
    <w:p w14:paraId="1EEB6585" w14:textId="77777777" w:rsidR="00A44006" w:rsidRPr="001405F3" w:rsidRDefault="001913D7" w:rsidP="00A44006">
      <w:r w:rsidRPr="001913D7">
        <w:rPr>
          <w:noProof/>
          <w14:ligatures w14:val="standardContextual"/>
        </w:rPr>
        <w:pict w14:anchorId="03B315D8">
          <v:rect id="_x0000_i1034" alt="" style="width:468pt;height:.05pt;mso-width-percent:0;mso-height-percent:0;mso-width-percent:0;mso-height-percent:0" o:hralign="center" o:hrstd="t" o:hr="t" fillcolor="#a0a0a0" stroked="f"/>
        </w:pict>
      </w:r>
    </w:p>
    <w:p w14:paraId="328A4777" w14:textId="77777777" w:rsidR="00A44006" w:rsidRDefault="00A44006" w:rsidP="00A44006"/>
    <w:p w14:paraId="7DE46F47" w14:textId="77777777" w:rsidR="00A44006" w:rsidRDefault="00A44006" w:rsidP="00A44006"/>
    <w:p w14:paraId="61A498C3" w14:textId="0285577F" w:rsidR="0071531E" w:rsidRDefault="0071531E" w:rsidP="00A44006">
      <w:pPr>
        <w:pStyle w:val="Heading1"/>
        <w:rPr>
          <w:rStyle w:val="Strong"/>
          <w:b w:val="0"/>
          <w:bCs w:val="0"/>
          <w:color w:val="000000"/>
        </w:rPr>
      </w:pPr>
      <w:r>
        <w:rPr>
          <w:noProof/>
          <w14:ligatures w14:val="standardContextual"/>
        </w:rPr>
        <w:lastRenderedPageBreak/>
        <w:drawing>
          <wp:inline distT="0" distB="0" distL="0" distR="0" wp14:anchorId="507A50C4" wp14:editId="362923F9">
            <wp:extent cx="5943600" cy="3962400"/>
            <wp:effectExtent l="0" t="0" r="0" b="0"/>
            <wp:docPr id="54391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910888" name="Picture 543910888"/>
                    <pic:cNvPicPr/>
                  </pic:nvPicPr>
                  <pic:blipFill>
                    <a:blip r:embed="rId12"/>
                    <a:stretch>
                      <a:fillRect/>
                    </a:stretch>
                  </pic:blipFill>
                  <pic:spPr>
                    <a:xfrm>
                      <a:off x="0" y="0"/>
                      <a:ext cx="5943600" cy="3962400"/>
                    </a:xfrm>
                    <a:prstGeom prst="rect">
                      <a:avLst/>
                    </a:prstGeom>
                  </pic:spPr>
                </pic:pic>
              </a:graphicData>
            </a:graphic>
          </wp:inline>
        </w:drawing>
      </w:r>
    </w:p>
    <w:p w14:paraId="6CBA3FEE" w14:textId="77777777" w:rsidR="0071531E" w:rsidRDefault="0071531E" w:rsidP="0071531E"/>
    <w:p w14:paraId="14476A83" w14:textId="77777777" w:rsidR="0071531E" w:rsidRDefault="0071531E" w:rsidP="0071531E"/>
    <w:p w14:paraId="7DF71663" w14:textId="77777777" w:rsidR="0071531E" w:rsidRDefault="0071531E" w:rsidP="0071531E"/>
    <w:p w14:paraId="51E4AAC9" w14:textId="77777777" w:rsidR="0071531E" w:rsidRDefault="0071531E" w:rsidP="0071531E"/>
    <w:p w14:paraId="4E0182F7" w14:textId="77777777" w:rsidR="0071531E" w:rsidRDefault="0071531E" w:rsidP="0071531E"/>
    <w:p w14:paraId="3DDAE657" w14:textId="77777777" w:rsidR="0071531E" w:rsidRDefault="0071531E" w:rsidP="0071531E"/>
    <w:p w14:paraId="111D9D03" w14:textId="77777777" w:rsidR="0071531E" w:rsidRDefault="0071531E" w:rsidP="0071531E"/>
    <w:p w14:paraId="5503E4D6" w14:textId="77777777" w:rsidR="0071531E" w:rsidRDefault="0071531E" w:rsidP="0071531E"/>
    <w:p w14:paraId="6087AAFF" w14:textId="77777777" w:rsidR="0071531E" w:rsidRDefault="0071531E" w:rsidP="0071531E"/>
    <w:p w14:paraId="5EC10E10" w14:textId="77777777" w:rsidR="0071531E" w:rsidRDefault="0071531E" w:rsidP="0071531E"/>
    <w:p w14:paraId="13104C8A" w14:textId="77777777" w:rsidR="0071531E" w:rsidRDefault="0071531E" w:rsidP="0071531E"/>
    <w:p w14:paraId="209A63F0" w14:textId="77777777" w:rsidR="0071531E" w:rsidRDefault="0071531E" w:rsidP="0071531E"/>
    <w:p w14:paraId="2983A438" w14:textId="77777777" w:rsidR="0071531E" w:rsidRDefault="0071531E" w:rsidP="0071531E"/>
    <w:p w14:paraId="3CEAECB2" w14:textId="77777777" w:rsidR="0071531E" w:rsidRDefault="0071531E" w:rsidP="0071531E"/>
    <w:p w14:paraId="2EA7A531" w14:textId="77777777" w:rsidR="0071531E" w:rsidRDefault="0071531E" w:rsidP="0071531E"/>
    <w:p w14:paraId="74B7D9DF" w14:textId="77777777" w:rsidR="0071531E" w:rsidRPr="0071531E" w:rsidRDefault="0071531E" w:rsidP="0071531E"/>
    <w:p w14:paraId="043C8D25" w14:textId="5656F93E" w:rsidR="00A44006" w:rsidRDefault="00A44006" w:rsidP="00A44006">
      <w:pPr>
        <w:pStyle w:val="Heading1"/>
        <w:rPr>
          <w:color w:val="000000"/>
        </w:rPr>
      </w:pPr>
      <w:r>
        <w:rPr>
          <w:rStyle w:val="Strong"/>
          <w:b w:val="0"/>
          <w:bCs w:val="0"/>
          <w:color w:val="000000"/>
        </w:rPr>
        <w:lastRenderedPageBreak/>
        <w:t>Chapter 1. Introduction and Background</w:t>
      </w:r>
    </w:p>
    <w:p w14:paraId="21FF7DC4" w14:textId="77777777" w:rsidR="00A44006" w:rsidRDefault="00A44006" w:rsidP="00A44006">
      <w:pPr>
        <w:pStyle w:val="Heading2"/>
        <w:rPr>
          <w:color w:val="000000"/>
        </w:rPr>
      </w:pPr>
      <w:r>
        <w:rPr>
          <w:color w:val="000000"/>
        </w:rPr>
        <w:t>1.1 Introduction</w:t>
      </w:r>
    </w:p>
    <w:p w14:paraId="618879F4" w14:textId="77777777" w:rsidR="00A44006" w:rsidRDefault="00A44006" w:rsidP="00A44006">
      <w:pPr>
        <w:pStyle w:val="NormalWeb"/>
        <w:rPr>
          <w:color w:val="000000"/>
        </w:rPr>
      </w:pPr>
      <w:r>
        <w:rPr>
          <w:color w:val="000000"/>
        </w:rPr>
        <w:t>Enterprise systems in industries such as oil and gas rely on</w:t>
      </w:r>
      <w:r>
        <w:rPr>
          <w:rStyle w:val="apple-converted-space"/>
          <w:rFonts w:eastAsiaTheme="majorEastAsia"/>
          <w:color w:val="000000"/>
        </w:rPr>
        <w:t> </w:t>
      </w:r>
      <w:r>
        <w:rPr>
          <w:rStyle w:val="Strong"/>
          <w:rFonts w:eastAsiaTheme="majorEastAsia"/>
          <w:color w:val="000000"/>
        </w:rPr>
        <w:t>Key Performance Indicators (KPIs)</w:t>
      </w:r>
      <w:r>
        <w:rPr>
          <w:rStyle w:val="apple-converted-space"/>
          <w:rFonts w:eastAsiaTheme="majorEastAsia"/>
          <w:color w:val="000000"/>
        </w:rPr>
        <w:t> </w:t>
      </w:r>
      <w:r>
        <w:rPr>
          <w:color w:val="000000"/>
        </w:rPr>
        <w:t>to monitor performance, guide strategic decisions, and ensure operational efficiency. Yet, the management of KPIs presents persistent challenges. KPI bluebooks — large, vendor-maintained documents containing KPI definitions, formulas, and sources — are</w:t>
      </w:r>
      <w:r>
        <w:rPr>
          <w:rStyle w:val="apple-converted-space"/>
          <w:rFonts w:eastAsiaTheme="majorEastAsia"/>
          <w:color w:val="000000"/>
        </w:rPr>
        <w:t> </w:t>
      </w:r>
      <w:r>
        <w:rPr>
          <w:rStyle w:val="Strong"/>
          <w:rFonts w:eastAsiaTheme="majorEastAsia"/>
          <w:color w:val="000000"/>
        </w:rPr>
        <w:t>static, costly, and difficult to maintain</w:t>
      </w:r>
      <w:r>
        <w:rPr>
          <w:rStyle w:val="apple-converted-space"/>
          <w:rFonts w:eastAsiaTheme="majorEastAsia"/>
          <w:color w:val="000000"/>
        </w:rPr>
        <w:t> </w:t>
      </w:r>
      <w:r>
        <w:rPr>
          <w:color w:val="000000"/>
        </w:rPr>
        <w:t xml:space="preserve">(Behery &amp; Jabeen, 2019). Developers may spend </w:t>
      </w:r>
      <w:r>
        <w:rPr>
          <w:rStyle w:val="Strong"/>
          <w:rFonts w:eastAsiaTheme="majorEastAsia"/>
          <w:color w:val="000000"/>
        </w:rPr>
        <w:t>5–8 hours locating the specific code associated with a KPI</w:t>
      </w:r>
      <w:r>
        <w:rPr>
          <w:color w:val="000000"/>
        </w:rPr>
        <w:t>, slowing down system updates and reducing agility.</w:t>
      </w:r>
      <w:r w:rsidRPr="00C62506">
        <w:rPr>
          <w:color w:val="000000"/>
        </w:rPr>
        <w:t xml:space="preserve"> </w:t>
      </w:r>
      <w:r>
        <w:rPr>
          <w:color w:val="000000"/>
        </w:rPr>
        <w:t>At the same time, non-developers such as managers and process engineers struggle to interpret technical documentation, leading to</w:t>
      </w:r>
      <w:r>
        <w:rPr>
          <w:rStyle w:val="apple-converted-space"/>
          <w:rFonts w:eastAsiaTheme="majorEastAsia"/>
          <w:color w:val="000000"/>
        </w:rPr>
        <w:t> </w:t>
      </w:r>
      <w:r>
        <w:rPr>
          <w:rStyle w:val="Strong"/>
          <w:rFonts w:eastAsiaTheme="majorEastAsia"/>
          <w:color w:val="000000"/>
        </w:rPr>
        <w:t>misalignment between business objectives and technical implementation</w:t>
      </w:r>
      <w:r>
        <w:rPr>
          <w:rStyle w:val="apple-converted-space"/>
          <w:rFonts w:eastAsiaTheme="majorEastAsia"/>
          <w:color w:val="000000"/>
        </w:rPr>
        <w:t> </w:t>
      </w:r>
      <w:r>
        <w:rPr>
          <w:color w:val="000000"/>
        </w:rPr>
        <w:t>(Khadem &amp; Ali, 2020). These inefficiencies highlight the need for</w:t>
      </w:r>
      <w:r>
        <w:rPr>
          <w:rStyle w:val="apple-converted-space"/>
          <w:rFonts w:eastAsiaTheme="majorEastAsia"/>
          <w:color w:val="000000"/>
        </w:rPr>
        <w:t> </w:t>
      </w:r>
      <w:r>
        <w:rPr>
          <w:rStyle w:val="Strong"/>
          <w:rFonts w:eastAsiaTheme="majorEastAsia"/>
          <w:color w:val="000000"/>
        </w:rPr>
        <w:t>new methods that unify documentation and code</w:t>
      </w:r>
      <w:r>
        <w:rPr>
          <w:color w:val="000000"/>
        </w:rPr>
        <w:t>.</w:t>
      </w:r>
    </w:p>
    <w:p w14:paraId="4BBB76DB" w14:textId="77777777" w:rsidR="00A44006" w:rsidRDefault="00A44006" w:rsidP="00A44006">
      <w:pPr>
        <w:pStyle w:val="NormalWeb"/>
        <w:rPr>
          <w:color w:val="000000"/>
        </w:rPr>
      </w:pPr>
      <w:r w:rsidRPr="00CD4F37">
        <w:rPr>
          <w:color w:val="000000"/>
        </w:rPr>
        <w:t>KPI misinterpretations occur due to unclear documentation</w:t>
      </w:r>
      <w:r>
        <w:rPr>
          <w:color w:val="000000"/>
        </w:rPr>
        <w:t xml:space="preserve">. In our research survey which we targeted the Enterprise Systems jobs in a group of developers, busniess analysts, project managers, excutives, quality managers, and other related jobs which all are working in the development and production. We found 100% of the developers, busniess analysts, project managers, excutives, quality managers, and other related jobs (Enterprise System Group) reported the </w:t>
      </w:r>
      <w:r w:rsidRPr="00CD4F37">
        <w:rPr>
          <w:color w:val="000000"/>
        </w:rPr>
        <w:t>KPI misinterpretations occur due to unclear documentation</w:t>
      </w:r>
      <w:r>
        <w:rPr>
          <w:color w:val="000000"/>
        </w:rPr>
        <w:t xml:space="preserve">, while they have the manual traditional bluebook ( as well pdf bluebook). We deeply investigateed the KPI </w:t>
      </w:r>
      <w:r w:rsidRPr="00CD4F37">
        <w:rPr>
          <w:color w:val="000000"/>
        </w:rPr>
        <w:t xml:space="preserve">misinterpretations </w:t>
      </w:r>
      <w:r>
        <w:rPr>
          <w:color w:val="000000"/>
        </w:rPr>
        <w:t xml:space="preserve">form the survey for how often do </w:t>
      </w:r>
      <w:r w:rsidRPr="00CD4F37">
        <w:rPr>
          <w:color w:val="000000"/>
        </w:rPr>
        <w:t>KPI misinterpretations occur due to unclear documentation</w:t>
      </w:r>
      <w:r>
        <w:rPr>
          <w:color w:val="000000"/>
        </w:rPr>
        <w:t xml:space="preserve">? 46.2% reported </w:t>
      </w:r>
      <w:r w:rsidRPr="00CD4F37">
        <w:rPr>
          <w:color w:val="000000"/>
        </w:rPr>
        <w:t>KPI misinterpretations</w:t>
      </w:r>
      <w:r>
        <w:rPr>
          <w:color w:val="000000"/>
        </w:rPr>
        <w:t xml:space="preserve"> occures weekly, 30.8% reported </w:t>
      </w:r>
      <w:r w:rsidRPr="00CD4F37">
        <w:rPr>
          <w:color w:val="000000"/>
        </w:rPr>
        <w:t>KPI misinterpretations</w:t>
      </w:r>
      <w:r>
        <w:rPr>
          <w:color w:val="000000"/>
        </w:rPr>
        <w:t xml:space="preserve"> occures daily, 23.1% reported </w:t>
      </w:r>
      <w:r w:rsidRPr="00CD4F37">
        <w:rPr>
          <w:color w:val="000000"/>
        </w:rPr>
        <w:t>KPI misinterpretations</w:t>
      </w:r>
      <w:r>
        <w:rPr>
          <w:color w:val="000000"/>
        </w:rPr>
        <w:t xml:space="preserve"> occures monthly, while 0% reported </w:t>
      </w:r>
      <w:r w:rsidRPr="00CD4F37">
        <w:rPr>
          <w:color w:val="000000"/>
        </w:rPr>
        <w:t>KPI misinterpretations</w:t>
      </w:r>
      <w:r>
        <w:rPr>
          <w:color w:val="000000"/>
        </w:rPr>
        <w:t xml:space="preserve"> never occurred. </w:t>
      </w:r>
    </w:p>
    <w:p w14:paraId="71CB9B01" w14:textId="77777777" w:rsidR="00A44006" w:rsidRDefault="00A44006" w:rsidP="00A44006">
      <w:pPr>
        <w:pStyle w:val="NormalWeb"/>
        <w:rPr>
          <w:color w:val="000000"/>
        </w:rPr>
      </w:pPr>
      <w:r>
        <w:rPr>
          <w:color w:val="000000"/>
        </w:rPr>
        <w:t xml:space="preserve">Finding KPI while developing is defficult specifically when developing and updating a KPI. Developers use tags or the bluebook to find a KPI, and it seems crticial hard when the developer are just joined a company. In our survey, more than 61% reported, It is </w:t>
      </w:r>
      <w:r w:rsidRPr="00C62506">
        <w:rPr>
          <w:color w:val="000000"/>
        </w:rPr>
        <w:t xml:space="preserve">difficult to find KPIs in </w:t>
      </w:r>
      <w:r>
        <w:rPr>
          <w:color w:val="000000"/>
        </w:rPr>
        <w:t>their</w:t>
      </w:r>
      <w:r w:rsidRPr="00C62506">
        <w:rPr>
          <w:color w:val="000000"/>
        </w:rPr>
        <w:t xml:space="preserve"> current software, projects</w:t>
      </w:r>
      <w:r>
        <w:rPr>
          <w:color w:val="000000"/>
        </w:rPr>
        <w:t xml:space="preserve"> and </w:t>
      </w:r>
      <w:r w:rsidRPr="00C62506">
        <w:rPr>
          <w:color w:val="000000"/>
        </w:rPr>
        <w:t>codebase</w:t>
      </w:r>
      <w:r>
        <w:rPr>
          <w:color w:val="000000"/>
        </w:rPr>
        <w:t xml:space="preserve">. We propsed our </w:t>
      </w:r>
      <w:r>
        <w:rPr>
          <w:rStyle w:val="Strong"/>
          <w:rFonts w:eastAsiaTheme="majorEastAsia"/>
          <w:color w:val="000000"/>
        </w:rPr>
        <w:t>AI-Powered KPI Extractor &amp; Interactive Bluebook Generator</w:t>
      </w:r>
      <w:r>
        <w:rPr>
          <w:color w:val="000000"/>
        </w:rPr>
        <w:t xml:space="preserve"> then we asked how </w:t>
      </w:r>
      <w:r w:rsidRPr="00100E17">
        <w:rPr>
          <w:color w:val="000000"/>
        </w:rPr>
        <w:t xml:space="preserve">much time </w:t>
      </w:r>
      <w:r>
        <w:rPr>
          <w:color w:val="000000"/>
        </w:rPr>
        <w:t xml:space="preserve">does </w:t>
      </w:r>
      <w:r w:rsidRPr="00100E17">
        <w:rPr>
          <w:color w:val="000000"/>
        </w:rPr>
        <w:t xml:space="preserve">the </w:t>
      </w:r>
      <w:r>
        <w:rPr>
          <w:rStyle w:val="Strong"/>
          <w:rFonts w:eastAsiaTheme="majorEastAsia"/>
          <w:color w:val="000000"/>
        </w:rPr>
        <w:t>AI-Powered KPI Extractor &amp; Interactive Bluebook Generator</w:t>
      </w:r>
      <w:r w:rsidRPr="00100E17">
        <w:rPr>
          <w:color w:val="000000"/>
        </w:rPr>
        <w:t xml:space="preserve"> save per project compared to manual methods</w:t>
      </w:r>
      <w:r>
        <w:rPr>
          <w:color w:val="000000"/>
        </w:rPr>
        <w:t>? More than 61% assumed it may save 5-8 hours, 23% assumed less than 1 hour, while 7.7% repoted it may save more than 1 day.</w:t>
      </w:r>
    </w:p>
    <w:p w14:paraId="2B066156" w14:textId="77777777" w:rsidR="00A44006" w:rsidRDefault="00A44006" w:rsidP="00A44006">
      <w:pPr>
        <w:pStyle w:val="NormalWeb"/>
        <w:rPr>
          <w:color w:val="000000"/>
        </w:rPr>
      </w:pPr>
      <w:r>
        <w:rPr>
          <w:color w:val="000000"/>
        </w:rPr>
        <w:t xml:space="preserve">KPI reporting error is another problem in enterprise systems while developing and updating manually. Developers or the business analysts sometimes mistankly update KPI by mistake due to searching and finding the KPIs. For our </w:t>
      </w:r>
      <w:r>
        <w:rPr>
          <w:rStyle w:val="Strong"/>
          <w:rFonts w:eastAsiaTheme="majorEastAsia"/>
          <w:color w:val="000000"/>
        </w:rPr>
        <w:t>AI-Powered KPI Extractor &amp; Interactive Bluebook Generator</w:t>
      </w:r>
      <w:r>
        <w:rPr>
          <w:color w:val="000000"/>
        </w:rPr>
        <w:t xml:space="preserve"> we asked if </w:t>
      </w:r>
      <w:r w:rsidRPr="00100E17">
        <w:rPr>
          <w:color w:val="000000"/>
        </w:rPr>
        <w:t>the tool will reduce the KPI reporting errors</w:t>
      </w:r>
      <w:r>
        <w:rPr>
          <w:color w:val="000000"/>
        </w:rPr>
        <w:t>. Partcepants in this survey, 77% reported it will significantly reduce the KPI reporting errors.</w:t>
      </w:r>
    </w:p>
    <w:p w14:paraId="2ED0F058" w14:textId="77777777" w:rsidR="00A44006" w:rsidRDefault="00A44006" w:rsidP="00A44006">
      <w:pPr>
        <w:pStyle w:val="NormalWeb"/>
        <w:rPr>
          <w:color w:val="000000"/>
        </w:rPr>
      </w:pPr>
      <w:r>
        <w:rPr>
          <w:color w:val="000000"/>
        </w:rPr>
        <w:t xml:space="preserve">We interduced the </w:t>
      </w:r>
      <w:r>
        <w:rPr>
          <w:rStyle w:val="Strong"/>
          <w:rFonts w:eastAsiaTheme="majorEastAsia"/>
          <w:color w:val="000000"/>
        </w:rPr>
        <w:t>AI-Powered KPI Extractor &amp; Interactive Bluebook Generator</w:t>
      </w:r>
      <w:r>
        <w:rPr>
          <w:color w:val="000000"/>
        </w:rPr>
        <w:t xml:space="preserve"> to the developers, and the enterprise system group, and bring unkown software with kpis with our generated interactive bluebook and we asked the developer to find a kpi that they don’t know it to update it, they go to the KPI from the interactive bluebook, then click on edit, it opens the line </w:t>
      </w:r>
      <w:r>
        <w:rPr>
          <w:color w:val="000000"/>
        </w:rPr>
        <w:lastRenderedPageBreak/>
        <w:t>exactly to that code, then they change it in miutes ! we then ask h</w:t>
      </w:r>
      <w:r w:rsidRPr="0097683B">
        <w:rPr>
          <w:color w:val="000000"/>
        </w:rPr>
        <w:t xml:space="preserve">ow intuitive do you think the KPI </w:t>
      </w:r>
      <w:r>
        <w:rPr>
          <w:rStyle w:val="Strong"/>
          <w:rFonts w:eastAsiaTheme="majorEastAsia"/>
          <w:color w:val="000000"/>
        </w:rPr>
        <w:t>AI-Powered KPI Extractor &amp; Interactive Bluebook Generator</w:t>
      </w:r>
      <w:r w:rsidRPr="0097683B">
        <w:rPr>
          <w:color w:val="000000"/>
        </w:rPr>
        <w:t xml:space="preserve"> interface to use it in your work?</w:t>
      </w:r>
      <w:r>
        <w:rPr>
          <w:color w:val="000000"/>
        </w:rPr>
        <w:t xml:space="preserve"> More than 70% reported they will absultly use it. </w:t>
      </w:r>
    </w:p>
    <w:p w14:paraId="20A11A1E" w14:textId="77777777" w:rsidR="00A44006" w:rsidRPr="001E3904" w:rsidRDefault="00A44006" w:rsidP="00A44006">
      <w:pPr>
        <w:pStyle w:val="NormalWeb"/>
        <w:rPr>
          <w:b/>
          <w:bCs/>
          <w:color w:val="EE0000"/>
        </w:rPr>
      </w:pPr>
      <w:r w:rsidRPr="001E3904">
        <w:rPr>
          <w:color w:val="EE0000"/>
        </w:rPr>
        <w:t xml:space="preserve">We heavily research ans study the </w:t>
      </w:r>
      <w:r w:rsidRPr="001E3904">
        <w:rPr>
          <w:rStyle w:val="Strong"/>
          <w:rFonts w:eastAsiaTheme="majorEastAsia"/>
          <w:color w:val="EE0000"/>
        </w:rPr>
        <w:t xml:space="preserve">AI-Powered KPI Extractor &amp; Interactive Bluebook Generator </w:t>
      </w:r>
      <w:r w:rsidRPr="001E3904">
        <w:rPr>
          <w:rStyle w:val="Strong"/>
          <w:rFonts w:eastAsiaTheme="majorEastAsia"/>
          <w:b w:val="0"/>
          <w:bCs w:val="0"/>
          <w:color w:val="EE0000"/>
        </w:rPr>
        <w:t>users by allowing them to use in their work and we evaluate the time and their feedback</w:t>
      </w:r>
    </w:p>
    <w:p w14:paraId="5F73A293" w14:textId="77777777" w:rsidR="00A44006" w:rsidRDefault="00A44006" w:rsidP="00A44006">
      <w:pPr>
        <w:pStyle w:val="NormalWeb"/>
        <w:rPr>
          <w:color w:val="000000"/>
        </w:rPr>
      </w:pPr>
      <w:r>
        <w:rPr>
          <w:color w:val="000000"/>
        </w:rPr>
        <w:t>This dissertation investigates the application of</w:t>
      </w:r>
      <w:r>
        <w:rPr>
          <w:rStyle w:val="apple-converted-space"/>
          <w:rFonts w:eastAsiaTheme="majorEastAsia"/>
          <w:color w:val="000000"/>
        </w:rPr>
        <w:t> </w:t>
      </w:r>
      <w:r>
        <w:rPr>
          <w:rStyle w:val="Strong"/>
          <w:rFonts w:eastAsiaTheme="majorEastAsia"/>
          <w:color w:val="000000"/>
        </w:rPr>
        <w:t>literate programming (Knuth, 1984) and generative AI</w:t>
      </w:r>
      <w:r>
        <w:rPr>
          <w:rStyle w:val="apple-converted-space"/>
          <w:rFonts w:eastAsiaTheme="majorEastAsia"/>
          <w:color w:val="000000"/>
        </w:rPr>
        <w:t> </w:t>
      </w:r>
      <w:r>
        <w:rPr>
          <w:color w:val="000000"/>
        </w:rPr>
        <w:t>to KPI management. Specifically, it introduces an</w:t>
      </w:r>
      <w:r>
        <w:rPr>
          <w:rStyle w:val="apple-converted-space"/>
          <w:rFonts w:eastAsiaTheme="majorEastAsia"/>
          <w:color w:val="000000"/>
        </w:rPr>
        <w:t> </w:t>
      </w:r>
      <w:r>
        <w:rPr>
          <w:rStyle w:val="Strong"/>
          <w:rFonts w:eastAsiaTheme="majorEastAsia"/>
          <w:color w:val="000000"/>
        </w:rPr>
        <w:t>AI-Powered KPI Extractor &amp; Interactive Bluebook Generator</w:t>
      </w:r>
      <w:r>
        <w:rPr>
          <w:color w:val="000000"/>
        </w:rPr>
        <w:t>, a tool that:</w:t>
      </w:r>
    </w:p>
    <w:p w14:paraId="7230CBA6" w14:textId="77777777" w:rsidR="00A44006" w:rsidRDefault="00A44006" w:rsidP="00A44006">
      <w:pPr>
        <w:pStyle w:val="NormalWeb"/>
        <w:numPr>
          <w:ilvl w:val="0"/>
          <w:numId w:val="33"/>
        </w:numPr>
        <w:rPr>
          <w:color w:val="000000"/>
        </w:rPr>
      </w:pPr>
      <w:r>
        <w:rPr>
          <w:color w:val="000000"/>
        </w:rPr>
        <w:t>Extracts KPI logic directly from source code.</w:t>
      </w:r>
    </w:p>
    <w:p w14:paraId="55018EDF" w14:textId="77777777" w:rsidR="00A44006" w:rsidRDefault="00A44006" w:rsidP="00A44006">
      <w:pPr>
        <w:pStyle w:val="NormalWeb"/>
        <w:numPr>
          <w:ilvl w:val="0"/>
          <w:numId w:val="33"/>
        </w:numPr>
        <w:rPr>
          <w:color w:val="000000"/>
        </w:rPr>
      </w:pPr>
      <w:r>
        <w:rPr>
          <w:color w:val="000000"/>
        </w:rPr>
        <w:t>Generates interactive documentation dynamically.</w:t>
      </w:r>
    </w:p>
    <w:p w14:paraId="37D2ECAF" w14:textId="77777777" w:rsidR="00A44006" w:rsidRDefault="00A44006" w:rsidP="00A44006">
      <w:pPr>
        <w:pStyle w:val="NormalWeb"/>
        <w:numPr>
          <w:ilvl w:val="0"/>
          <w:numId w:val="33"/>
        </w:numPr>
        <w:rPr>
          <w:color w:val="000000"/>
        </w:rPr>
      </w:pPr>
      <w:r>
        <w:rPr>
          <w:color w:val="000000"/>
        </w:rPr>
        <w:t>Links KPI definitions to the exact line of code implementing them.</w:t>
      </w:r>
    </w:p>
    <w:p w14:paraId="31CED017" w14:textId="77777777" w:rsidR="00A44006" w:rsidRDefault="00A44006" w:rsidP="00A44006">
      <w:pPr>
        <w:pStyle w:val="NormalWeb"/>
        <w:numPr>
          <w:ilvl w:val="0"/>
          <w:numId w:val="33"/>
        </w:numPr>
        <w:rPr>
          <w:color w:val="000000"/>
        </w:rPr>
      </w:pPr>
      <w:r>
        <w:rPr>
          <w:color w:val="000000"/>
        </w:rPr>
        <w:t>Enables developers and non-developers to understand, edit, and maintain KPIs more effectively.</w:t>
      </w:r>
    </w:p>
    <w:p w14:paraId="6611C604" w14:textId="77777777" w:rsidR="00A44006" w:rsidRDefault="00A44006" w:rsidP="00A44006">
      <w:pPr>
        <w:pStyle w:val="Heading2"/>
        <w:rPr>
          <w:color w:val="000000"/>
        </w:rPr>
      </w:pPr>
      <w:r>
        <w:rPr>
          <w:color w:val="000000"/>
        </w:rPr>
        <w:t>1.2 Problem Statement</w:t>
      </w:r>
    </w:p>
    <w:p w14:paraId="52E6621E" w14:textId="77777777" w:rsidR="00A44006" w:rsidRDefault="00A44006" w:rsidP="00A44006">
      <w:pPr>
        <w:pStyle w:val="NormalWeb"/>
        <w:rPr>
          <w:color w:val="000000"/>
        </w:rPr>
      </w:pPr>
      <w:r>
        <w:rPr>
          <w:color w:val="000000"/>
        </w:rPr>
        <w:t>The central problem addressed in this dissertation is:</w:t>
      </w:r>
      <w:r>
        <w:rPr>
          <w:color w:val="000000"/>
        </w:rPr>
        <w:br/>
      </w:r>
      <w:r>
        <w:rPr>
          <w:rStyle w:val="Strong"/>
          <w:rFonts w:eastAsiaTheme="majorEastAsia"/>
          <w:color w:val="000000"/>
        </w:rPr>
        <w:t>How can literate programming and AI be applied to improve the efficiency, accuracy, and usability of KPI management in enterprise systems, particularly in the oil and gas sector?</w:t>
      </w:r>
    </w:p>
    <w:p w14:paraId="6B4EEA7E" w14:textId="77777777" w:rsidR="00A44006" w:rsidRDefault="00A44006" w:rsidP="00A44006">
      <w:pPr>
        <w:pStyle w:val="Heading2"/>
        <w:rPr>
          <w:color w:val="000000"/>
        </w:rPr>
      </w:pPr>
      <w:r>
        <w:rPr>
          <w:color w:val="000000"/>
        </w:rPr>
        <w:t>1.3 Research Gap</w:t>
      </w:r>
    </w:p>
    <w:p w14:paraId="4D86DC8F" w14:textId="77777777" w:rsidR="00A44006" w:rsidRDefault="00A44006" w:rsidP="00A44006">
      <w:pPr>
        <w:pStyle w:val="NormalWeb"/>
        <w:rPr>
          <w:color w:val="000000"/>
        </w:rPr>
      </w:pPr>
      <w:r>
        <w:rPr>
          <w:color w:val="000000"/>
        </w:rPr>
        <w:t>Despite the widespread use of KPIs in industrial systems:</w:t>
      </w:r>
    </w:p>
    <w:p w14:paraId="49C82C4C" w14:textId="77777777" w:rsidR="00A44006" w:rsidRDefault="00A44006" w:rsidP="00A44006">
      <w:pPr>
        <w:pStyle w:val="NormalWeb"/>
        <w:numPr>
          <w:ilvl w:val="0"/>
          <w:numId w:val="34"/>
        </w:numPr>
        <w:rPr>
          <w:color w:val="000000"/>
        </w:rPr>
      </w:pPr>
      <w:r>
        <w:rPr>
          <w:color w:val="000000"/>
        </w:rPr>
        <w:t>Current methods remain</w:t>
      </w:r>
      <w:r>
        <w:rPr>
          <w:rStyle w:val="apple-converted-space"/>
          <w:rFonts w:eastAsiaTheme="majorEastAsia"/>
          <w:color w:val="000000"/>
        </w:rPr>
        <w:t> </w:t>
      </w:r>
      <w:r>
        <w:rPr>
          <w:rStyle w:val="Strong"/>
          <w:rFonts w:eastAsiaTheme="majorEastAsia"/>
          <w:color w:val="000000"/>
        </w:rPr>
        <w:t>manual and fragmented</w:t>
      </w:r>
      <w:r>
        <w:rPr>
          <w:rStyle w:val="apple-converted-space"/>
          <w:rFonts w:eastAsiaTheme="majorEastAsia"/>
          <w:color w:val="000000"/>
        </w:rPr>
        <w:t> </w:t>
      </w:r>
      <w:r>
        <w:rPr>
          <w:color w:val="000000"/>
        </w:rPr>
        <w:t>(Glass, 2019).</w:t>
      </w:r>
    </w:p>
    <w:p w14:paraId="1F582AFD" w14:textId="77777777" w:rsidR="00A44006" w:rsidRDefault="00A44006" w:rsidP="00A44006">
      <w:pPr>
        <w:pStyle w:val="NormalWeb"/>
        <w:numPr>
          <w:ilvl w:val="0"/>
          <w:numId w:val="34"/>
        </w:numPr>
        <w:rPr>
          <w:color w:val="000000"/>
        </w:rPr>
      </w:pPr>
      <w:r>
        <w:rPr>
          <w:rStyle w:val="Strong"/>
          <w:rFonts w:eastAsiaTheme="majorEastAsia"/>
          <w:color w:val="000000"/>
        </w:rPr>
        <w:t>Static bluebooks</w:t>
      </w:r>
      <w:r>
        <w:rPr>
          <w:rStyle w:val="apple-converted-space"/>
          <w:rFonts w:eastAsiaTheme="majorEastAsia"/>
          <w:color w:val="000000"/>
        </w:rPr>
        <w:t> </w:t>
      </w:r>
      <w:r>
        <w:rPr>
          <w:color w:val="000000"/>
        </w:rPr>
        <w:t>are disconnected from code, causing delays and errors.</w:t>
      </w:r>
    </w:p>
    <w:p w14:paraId="1475FB69" w14:textId="77777777" w:rsidR="00A44006" w:rsidRDefault="00A44006" w:rsidP="00A44006">
      <w:pPr>
        <w:pStyle w:val="NormalWeb"/>
        <w:numPr>
          <w:ilvl w:val="0"/>
          <w:numId w:val="34"/>
        </w:numPr>
        <w:rPr>
          <w:color w:val="000000"/>
        </w:rPr>
      </w:pPr>
      <w:r>
        <w:rPr>
          <w:color w:val="000000"/>
        </w:rPr>
        <w:t>Prior studies have examined KPI standardization (Pflugrath &amp; Brundage, 2020) and sustainability metrics (Al-Najjar &amp; Alsyouf, 2018), but</w:t>
      </w:r>
      <w:r>
        <w:rPr>
          <w:rStyle w:val="apple-converted-space"/>
          <w:rFonts w:eastAsiaTheme="majorEastAsia"/>
          <w:color w:val="000000"/>
        </w:rPr>
        <w:t> </w:t>
      </w:r>
      <w:r>
        <w:rPr>
          <w:rStyle w:val="Strong"/>
          <w:rFonts w:eastAsiaTheme="majorEastAsia"/>
          <w:color w:val="000000"/>
        </w:rPr>
        <w:t>no research has integrated literate programming and AI for automated KPI extraction and dynamic documentation</w:t>
      </w:r>
      <w:r>
        <w:rPr>
          <w:color w:val="000000"/>
        </w:rPr>
        <w:t>.</w:t>
      </w:r>
    </w:p>
    <w:p w14:paraId="0D3ABA46" w14:textId="77777777" w:rsidR="00A44006" w:rsidRDefault="00A44006" w:rsidP="00A44006">
      <w:pPr>
        <w:pStyle w:val="NormalWeb"/>
        <w:rPr>
          <w:color w:val="000000"/>
        </w:rPr>
      </w:pPr>
      <w:r>
        <w:rPr>
          <w:color w:val="000000"/>
        </w:rPr>
        <w:t>This gap motivates the development of a system that can bridge business and technical domains.</w:t>
      </w:r>
    </w:p>
    <w:p w14:paraId="2108BBB7" w14:textId="77777777" w:rsidR="00A44006" w:rsidRDefault="00A44006" w:rsidP="00A44006">
      <w:pPr>
        <w:pStyle w:val="Heading2"/>
        <w:rPr>
          <w:color w:val="000000"/>
        </w:rPr>
      </w:pPr>
      <w:r>
        <w:rPr>
          <w:color w:val="000000"/>
        </w:rPr>
        <w:t>1.4 Research Objectives</w:t>
      </w:r>
    </w:p>
    <w:p w14:paraId="67161C5E" w14:textId="77777777" w:rsidR="00A44006" w:rsidRDefault="00A44006" w:rsidP="00A44006">
      <w:pPr>
        <w:pStyle w:val="NormalWeb"/>
        <w:rPr>
          <w:color w:val="000000"/>
        </w:rPr>
      </w:pPr>
      <w:r>
        <w:rPr>
          <w:color w:val="000000"/>
        </w:rPr>
        <w:t>The dissertation pursues the following objectives:</w:t>
      </w:r>
    </w:p>
    <w:p w14:paraId="564B2786" w14:textId="77777777" w:rsidR="00A44006" w:rsidRDefault="00A44006" w:rsidP="00A44006">
      <w:pPr>
        <w:pStyle w:val="NormalWeb"/>
        <w:numPr>
          <w:ilvl w:val="0"/>
          <w:numId w:val="35"/>
        </w:numPr>
        <w:rPr>
          <w:color w:val="000000"/>
        </w:rPr>
      </w:pPr>
      <w:r>
        <w:rPr>
          <w:rStyle w:val="Strong"/>
          <w:rFonts w:eastAsiaTheme="majorEastAsia"/>
          <w:color w:val="000000"/>
        </w:rPr>
        <w:t>Develop</w:t>
      </w:r>
      <w:r>
        <w:rPr>
          <w:rStyle w:val="apple-converted-space"/>
          <w:rFonts w:eastAsiaTheme="majorEastAsia"/>
          <w:color w:val="000000"/>
        </w:rPr>
        <w:t> </w:t>
      </w:r>
      <w:r>
        <w:rPr>
          <w:color w:val="000000"/>
        </w:rPr>
        <w:t>a literate programming technique for automatically extracting KPIs from enterprise system code and generating interactive bluebooks.</w:t>
      </w:r>
    </w:p>
    <w:p w14:paraId="1C3836AB" w14:textId="77777777" w:rsidR="00A44006" w:rsidRDefault="00A44006" w:rsidP="00A44006">
      <w:pPr>
        <w:pStyle w:val="NormalWeb"/>
        <w:numPr>
          <w:ilvl w:val="0"/>
          <w:numId w:val="35"/>
        </w:numPr>
        <w:rPr>
          <w:color w:val="000000"/>
        </w:rPr>
      </w:pPr>
      <w:r>
        <w:rPr>
          <w:rStyle w:val="Strong"/>
          <w:rFonts w:eastAsiaTheme="majorEastAsia"/>
          <w:color w:val="000000"/>
        </w:rPr>
        <w:t>Apply</w:t>
      </w:r>
      <w:r>
        <w:rPr>
          <w:rStyle w:val="apple-converted-space"/>
          <w:rFonts w:eastAsiaTheme="majorEastAsia"/>
          <w:color w:val="000000"/>
        </w:rPr>
        <w:t> </w:t>
      </w:r>
      <w:r>
        <w:rPr>
          <w:color w:val="000000"/>
        </w:rPr>
        <w:t>this approach in the oil and gas industry, using real KPIs such as Propylene-to-Ethylene Ratio, Polymer Melt Flow Index Variance, and Daily Feedstock Throughput.</w:t>
      </w:r>
    </w:p>
    <w:p w14:paraId="339602AE" w14:textId="77777777" w:rsidR="00A44006" w:rsidRDefault="00A44006" w:rsidP="00A44006">
      <w:pPr>
        <w:pStyle w:val="NormalWeb"/>
        <w:numPr>
          <w:ilvl w:val="0"/>
          <w:numId w:val="35"/>
        </w:numPr>
        <w:rPr>
          <w:color w:val="000000"/>
        </w:rPr>
      </w:pPr>
      <w:r>
        <w:rPr>
          <w:rStyle w:val="Strong"/>
          <w:rFonts w:eastAsiaTheme="majorEastAsia"/>
          <w:color w:val="000000"/>
        </w:rPr>
        <w:lastRenderedPageBreak/>
        <w:t>Evaluate</w:t>
      </w:r>
      <w:r>
        <w:rPr>
          <w:rStyle w:val="apple-converted-space"/>
          <w:rFonts w:eastAsiaTheme="majorEastAsia"/>
          <w:color w:val="000000"/>
        </w:rPr>
        <w:t> </w:t>
      </w:r>
      <w:r>
        <w:rPr>
          <w:color w:val="000000"/>
        </w:rPr>
        <w:t>the effectiveness of the proposed approach compared to traditional methods, focusing on developer efficiency, business usability, and organizational cost savings.</w:t>
      </w:r>
    </w:p>
    <w:p w14:paraId="1CF1AEC5" w14:textId="77777777" w:rsidR="00A44006" w:rsidRDefault="00A44006" w:rsidP="00A44006">
      <w:pPr>
        <w:pStyle w:val="Heading2"/>
        <w:rPr>
          <w:color w:val="000000"/>
        </w:rPr>
      </w:pPr>
      <w:r>
        <w:rPr>
          <w:color w:val="000000"/>
        </w:rPr>
        <w:t>1.5 Research Contributions</w:t>
      </w:r>
    </w:p>
    <w:p w14:paraId="7ECA8212" w14:textId="77777777" w:rsidR="00A44006" w:rsidRDefault="00A44006" w:rsidP="00A44006">
      <w:pPr>
        <w:pStyle w:val="NormalWeb"/>
        <w:rPr>
          <w:color w:val="000000"/>
        </w:rPr>
      </w:pPr>
      <w:r>
        <w:rPr>
          <w:color w:val="000000"/>
        </w:rPr>
        <w:t>This dissertation makes three main contributions:</w:t>
      </w:r>
    </w:p>
    <w:p w14:paraId="39ECE9D2" w14:textId="77777777" w:rsidR="00A44006" w:rsidRDefault="00A44006" w:rsidP="00A44006">
      <w:pPr>
        <w:pStyle w:val="NormalWeb"/>
        <w:numPr>
          <w:ilvl w:val="0"/>
          <w:numId w:val="36"/>
        </w:numPr>
        <w:rPr>
          <w:color w:val="000000"/>
        </w:rPr>
      </w:pPr>
      <w:r>
        <w:rPr>
          <w:color w:val="000000"/>
        </w:rPr>
        <w:t>A novel methodology that integrates literate programming with AI to automate KPI documentation and maintenance.</w:t>
      </w:r>
    </w:p>
    <w:p w14:paraId="50D2EBBD" w14:textId="77777777" w:rsidR="00A44006" w:rsidRDefault="00A44006" w:rsidP="00A44006">
      <w:pPr>
        <w:pStyle w:val="NormalWeb"/>
        <w:numPr>
          <w:ilvl w:val="0"/>
          <w:numId w:val="36"/>
        </w:numPr>
        <w:rPr>
          <w:color w:val="000000"/>
        </w:rPr>
      </w:pPr>
      <w:r>
        <w:rPr>
          <w:color w:val="000000"/>
        </w:rPr>
        <w:t>A case study in the oil and gas industry demonstrating feasibility and usability across both developer and business domains.</w:t>
      </w:r>
    </w:p>
    <w:p w14:paraId="46AA9251" w14:textId="77777777" w:rsidR="00A44006" w:rsidRDefault="00A44006" w:rsidP="00A44006">
      <w:pPr>
        <w:pStyle w:val="NormalWeb"/>
        <w:numPr>
          <w:ilvl w:val="0"/>
          <w:numId w:val="36"/>
        </w:numPr>
        <w:rPr>
          <w:color w:val="000000"/>
        </w:rPr>
      </w:pPr>
      <w:r>
        <w:rPr>
          <w:color w:val="000000"/>
        </w:rPr>
        <w:t>A comparative analysis showing the superiority of the proposed method in terms of efficiency, accuracy, and organizational benefits.</w:t>
      </w:r>
    </w:p>
    <w:p w14:paraId="18BC1368" w14:textId="77777777" w:rsidR="00A44006" w:rsidRDefault="00A44006" w:rsidP="00A44006">
      <w:pPr>
        <w:pStyle w:val="Heading2"/>
        <w:rPr>
          <w:color w:val="000000"/>
        </w:rPr>
      </w:pPr>
      <w:r>
        <w:rPr>
          <w:color w:val="000000"/>
        </w:rPr>
        <w:t>1.6 Dissertation Structure</w:t>
      </w:r>
    </w:p>
    <w:p w14:paraId="0241386E" w14:textId="77777777" w:rsidR="00A44006" w:rsidRDefault="00A44006" w:rsidP="00A44006">
      <w:pPr>
        <w:pStyle w:val="NormalWeb"/>
        <w:rPr>
          <w:color w:val="000000"/>
        </w:rPr>
      </w:pPr>
      <w:r>
        <w:rPr>
          <w:color w:val="000000"/>
        </w:rPr>
        <w:t>The dissertation is structured as follows:</w:t>
      </w:r>
    </w:p>
    <w:p w14:paraId="1B1E778E" w14:textId="77777777" w:rsidR="00A44006" w:rsidRDefault="00A44006" w:rsidP="00A44006">
      <w:pPr>
        <w:pStyle w:val="NormalWeb"/>
        <w:numPr>
          <w:ilvl w:val="0"/>
          <w:numId w:val="37"/>
        </w:numPr>
        <w:rPr>
          <w:color w:val="000000"/>
        </w:rPr>
      </w:pPr>
      <w:r>
        <w:rPr>
          <w:rStyle w:val="Strong"/>
          <w:rFonts w:eastAsiaTheme="majorEastAsia"/>
          <w:color w:val="000000"/>
        </w:rPr>
        <w:t>Chapter 1</w:t>
      </w:r>
      <w:r>
        <w:rPr>
          <w:rStyle w:val="apple-converted-space"/>
          <w:rFonts w:eastAsiaTheme="majorEastAsia"/>
          <w:color w:val="000000"/>
        </w:rPr>
        <w:t> </w:t>
      </w:r>
      <w:r>
        <w:rPr>
          <w:color w:val="000000"/>
        </w:rPr>
        <w:t>introduces the problem, research gap, and objectives.</w:t>
      </w:r>
    </w:p>
    <w:p w14:paraId="7ADD40C7" w14:textId="77777777" w:rsidR="00A44006" w:rsidRDefault="00A44006" w:rsidP="00A44006">
      <w:pPr>
        <w:pStyle w:val="NormalWeb"/>
        <w:numPr>
          <w:ilvl w:val="0"/>
          <w:numId w:val="37"/>
        </w:numPr>
        <w:rPr>
          <w:color w:val="000000"/>
        </w:rPr>
      </w:pPr>
      <w:r>
        <w:rPr>
          <w:rStyle w:val="Strong"/>
          <w:rFonts w:eastAsiaTheme="majorEastAsia"/>
          <w:color w:val="000000"/>
        </w:rPr>
        <w:t>Chapter 2</w:t>
      </w:r>
      <w:r>
        <w:rPr>
          <w:rStyle w:val="apple-converted-space"/>
          <w:rFonts w:eastAsiaTheme="majorEastAsia"/>
          <w:color w:val="000000"/>
        </w:rPr>
        <w:t> </w:t>
      </w:r>
      <w:r>
        <w:rPr>
          <w:color w:val="000000"/>
        </w:rPr>
        <w:t>develops the literate programming methodology for KPI extraction and bluebook generation.</w:t>
      </w:r>
    </w:p>
    <w:p w14:paraId="150AF9FF" w14:textId="77777777" w:rsidR="00A44006" w:rsidRDefault="00A44006" w:rsidP="00A44006">
      <w:pPr>
        <w:pStyle w:val="NormalWeb"/>
        <w:numPr>
          <w:ilvl w:val="0"/>
          <w:numId w:val="37"/>
        </w:numPr>
        <w:rPr>
          <w:color w:val="000000"/>
        </w:rPr>
      </w:pPr>
      <w:r>
        <w:rPr>
          <w:rStyle w:val="Strong"/>
          <w:rFonts w:eastAsiaTheme="majorEastAsia"/>
          <w:color w:val="000000"/>
        </w:rPr>
        <w:t>Chapter 3</w:t>
      </w:r>
      <w:r>
        <w:rPr>
          <w:rStyle w:val="apple-converted-space"/>
          <w:rFonts w:eastAsiaTheme="majorEastAsia"/>
          <w:color w:val="000000"/>
        </w:rPr>
        <w:t> </w:t>
      </w:r>
      <w:r>
        <w:rPr>
          <w:color w:val="000000"/>
        </w:rPr>
        <w:t>applies the approach in the oil and gas industry, testing its feasibility and usability.</w:t>
      </w:r>
    </w:p>
    <w:p w14:paraId="61256E19" w14:textId="77777777" w:rsidR="00A44006" w:rsidRDefault="00A44006" w:rsidP="00A44006">
      <w:pPr>
        <w:pStyle w:val="NormalWeb"/>
        <w:numPr>
          <w:ilvl w:val="0"/>
          <w:numId w:val="37"/>
        </w:numPr>
        <w:rPr>
          <w:color w:val="000000"/>
        </w:rPr>
      </w:pPr>
      <w:r>
        <w:rPr>
          <w:rStyle w:val="Strong"/>
          <w:rFonts w:eastAsiaTheme="majorEastAsia"/>
          <w:color w:val="000000"/>
        </w:rPr>
        <w:t>Chapter 4</w:t>
      </w:r>
      <w:r>
        <w:rPr>
          <w:rStyle w:val="apple-converted-space"/>
          <w:rFonts w:eastAsiaTheme="majorEastAsia"/>
          <w:color w:val="000000"/>
        </w:rPr>
        <w:t> </w:t>
      </w:r>
      <w:r>
        <w:rPr>
          <w:color w:val="000000"/>
        </w:rPr>
        <w:t>evaluates its effectiveness compared to traditional KPI management.</w:t>
      </w:r>
    </w:p>
    <w:p w14:paraId="73FD9357" w14:textId="77777777" w:rsidR="00A44006" w:rsidRDefault="00A44006" w:rsidP="00A44006">
      <w:pPr>
        <w:pStyle w:val="NormalWeb"/>
        <w:numPr>
          <w:ilvl w:val="0"/>
          <w:numId w:val="37"/>
        </w:numPr>
        <w:rPr>
          <w:color w:val="000000"/>
        </w:rPr>
      </w:pPr>
      <w:r>
        <w:rPr>
          <w:rStyle w:val="Strong"/>
          <w:rFonts w:eastAsiaTheme="majorEastAsia"/>
          <w:color w:val="000000"/>
        </w:rPr>
        <w:t>Chapter 5</w:t>
      </w:r>
      <w:r>
        <w:rPr>
          <w:rStyle w:val="apple-converted-space"/>
          <w:rFonts w:eastAsiaTheme="majorEastAsia"/>
          <w:color w:val="000000"/>
        </w:rPr>
        <w:t> </w:t>
      </w:r>
      <w:r>
        <w:rPr>
          <w:color w:val="000000"/>
        </w:rPr>
        <w:t>concludes with implications, limitations, and future research directions.</w:t>
      </w:r>
    </w:p>
    <w:p w14:paraId="620A5DC6" w14:textId="77777777" w:rsidR="00A44006" w:rsidRDefault="001913D7" w:rsidP="00A44006">
      <w:r w:rsidRPr="001913D7">
        <w:rPr>
          <w:noProof/>
          <w14:ligatures w14:val="standardContextual"/>
        </w:rPr>
        <w:pict w14:anchorId="402AF6C9">
          <v:rect id="_x0000_i1033" alt="" style="width:468pt;height:.05pt;mso-width-percent:0;mso-height-percent:0;mso-width-percent:0;mso-height-percent:0" o:hralign="center" o:hrstd="t" o:hr="t" fillcolor="#a0a0a0" stroked="f"/>
        </w:pict>
      </w:r>
    </w:p>
    <w:p w14:paraId="42BC67CB" w14:textId="77777777" w:rsidR="00A44006" w:rsidRDefault="00A44006" w:rsidP="00A44006">
      <w:pPr>
        <w:pStyle w:val="Heading3"/>
        <w:rPr>
          <w:color w:val="000000"/>
        </w:rPr>
      </w:pPr>
      <w:r>
        <w:rPr>
          <w:color w:val="000000"/>
        </w:rPr>
        <w:t>References (APA)</w:t>
      </w:r>
    </w:p>
    <w:p w14:paraId="50E6C20B" w14:textId="77777777" w:rsidR="00A44006" w:rsidRDefault="00A44006" w:rsidP="00A44006">
      <w:pPr>
        <w:pStyle w:val="NormalWeb"/>
        <w:numPr>
          <w:ilvl w:val="0"/>
          <w:numId w:val="38"/>
        </w:numPr>
        <w:rPr>
          <w:color w:val="000000"/>
        </w:rPr>
      </w:pPr>
      <w:r>
        <w:rPr>
          <w:color w:val="000000"/>
        </w:rPr>
        <w:t>Al-Najjar, B., &amp; Alsyouf, I. (2018). Selecting key performance indicators for sustainable manufacturing measurement: A case study in the oil and gas industry.</w:t>
      </w:r>
      <w:r>
        <w:rPr>
          <w:rStyle w:val="apple-converted-space"/>
          <w:rFonts w:eastAsiaTheme="majorEastAsia"/>
          <w:color w:val="000000"/>
        </w:rPr>
        <w:t> </w:t>
      </w:r>
      <w:r>
        <w:rPr>
          <w:rStyle w:val="Emphasis"/>
          <w:rFonts w:eastAsiaTheme="majorEastAsia"/>
          <w:color w:val="000000"/>
        </w:rPr>
        <w:t>Journal of Cleaner Production, 196</w:t>
      </w:r>
      <w:r>
        <w:rPr>
          <w:color w:val="000000"/>
        </w:rPr>
        <w:t>, 168–179.</w:t>
      </w:r>
      <w:r>
        <w:rPr>
          <w:rStyle w:val="apple-converted-space"/>
          <w:rFonts w:eastAsiaTheme="majorEastAsia"/>
          <w:color w:val="000000"/>
        </w:rPr>
        <w:t> </w:t>
      </w:r>
      <w:hyperlink r:id="rId13" w:history="1">
        <w:r>
          <w:rPr>
            <w:rStyle w:val="Hyperlink"/>
            <w:rFonts w:eastAsiaTheme="majorEastAsia"/>
          </w:rPr>
          <w:t>https://doi.org/10.1016/j.jclepro.2018.05.189</w:t>
        </w:r>
      </w:hyperlink>
    </w:p>
    <w:p w14:paraId="3FAEFE08" w14:textId="77777777" w:rsidR="00A44006" w:rsidRDefault="00A44006" w:rsidP="00A44006">
      <w:pPr>
        <w:pStyle w:val="NormalWeb"/>
        <w:numPr>
          <w:ilvl w:val="0"/>
          <w:numId w:val="38"/>
        </w:numPr>
        <w:rPr>
          <w:color w:val="000000"/>
        </w:rPr>
      </w:pPr>
      <w:r>
        <w:rPr>
          <w:color w:val="000000"/>
        </w:rPr>
        <w:t>Behery, M., &amp; Jabeen, F. (2019). Key performance indicators in the oil and gas industry: A systematic review.</w:t>
      </w:r>
      <w:r>
        <w:rPr>
          <w:rStyle w:val="apple-converted-space"/>
          <w:rFonts w:eastAsiaTheme="majorEastAsia"/>
          <w:color w:val="000000"/>
        </w:rPr>
        <w:t> </w:t>
      </w:r>
      <w:r>
        <w:rPr>
          <w:rStyle w:val="Emphasis"/>
          <w:rFonts w:eastAsiaTheme="majorEastAsia"/>
          <w:color w:val="000000"/>
        </w:rPr>
        <w:t>International Journal of Energy Sector Management, 13</w:t>
      </w:r>
      <w:r>
        <w:rPr>
          <w:color w:val="000000"/>
        </w:rPr>
        <w:t>(4), 801–822.</w:t>
      </w:r>
      <w:r>
        <w:rPr>
          <w:rStyle w:val="apple-converted-space"/>
          <w:rFonts w:eastAsiaTheme="majorEastAsia"/>
          <w:color w:val="000000"/>
        </w:rPr>
        <w:t> </w:t>
      </w:r>
      <w:hyperlink r:id="rId14" w:history="1">
        <w:r>
          <w:rPr>
            <w:rStyle w:val="Hyperlink"/>
            <w:rFonts w:eastAsiaTheme="majorEastAsia"/>
          </w:rPr>
          <w:t>https://doi.org/10.1108/IJESM-07-2018-0019</w:t>
        </w:r>
      </w:hyperlink>
    </w:p>
    <w:p w14:paraId="3754512C" w14:textId="77777777" w:rsidR="00A44006" w:rsidRDefault="00A44006" w:rsidP="00A44006">
      <w:pPr>
        <w:pStyle w:val="NormalWeb"/>
        <w:numPr>
          <w:ilvl w:val="0"/>
          <w:numId w:val="38"/>
        </w:numPr>
        <w:rPr>
          <w:color w:val="000000"/>
        </w:rPr>
      </w:pPr>
      <w:r>
        <w:rPr>
          <w:color w:val="000000"/>
        </w:rPr>
        <w:t>Glass, R. L. (2019). Revisiting documentation and code alignment in software engineering.</w:t>
      </w:r>
      <w:r>
        <w:rPr>
          <w:rStyle w:val="apple-converted-space"/>
          <w:rFonts w:eastAsiaTheme="majorEastAsia"/>
          <w:color w:val="000000"/>
        </w:rPr>
        <w:t> </w:t>
      </w:r>
      <w:r>
        <w:rPr>
          <w:rStyle w:val="Emphasis"/>
          <w:rFonts w:eastAsiaTheme="majorEastAsia"/>
          <w:color w:val="000000"/>
        </w:rPr>
        <w:t>Journal of Systems and Software, 157</w:t>
      </w:r>
      <w:r>
        <w:rPr>
          <w:color w:val="000000"/>
        </w:rPr>
        <w:t>, 110391.</w:t>
      </w:r>
      <w:r>
        <w:rPr>
          <w:rStyle w:val="apple-converted-space"/>
          <w:rFonts w:eastAsiaTheme="majorEastAsia"/>
          <w:color w:val="000000"/>
        </w:rPr>
        <w:t> </w:t>
      </w:r>
      <w:hyperlink r:id="rId15" w:history="1">
        <w:r>
          <w:rPr>
            <w:rStyle w:val="Hyperlink"/>
            <w:rFonts w:eastAsiaTheme="majorEastAsia"/>
          </w:rPr>
          <w:t>https://doi.org/10.1016/j.jss.2019.110391</w:t>
        </w:r>
      </w:hyperlink>
    </w:p>
    <w:p w14:paraId="38BADDC6" w14:textId="77777777" w:rsidR="00A44006" w:rsidRDefault="00A44006" w:rsidP="00A44006">
      <w:pPr>
        <w:pStyle w:val="NormalWeb"/>
        <w:numPr>
          <w:ilvl w:val="0"/>
          <w:numId w:val="38"/>
        </w:numPr>
        <w:rPr>
          <w:color w:val="000000"/>
        </w:rPr>
      </w:pPr>
      <w:r>
        <w:rPr>
          <w:color w:val="000000"/>
        </w:rPr>
        <w:t>Khadem, R., &amp; Ali, A. (2020). Strategic alignment of KPIs in the energy sector: Challenges and opportunities.</w:t>
      </w:r>
      <w:r>
        <w:rPr>
          <w:rStyle w:val="apple-converted-space"/>
          <w:rFonts w:eastAsiaTheme="majorEastAsia"/>
          <w:color w:val="000000"/>
        </w:rPr>
        <w:t> </w:t>
      </w:r>
      <w:r>
        <w:rPr>
          <w:rStyle w:val="Emphasis"/>
          <w:rFonts w:eastAsiaTheme="majorEastAsia"/>
          <w:color w:val="000000"/>
        </w:rPr>
        <w:t>Energy Policy, 142</w:t>
      </w:r>
      <w:r>
        <w:rPr>
          <w:color w:val="000000"/>
        </w:rPr>
        <w:t>, 111533.</w:t>
      </w:r>
      <w:r>
        <w:rPr>
          <w:rStyle w:val="apple-converted-space"/>
          <w:rFonts w:eastAsiaTheme="majorEastAsia"/>
          <w:color w:val="000000"/>
        </w:rPr>
        <w:t> </w:t>
      </w:r>
      <w:hyperlink r:id="rId16" w:history="1">
        <w:r>
          <w:rPr>
            <w:rStyle w:val="Hyperlink"/>
            <w:rFonts w:eastAsiaTheme="majorEastAsia"/>
          </w:rPr>
          <w:t>https://doi.org/10.1016/j.enpol.2020.111533</w:t>
        </w:r>
      </w:hyperlink>
    </w:p>
    <w:p w14:paraId="73DAD822" w14:textId="77777777" w:rsidR="00A44006" w:rsidRDefault="00A44006" w:rsidP="00A44006">
      <w:pPr>
        <w:pStyle w:val="NormalWeb"/>
        <w:numPr>
          <w:ilvl w:val="0"/>
          <w:numId w:val="38"/>
        </w:numPr>
        <w:rPr>
          <w:color w:val="000000"/>
        </w:rPr>
      </w:pPr>
      <w:r>
        <w:rPr>
          <w:color w:val="000000"/>
        </w:rPr>
        <w:t>Knuth, D. E. (1984). Literate programming.</w:t>
      </w:r>
      <w:r>
        <w:rPr>
          <w:rStyle w:val="apple-converted-space"/>
          <w:rFonts w:eastAsiaTheme="majorEastAsia"/>
          <w:color w:val="000000"/>
        </w:rPr>
        <w:t> </w:t>
      </w:r>
      <w:r>
        <w:rPr>
          <w:rStyle w:val="Emphasis"/>
          <w:rFonts w:eastAsiaTheme="majorEastAsia"/>
          <w:color w:val="000000"/>
        </w:rPr>
        <w:t>The Computer Journal, 27</w:t>
      </w:r>
      <w:r>
        <w:rPr>
          <w:color w:val="000000"/>
        </w:rPr>
        <w:t>(2), 97–111.</w:t>
      </w:r>
      <w:r>
        <w:rPr>
          <w:rStyle w:val="apple-converted-space"/>
          <w:rFonts w:eastAsiaTheme="majorEastAsia"/>
          <w:color w:val="000000"/>
        </w:rPr>
        <w:t> </w:t>
      </w:r>
      <w:hyperlink r:id="rId17" w:history="1">
        <w:r>
          <w:rPr>
            <w:rStyle w:val="Hyperlink"/>
            <w:rFonts w:eastAsiaTheme="majorEastAsia"/>
          </w:rPr>
          <w:t>https://doi.org/10.1093/comjnl/27.2.97</w:t>
        </w:r>
      </w:hyperlink>
    </w:p>
    <w:p w14:paraId="2DA27D13" w14:textId="77777777" w:rsidR="00A44006" w:rsidRDefault="00A44006" w:rsidP="00A44006">
      <w:pPr>
        <w:pStyle w:val="NormalWeb"/>
        <w:numPr>
          <w:ilvl w:val="0"/>
          <w:numId w:val="38"/>
        </w:numPr>
        <w:rPr>
          <w:color w:val="000000"/>
        </w:rPr>
      </w:pPr>
      <w:r>
        <w:rPr>
          <w:color w:val="000000"/>
        </w:rPr>
        <w:lastRenderedPageBreak/>
        <w:t>Pflugrath, B., &amp; Brundage, M. (2020). Standardizing key performance indicators across the manufacturing enterprise.</w:t>
      </w:r>
      <w:r>
        <w:rPr>
          <w:rStyle w:val="apple-converted-space"/>
          <w:rFonts w:eastAsiaTheme="majorEastAsia"/>
          <w:color w:val="000000"/>
        </w:rPr>
        <w:t> </w:t>
      </w:r>
      <w:r>
        <w:rPr>
          <w:rStyle w:val="Emphasis"/>
          <w:rFonts w:eastAsiaTheme="majorEastAsia"/>
          <w:color w:val="000000"/>
        </w:rPr>
        <w:t>Journal of Manufacturing Systems, 57</w:t>
      </w:r>
      <w:r>
        <w:rPr>
          <w:color w:val="000000"/>
        </w:rPr>
        <w:t>, 418–429.</w:t>
      </w:r>
      <w:r>
        <w:rPr>
          <w:rStyle w:val="apple-converted-space"/>
          <w:rFonts w:eastAsiaTheme="majorEastAsia"/>
          <w:color w:val="000000"/>
        </w:rPr>
        <w:t> </w:t>
      </w:r>
      <w:hyperlink r:id="rId18" w:history="1">
        <w:r>
          <w:rPr>
            <w:rStyle w:val="Hyperlink"/>
            <w:rFonts w:eastAsiaTheme="majorEastAsia"/>
          </w:rPr>
          <w:t>https://doi.org/10.1016/j.jmsy.2020.09.005</w:t>
        </w:r>
      </w:hyperlink>
    </w:p>
    <w:p w14:paraId="4DA50AF5" w14:textId="77777777" w:rsidR="00A44006" w:rsidRDefault="001913D7" w:rsidP="00A44006">
      <w:r w:rsidRPr="001913D7">
        <w:rPr>
          <w:noProof/>
          <w14:ligatures w14:val="standardContextual"/>
        </w:rPr>
        <w:pict w14:anchorId="7DB0EA91">
          <v:rect id="_x0000_i1032" alt="" style="width:468pt;height:.05pt;mso-width-percent:0;mso-height-percent:0;mso-width-percent:0;mso-height-percent:0" o:hralign="center" o:hrstd="t" o:hr="t" fillcolor="#a0a0a0" stroked="f"/>
        </w:pict>
      </w:r>
    </w:p>
    <w:p w14:paraId="6C932463" w14:textId="77777777" w:rsidR="00A44006" w:rsidRDefault="00A44006" w:rsidP="00A44006">
      <w:pPr>
        <w:pStyle w:val="Heading1"/>
        <w:rPr>
          <w:color w:val="000000"/>
        </w:rPr>
      </w:pPr>
      <w:r>
        <w:rPr>
          <w:rStyle w:val="Strong"/>
          <w:b w:val="0"/>
          <w:bCs w:val="0"/>
          <w:color w:val="000000"/>
        </w:rPr>
        <w:t>Chapter 2. Development of Literate Programming Techniques for KPI Extraction and Bluebook Generation</w:t>
      </w:r>
    </w:p>
    <w:p w14:paraId="63E7E8BE" w14:textId="77777777" w:rsidR="00A44006" w:rsidRDefault="00A44006" w:rsidP="00A44006">
      <w:pPr>
        <w:pStyle w:val="Heading2"/>
        <w:rPr>
          <w:color w:val="000000"/>
        </w:rPr>
      </w:pPr>
      <w:r>
        <w:rPr>
          <w:color w:val="000000"/>
        </w:rPr>
        <w:t>2.1 Introduction</w:t>
      </w:r>
    </w:p>
    <w:p w14:paraId="52D8A7C0" w14:textId="77777777" w:rsidR="00A44006" w:rsidRDefault="00A44006" w:rsidP="00A44006">
      <w:pPr>
        <w:pStyle w:val="NormalWeb"/>
        <w:rPr>
          <w:color w:val="000000"/>
        </w:rPr>
      </w:pPr>
      <w:r>
        <w:rPr>
          <w:color w:val="000000"/>
        </w:rPr>
        <w:t>Literate programming (Knuth, 1984) integrates program logic with human-readable explanations, enabling code to serve as both executable and documentation. In enterprise systems, where KPIs drive strategic and operational decisions, this dual role can reduce the friction between business requirements and technical implementation. Despite its potential, literate programming has been underutilized in industrial contexts such as oil and gas, where developers and analysts rely on separate bluebooks for KPI management (Pflugrath &amp; Brundage, 2020). This chapter presents the development of an</w:t>
      </w:r>
      <w:r>
        <w:rPr>
          <w:rStyle w:val="apple-converted-space"/>
          <w:rFonts w:eastAsiaTheme="majorEastAsia"/>
          <w:color w:val="000000"/>
        </w:rPr>
        <w:t> </w:t>
      </w:r>
      <w:r>
        <w:rPr>
          <w:rStyle w:val="Strong"/>
          <w:rFonts w:eastAsiaTheme="majorEastAsia"/>
          <w:color w:val="000000"/>
        </w:rPr>
        <w:t>AI-Powered KPI Extractor &amp; Interactive Bluebook Generator</w:t>
      </w:r>
      <w:r>
        <w:rPr>
          <w:color w:val="000000"/>
        </w:rPr>
        <w:t>, which applies literate programming to automate KPI extraction, standardization, and linking to source code.</w:t>
      </w:r>
    </w:p>
    <w:p w14:paraId="5CA84BB6" w14:textId="77777777" w:rsidR="00A44006" w:rsidRDefault="00A44006" w:rsidP="00A44006">
      <w:pPr>
        <w:pStyle w:val="Heading2"/>
        <w:rPr>
          <w:color w:val="000000"/>
        </w:rPr>
      </w:pPr>
      <w:r>
        <w:rPr>
          <w:color w:val="000000"/>
        </w:rPr>
        <w:t>2.2 Problem Context</w:t>
      </w:r>
    </w:p>
    <w:p w14:paraId="3F6D7296" w14:textId="77777777" w:rsidR="00A44006" w:rsidRDefault="00A44006" w:rsidP="00A44006">
      <w:pPr>
        <w:pStyle w:val="NormalWeb"/>
        <w:rPr>
          <w:color w:val="000000"/>
        </w:rPr>
      </w:pPr>
      <w:r>
        <w:rPr>
          <w:color w:val="000000"/>
        </w:rPr>
        <w:t>Current KPI bluebooks are:</w:t>
      </w:r>
    </w:p>
    <w:p w14:paraId="64D1CCCA" w14:textId="77777777" w:rsidR="00A44006" w:rsidRDefault="00A44006" w:rsidP="00A44006">
      <w:pPr>
        <w:pStyle w:val="NormalWeb"/>
        <w:numPr>
          <w:ilvl w:val="0"/>
          <w:numId w:val="6"/>
        </w:numPr>
        <w:rPr>
          <w:color w:val="000000"/>
        </w:rPr>
      </w:pPr>
      <w:r>
        <w:rPr>
          <w:rStyle w:val="Strong"/>
          <w:rFonts w:eastAsiaTheme="majorEastAsia"/>
          <w:color w:val="000000"/>
        </w:rPr>
        <w:t>Static</w:t>
      </w:r>
      <w:r>
        <w:rPr>
          <w:color w:val="000000"/>
        </w:rPr>
        <w:t>: They exist in manual form, disconnected from code updates.</w:t>
      </w:r>
    </w:p>
    <w:p w14:paraId="5FAA5B97" w14:textId="77777777" w:rsidR="00A44006" w:rsidRDefault="00A44006" w:rsidP="00A44006">
      <w:pPr>
        <w:pStyle w:val="NormalWeb"/>
        <w:numPr>
          <w:ilvl w:val="0"/>
          <w:numId w:val="6"/>
        </w:numPr>
        <w:rPr>
          <w:color w:val="000000"/>
        </w:rPr>
      </w:pPr>
      <w:r>
        <w:rPr>
          <w:rStyle w:val="Strong"/>
          <w:rFonts w:eastAsiaTheme="majorEastAsia"/>
          <w:color w:val="000000"/>
        </w:rPr>
        <w:t>Costly</w:t>
      </w:r>
      <w:r>
        <w:rPr>
          <w:color w:val="000000"/>
        </w:rPr>
        <w:t>: Companies spend hundreds of dollars per bluebook per year for vendor updates.</w:t>
      </w:r>
    </w:p>
    <w:p w14:paraId="25889383" w14:textId="77777777" w:rsidR="00A44006" w:rsidRDefault="00A44006" w:rsidP="00A44006">
      <w:pPr>
        <w:pStyle w:val="NormalWeb"/>
        <w:numPr>
          <w:ilvl w:val="0"/>
          <w:numId w:val="6"/>
        </w:numPr>
        <w:rPr>
          <w:color w:val="000000"/>
        </w:rPr>
      </w:pPr>
      <w:r>
        <w:rPr>
          <w:rStyle w:val="Strong"/>
          <w:rFonts w:eastAsiaTheme="majorEastAsia"/>
          <w:color w:val="000000"/>
        </w:rPr>
        <w:t>Inefficient</w:t>
      </w:r>
      <w:r>
        <w:rPr>
          <w:color w:val="000000"/>
        </w:rPr>
        <w:t>: Developers may take 5–8 hours to trace a KPI definition back to the line of code implementing it.</w:t>
      </w:r>
    </w:p>
    <w:p w14:paraId="038FD266" w14:textId="77777777" w:rsidR="00A44006" w:rsidRDefault="00A44006" w:rsidP="00A44006">
      <w:pPr>
        <w:pStyle w:val="NormalWeb"/>
        <w:numPr>
          <w:ilvl w:val="0"/>
          <w:numId w:val="6"/>
        </w:numPr>
        <w:rPr>
          <w:color w:val="000000"/>
        </w:rPr>
      </w:pPr>
      <w:r>
        <w:rPr>
          <w:rStyle w:val="Strong"/>
          <w:rFonts w:eastAsiaTheme="majorEastAsia"/>
          <w:color w:val="000000"/>
        </w:rPr>
        <w:t>Opaque to non-developers</w:t>
      </w:r>
      <w:r>
        <w:rPr>
          <w:color w:val="000000"/>
        </w:rPr>
        <w:t>: Business teams often lack visibility into calculation details or input sources (Behery &amp; Jabeen, 2019).</w:t>
      </w:r>
    </w:p>
    <w:p w14:paraId="3F87434F" w14:textId="77777777" w:rsidR="00A44006" w:rsidRDefault="00A44006" w:rsidP="00A44006">
      <w:pPr>
        <w:pStyle w:val="NormalWeb"/>
        <w:rPr>
          <w:color w:val="000000"/>
        </w:rPr>
      </w:pPr>
      <w:r>
        <w:rPr>
          <w:color w:val="000000"/>
        </w:rPr>
        <w:t>Thus, a methodology is needed that directly connects KPI documentation with executable code, enabling continuous updates and reducing manual effort.</w:t>
      </w:r>
    </w:p>
    <w:p w14:paraId="432E06A4" w14:textId="77777777" w:rsidR="00A44006" w:rsidRDefault="00A44006" w:rsidP="00A44006">
      <w:pPr>
        <w:pStyle w:val="Heading2"/>
        <w:rPr>
          <w:color w:val="000000"/>
        </w:rPr>
      </w:pPr>
      <w:r>
        <w:rPr>
          <w:color w:val="000000"/>
        </w:rPr>
        <w:t>2.3 System Architecture Overview</w:t>
      </w:r>
    </w:p>
    <w:p w14:paraId="57C18C5B" w14:textId="77777777" w:rsidR="00A44006" w:rsidRDefault="00A44006" w:rsidP="00A44006">
      <w:pPr>
        <w:pStyle w:val="NormalWeb"/>
        <w:rPr>
          <w:color w:val="000000"/>
        </w:rPr>
      </w:pPr>
      <w:r>
        <w:rPr>
          <w:color w:val="000000"/>
        </w:rPr>
        <w:t>The proposed system consists of four core components (Figure 1 in our dissertation can illustrate this):</w:t>
      </w:r>
    </w:p>
    <w:p w14:paraId="3732638A" w14:textId="77777777" w:rsidR="00A44006" w:rsidRDefault="00A44006" w:rsidP="00A44006">
      <w:pPr>
        <w:pStyle w:val="NormalWeb"/>
        <w:numPr>
          <w:ilvl w:val="0"/>
          <w:numId w:val="7"/>
        </w:numPr>
        <w:rPr>
          <w:color w:val="000000"/>
        </w:rPr>
      </w:pPr>
      <w:r>
        <w:rPr>
          <w:rStyle w:val="Strong"/>
          <w:rFonts w:eastAsiaTheme="majorEastAsia"/>
          <w:color w:val="000000"/>
        </w:rPr>
        <w:t>Code Parser &amp; Extractor</w:t>
      </w:r>
    </w:p>
    <w:p w14:paraId="23216EDD" w14:textId="77777777" w:rsidR="00A44006" w:rsidRDefault="00A44006" w:rsidP="00A44006">
      <w:pPr>
        <w:pStyle w:val="NormalWeb"/>
        <w:numPr>
          <w:ilvl w:val="1"/>
          <w:numId w:val="7"/>
        </w:numPr>
        <w:rPr>
          <w:color w:val="000000"/>
        </w:rPr>
      </w:pPr>
      <w:r>
        <w:rPr>
          <w:color w:val="000000"/>
        </w:rPr>
        <w:t>Uses static analysis and pattern recognition to identify KPI definitions in source code (Python, SQL, C#, etc.).</w:t>
      </w:r>
    </w:p>
    <w:p w14:paraId="54A6E3EF" w14:textId="77777777" w:rsidR="00A44006" w:rsidRDefault="00A44006" w:rsidP="00A44006">
      <w:pPr>
        <w:pStyle w:val="NormalWeb"/>
        <w:numPr>
          <w:ilvl w:val="1"/>
          <w:numId w:val="7"/>
        </w:numPr>
        <w:rPr>
          <w:color w:val="000000"/>
        </w:rPr>
      </w:pPr>
      <w:r>
        <w:rPr>
          <w:color w:val="000000"/>
        </w:rPr>
        <w:lastRenderedPageBreak/>
        <w:t>Extracts key sections:</w:t>
      </w:r>
      <w:r>
        <w:rPr>
          <w:rStyle w:val="apple-converted-space"/>
          <w:rFonts w:eastAsiaTheme="majorEastAsia"/>
          <w:color w:val="000000"/>
        </w:rPr>
        <w:t> </w:t>
      </w:r>
      <w:r>
        <w:rPr>
          <w:rStyle w:val="Emphasis"/>
          <w:rFonts w:eastAsiaTheme="majorEastAsia"/>
          <w:color w:val="000000"/>
        </w:rPr>
        <w:t>Description, Objective, Formula, Input Measure, Unit of Measure, Reporting Source, and Comments</w:t>
      </w:r>
      <w:r>
        <w:rPr>
          <w:color w:val="000000"/>
        </w:rPr>
        <w:t>.</w:t>
      </w:r>
    </w:p>
    <w:p w14:paraId="218324E3" w14:textId="77777777" w:rsidR="00A44006" w:rsidRDefault="00A44006" w:rsidP="00A44006">
      <w:pPr>
        <w:pStyle w:val="NormalWeb"/>
        <w:numPr>
          <w:ilvl w:val="0"/>
          <w:numId w:val="7"/>
        </w:numPr>
        <w:rPr>
          <w:color w:val="000000"/>
        </w:rPr>
      </w:pPr>
      <w:r>
        <w:rPr>
          <w:rStyle w:val="Strong"/>
          <w:rFonts w:eastAsiaTheme="majorEastAsia"/>
          <w:color w:val="000000"/>
        </w:rPr>
        <w:t>Generative AI Interpreter</w:t>
      </w:r>
    </w:p>
    <w:p w14:paraId="3F2AE2DE" w14:textId="77777777" w:rsidR="00A44006" w:rsidRDefault="00A44006" w:rsidP="00A44006">
      <w:pPr>
        <w:pStyle w:val="NormalWeb"/>
        <w:numPr>
          <w:ilvl w:val="1"/>
          <w:numId w:val="7"/>
        </w:numPr>
        <w:rPr>
          <w:color w:val="000000"/>
        </w:rPr>
      </w:pPr>
      <w:r>
        <w:rPr>
          <w:color w:val="000000"/>
        </w:rPr>
        <w:t>Converts technical code snippets into natural-language KPI descriptions.</w:t>
      </w:r>
    </w:p>
    <w:p w14:paraId="6B4E46A6" w14:textId="77777777" w:rsidR="00A44006" w:rsidRDefault="00A44006" w:rsidP="00A44006">
      <w:pPr>
        <w:pStyle w:val="NormalWeb"/>
        <w:numPr>
          <w:ilvl w:val="1"/>
          <w:numId w:val="7"/>
        </w:numPr>
        <w:rPr>
          <w:color w:val="000000"/>
        </w:rPr>
      </w:pPr>
      <w:r>
        <w:rPr>
          <w:color w:val="000000"/>
        </w:rPr>
        <w:t>Recognizes industry-specific sensor inputs and annotates them (e.g., “Source: Sensor X”).</w:t>
      </w:r>
    </w:p>
    <w:p w14:paraId="34F92CA4" w14:textId="77777777" w:rsidR="00A44006" w:rsidRDefault="00A44006" w:rsidP="00A44006">
      <w:pPr>
        <w:pStyle w:val="NormalWeb"/>
        <w:numPr>
          <w:ilvl w:val="0"/>
          <w:numId w:val="7"/>
        </w:numPr>
        <w:rPr>
          <w:color w:val="000000"/>
        </w:rPr>
      </w:pPr>
      <w:r>
        <w:rPr>
          <w:rStyle w:val="Strong"/>
          <w:rFonts w:eastAsiaTheme="majorEastAsia"/>
          <w:color w:val="000000"/>
        </w:rPr>
        <w:t>Interactive Bluebook Generator</w:t>
      </w:r>
    </w:p>
    <w:p w14:paraId="56325D6D" w14:textId="77777777" w:rsidR="00A44006" w:rsidRDefault="00A44006" w:rsidP="00A44006">
      <w:pPr>
        <w:pStyle w:val="NormalWeb"/>
        <w:numPr>
          <w:ilvl w:val="1"/>
          <w:numId w:val="7"/>
        </w:numPr>
        <w:rPr>
          <w:color w:val="000000"/>
        </w:rPr>
      </w:pPr>
      <w:r>
        <w:rPr>
          <w:color w:val="000000"/>
        </w:rPr>
        <w:t>Compiles extracted KPIs into a dynamic interface.</w:t>
      </w:r>
    </w:p>
    <w:p w14:paraId="6537143C" w14:textId="77777777" w:rsidR="00A44006" w:rsidRDefault="00A44006" w:rsidP="00A44006">
      <w:pPr>
        <w:pStyle w:val="NormalWeb"/>
        <w:numPr>
          <w:ilvl w:val="1"/>
          <w:numId w:val="7"/>
        </w:numPr>
        <w:rPr>
          <w:color w:val="000000"/>
        </w:rPr>
      </w:pPr>
      <w:r>
        <w:rPr>
          <w:color w:val="000000"/>
        </w:rPr>
        <w:t>Allows users to view, search, and filter KPIs.</w:t>
      </w:r>
    </w:p>
    <w:p w14:paraId="0D102262" w14:textId="77777777" w:rsidR="00A44006" w:rsidRDefault="00A44006" w:rsidP="00A44006">
      <w:pPr>
        <w:pStyle w:val="NormalWeb"/>
        <w:numPr>
          <w:ilvl w:val="1"/>
          <w:numId w:val="7"/>
        </w:numPr>
        <w:rPr>
          <w:color w:val="000000"/>
        </w:rPr>
      </w:pPr>
      <w:r>
        <w:rPr>
          <w:color w:val="000000"/>
        </w:rPr>
        <w:t>Each KPI entry links directly to the exact code line implementing the calculation.</w:t>
      </w:r>
    </w:p>
    <w:p w14:paraId="3F03C23F" w14:textId="77777777" w:rsidR="00A44006" w:rsidRDefault="00A44006" w:rsidP="00A44006">
      <w:pPr>
        <w:pStyle w:val="NormalWeb"/>
        <w:numPr>
          <w:ilvl w:val="0"/>
          <w:numId w:val="7"/>
        </w:numPr>
        <w:rPr>
          <w:color w:val="000000"/>
        </w:rPr>
      </w:pPr>
      <w:r>
        <w:rPr>
          <w:rStyle w:val="Strong"/>
          <w:rFonts w:eastAsiaTheme="majorEastAsia"/>
          <w:color w:val="000000"/>
        </w:rPr>
        <w:t>Editing &amp; Feedback Module</w:t>
      </w:r>
    </w:p>
    <w:p w14:paraId="0E3FD104" w14:textId="77777777" w:rsidR="00A44006" w:rsidRDefault="00A44006" w:rsidP="00A44006">
      <w:pPr>
        <w:pStyle w:val="NormalWeb"/>
        <w:numPr>
          <w:ilvl w:val="1"/>
          <w:numId w:val="7"/>
        </w:numPr>
        <w:rPr>
          <w:color w:val="000000"/>
        </w:rPr>
      </w:pPr>
      <w:r>
        <w:rPr>
          <w:color w:val="000000"/>
        </w:rPr>
        <w:t>Developers and analysts can edit definitions directly in the interface.</w:t>
      </w:r>
    </w:p>
    <w:p w14:paraId="41425008" w14:textId="77777777" w:rsidR="00A44006" w:rsidRDefault="00A44006" w:rsidP="00A44006">
      <w:pPr>
        <w:pStyle w:val="NormalWeb"/>
        <w:numPr>
          <w:ilvl w:val="1"/>
          <w:numId w:val="7"/>
        </w:numPr>
        <w:rPr>
          <w:color w:val="000000"/>
        </w:rPr>
      </w:pPr>
      <w:r>
        <w:rPr>
          <w:color w:val="000000"/>
        </w:rPr>
        <w:t>Changes propagate to the codebase and enrich the AI model for future updates.</w:t>
      </w:r>
    </w:p>
    <w:p w14:paraId="28052AFC" w14:textId="77777777" w:rsidR="00A44006" w:rsidRDefault="00A44006" w:rsidP="00A44006">
      <w:pPr>
        <w:pStyle w:val="Heading2"/>
        <w:rPr>
          <w:color w:val="000000"/>
        </w:rPr>
      </w:pPr>
      <w:r>
        <w:rPr>
          <w:color w:val="000000"/>
        </w:rPr>
        <w:t>2.4 Methodology for KPI Extraction</w:t>
      </w:r>
    </w:p>
    <w:p w14:paraId="694EC47C" w14:textId="77777777" w:rsidR="00A44006" w:rsidRDefault="00A44006" w:rsidP="00A44006">
      <w:pPr>
        <w:pStyle w:val="NormalWeb"/>
        <w:rPr>
          <w:color w:val="000000"/>
        </w:rPr>
      </w:pPr>
      <w:r>
        <w:rPr>
          <w:color w:val="000000"/>
        </w:rPr>
        <w:t>The literate programming approach involves the following steps:</w:t>
      </w:r>
    </w:p>
    <w:p w14:paraId="0DD4B911" w14:textId="77777777" w:rsidR="00A44006" w:rsidRDefault="00A44006" w:rsidP="00A44006">
      <w:pPr>
        <w:pStyle w:val="NormalWeb"/>
        <w:numPr>
          <w:ilvl w:val="0"/>
          <w:numId w:val="8"/>
        </w:numPr>
        <w:rPr>
          <w:color w:val="000000"/>
        </w:rPr>
      </w:pPr>
      <w:r>
        <w:rPr>
          <w:rStyle w:val="Strong"/>
          <w:rFonts w:eastAsiaTheme="majorEastAsia"/>
          <w:color w:val="000000"/>
        </w:rPr>
        <w:t>Annotation Layer Development</w:t>
      </w:r>
      <w:r>
        <w:rPr>
          <w:color w:val="000000"/>
        </w:rPr>
        <w:br/>
        <w:t>Developers embed minimal inline tags (e.g.,</w:t>
      </w:r>
      <w:r>
        <w:rPr>
          <w:rStyle w:val="apple-converted-space"/>
          <w:rFonts w:eastAsiaTheme="majorEastAsia"/>
          <w:color w:val="000000"/>
        </w:rPr>
        <w:t> </w:t>
      </w:r>
      <w:r>
        <w:rPr>
          <w:rStyle w:val="HTMLCode"/>
          <w:rFonts w:eastAsiaTheme="majorEastAsia"/>
          <w:color w:val="000000"/>
        </w:rPr>
        <w:t># KPI: Feedstock Throughput</w:t>
      </w:r>
      <w:r>
        <w:rPr>
          <w:color w:val="000000"/>
        </w:rPr>
        <w:t>) in code.</w:t>
      </w:r>
    </w:p>
    <w:p w14:paraId="34CC89DB" w14:textId="77777777" w:rsidR="00A44006" w:rsidRDefault="00A44006" w:rsidP="00A44006">
      <w:pPr>
        <w:pStyle w:val="NormalWeb"/>
        <w:numPr>
          <w:ilvl w:val="0"/>
          <w:numId w:val="8"/>
        </w:numPr>
        <w:rPr>
          <w:color w:val="000000"/>
        </w:rPr>
      </w:pPr>
      <w:r>
        <w:rPr>
          <w:rStyle w:val="Strong"/>
          <w:rFonts w:eastAsiaTheme="majorEastAsia"/>
          <w:color w:val="000000"/>
        </w:rPr>
        <w:t>Code-to-Text Mapping</w:t>
      </w:r>
      <w:r>
        <w:rPr>
          <w:color w:val="000000"/>
        </w:rPr>
        <w:br/>
        <w:t>The extractor maps variables and formulas to KPI fields. For example:</w:t>
      </w:r>
    </w:p>
    <w:p w14:paraId="25D177BE" w14:textId="77777777" w:rsidR="00A44006" w:rsidRDefault="00A44006" w:rsidP="00A44006">
      <w:pPr>
        <w:pStyle w:val="HTMLPreformatted"/>
        <w:numPr>
          <w:ilvl w:val="0"/>
          <w:numId w:val="8"/>
        </w:numPr>
        <w:tabs>
          <w:tab w:val="clear" w:pos="720"/>
        </w:tabs>
        <w:rPr>
          <w:rStyle w:val="HTMLCode"/>
          <w:rFonts w:eastAsiaTheme="majorEastAsia"/>
          <w:color w:val="000000"/>
        </w:rPr>
      </w:pPr>
      <w:r>
        <w:rPr>
          <w:rStyle w:val="HTMLCode"/>
          <w:rFonts w:eastAsiaTheme="majorEastAsia"/>
          <w:color w:val="000000"/>
        </w:rPr>
        <w:t>def calculate_daily_throughput(total_feedstock_processed_tons, hours_online):</w:t>
      </w:r>
    </w:p>
    <w:p w14:paraId="6FEB7E0D" w14:textId="77777777" w:rsidR="00A44006" w:rsidRDefault="00A44006" w:rsidP="00A44006">
      <w:pPr>
        <w:pStyle w:val="HTMLPreformatted"/>
        <w:numPr>
          <w:ilvl w:val="0"/>
          <w:numId w:val="8"/>
        </w:numPr>
        <w:tabs>
          <w:tab w:val="clear" w:pos="720"/>
        </w:tabs>
        <w:rPr>
          <w:rStyle w:val="HTMLCode"/>
          <w:rFonts w:eastAsiaTheme="majorEastAsia"/>
          <w:color w:val="000000"/>
        </w:rPr>
      </w:pPr>
      <w:r>
        <w:rPr>
          <w:rStyle w:val="HTMLCode"/>
          <w:rFonts w:eastAsiaTheme="majorEastAsia"/>
          <w:color w:val="000000"/>
        </w:rPr>
        <w:t xml:space="preserve">    """KPI: Daily Feedstock Throughput (tons/day)"""</w:t>
      </w:r>
    </w:p>
    <w:p w14:paraId="384FA43F" w14:textId="77777777" w:rsidR="00A44006" w:rsidRDefault="00A44006" w:rsidP="00A44006">
      <w:pPr>
        <w:pStyle w:val="HTMLPreformatted"/>
        <w:numPr>
          <w:ilvl w:val="0"/>
          <w:numId w:val="8"/>
        </w:numPr>
        <w:tabs>
          <w:tab w:val="clear" w:pos="720"/>
        </w:tabs>
        <w:rPr>
          <w:rStyle w:val="HTMLCode"/>
          <w:rFonts w:eastAsiaTheme="majorEastAsia"/>
          <w:color w:val="000000"/>
        </w:rPr>
      </w:pPr>
      <w:r>
        <w:rPr>
          <w:rStyle w:val="HTMLCode"/>
          <w:rFonts w:eastAsiaTheme="majorEastAsia"/>
          <w:color w:val="000000"/>
        </w:rPr>
        <w:t xml:space="preserve">    return (total_feedstock_processed_tons / hours_online) * 24</w:t>
      </w:r>
    </w:p>
    <w:p w14:paraId="625CD189" w14:textId="77777777" w:rsidR="00A44006" w:rsidRDefault="00A44006" w:rsidP="00A44006">
      <w:pPr>
        <w:pStyle w:val="NormalWeb"/>
        <w:ind w:left="720"/>
        <w:rPr>
          <w:color w:val="000000"/>
        </w:rPr>
      </w:pPr>
      <w:r>
        <w:rPr>
          <w:color w:val="000000"/>
        </w:rPr>
        <w:t>→ Formula:</w:t>
      </w:r>
      <w:r>
        <w:rPr>
          <w:rStyle w:val="apple-converted-space"/>
          <w:rFonts w:eastAsiaTheme="majorEastAsia"/>
          <w:color w:val="000000"/>
        </w:rPr>
        <w:t> </w:t>
      </w:r>
      <w:r>
        <w:rPr>
          <w:rStyle w:val="HTMLCode"/>
          <w:rFonts w:eastAsiaTheme="majorEastAsia"/>
          <w:color w:val="000000"/>
        </w:rPr>
        <w:t>Throughput = Total Feedstock Processed Tons / Hours Online × 24</w:t>
      </w:r>
      <w:r>
        <w:rPr>
          <w:color w:val="000000"/>
        </w:rPr>
        <w:br/>
        <w:t>→ Unit of Measure: tons/day</w:t>
      </w:r>
    </w:p>
    <w:p w14:paraId="1DDF6E02" w14:textId="77777777" w:rsidR="00A44006" w:rsidRDefault="00A44006" w:rsidP="00A44006">
      <w:pPr>
        <w:pStyle w:val="NormalWeb"/>
        <w:numPr>
          <w:ilvl w:val="0"/>
          <w:numId w:val="8"/>
        </w:numPr>
        <w:rPr>
          <w:color w:val="000000"/>
        </w:rPr>
      </w:pPr>
      <w:r>
        <w:rPr>
          <w:rStyle w:val="Strong"/>
          <w:rFonts w:eastAsiaTheme="majorEastAsia"/>
          <w:color w:val="000000"/>
        </w:rPr>
        <w:t>Natural Language Generation (NLG)</w:t>
      </w:r>
      <w:r>
        <w:rPr>
          <w:color w:val="000000"/>
        </w:rPr>
        <w:br/>
        <w:t>AI models translate formulas into descriptive narratives:</w:t>
      </w:r>
    </w:p>
    <w:p w14:paraId="1F8BF229" w14:textId="77777777" w:rsidR="00A44006" w:rsidRDefault="00A44006" w:rsidP="00A44006">
      <w:pPr>
        <w:pStyle w:val="NormalWeb"/>
        <w:numPr>
          <w:ilvl w:val="1"/>
          <w:numId w:val="8"/>
        </w:numPr>
        <w:rPr>
          <w:color w:val="000000"/>
        </w:rPr>
      </w:pPr>
      <w:r>
        <w:rPr>
          <w:color w:val="000000"/>
        </w:rPr>
        <w:t>“This KPI measures the total volume of raw material processed by the plant per 24 hours.”</w:t>
      </w:r>
    </w:p>
    <w:p w14:paraId="56D5C18C" w14:textId="77777777" w:rsidR="00A44006" w:rsidRDefault="00A44006" w:rsidP="00A44006">
      <w:pPr>
        <w:pStyle w:val="NormalWeb"/>
        <w:numPr>
          <w:ilvl w:val="0"/>
          <w:numId w:val="8"/>
        </w:numPr>
        <w:rPr>
          <w:color w:val="000000"/>
        </w:rPr>
      </w:pPr>
      <w:r>
        <w:rPr>
          <w:rStyle w:val="Strong"/>
          <w:rFonts w:eastAsiaTheme="majorEastAsia"/>
          <w:color w:val="000000"/>
        </w:rPr>
        <w:t>Interactive Bluebook Creation</w:t>
      </w:r>
    </w:p>
    <w:p w14:paraId="616EE99B" w14:textId="77777777" w:rsidR="00A44006" w:rsidRDefault="00A44006" w:rsidP="00A44006">
      <w:pPr>
        <w:pStyle w:val="NormalWeb"/>
        <w:numPr>
          <w:ilvl w:val="1"/>
          <w:numId w:val="8"/>
        </w:numPr>
        <w:rPr>
          <w:color w:val="000000"/>
        </w:rPr>
      </w:pPr>
      <w:r>
        <w:rPr>
          <w:color w:val="000000"/>
        </w:rPr>
        <w:t>Output is compiled into a dynamic document.</w:t>
      </w:r>
    </w:p>
    <w:p w14:paraId="7704BFAA" w14:textId="77777777" w:rsidR="00A44006" w:rsidRDefault="00A44006" w:rsidP="00A44006">
      <w:pPr>
        <w:pStyle w:val="NormalWeb"/>
        <w:numPr>
          <w:ilvl w:val="1"/>
          <w:numId w:val="8"/>
        </w:numPr>
        <w:rPr>
          <w:color w:val="000000"/>
        </w:rPr>
      </w:pPr>
      <w:r>
        <w:rPr>
          <w:color w:val="000000"/>
        </w:rPr>
        <w:t>Includes formula, objective, inputs, and clickable source-code references.</w:t>
      </w:r>
    </w:p>
    <w:p w14:paraId="0C39CD3B" w14:textId="77777777" w:rsidR="00A44006" w:rsidRDefault="00A44006" w:rsidP="00A44006">
      <w:pPr>
        <w:pStyle w:val="NormalWeb"/>
        <w:numPr>
          <w:ilvl w:val="0"/>
          <w:numId w:val="8"/>
        </w:numPr>
        <w:rPr>
          <w:color w:val="000000"/>
        </w:rPr>
      </w:pPr>
      <w:r>
        <w:rPr>
          <w:rStyle w:val="Strong"/>
          <w:rFonts w:eastAsiaTheme="majorEastAsia"/>
          <w:color w:val="000000"/>
        </w:rPr>
        <w:t>Feedback Loop &amp; Continuous Learning</w:t>
      </w:r>
    </w:p>
    <w:p w14:paraId="2082F646" w14:textId="77777777" w:rsidR="00A44006" w:rsidRDefault="00A44006" w:rsidP="00A44006">
      <w:pPr>
        <w:pStyle w:val="NormalWeb"/>
        <w:numPr>
          <w:ilvl w:val="1"/>
          <w:numId w:val="8"/>
        </w:numPr>
        <w:rPr>
          <w:color w:val="000000"/>
        </w:rPr>
      </w:pPr>
      <w:r>
        <w:rPr>
          <w:color w:val="000000"/>
        </w:rPr>
        <w:t>User edits are stored.</w:t>
      </w:r>
    </w:p>
    <w:p w14:paraId="5B2EAADA" w14:textId="77777777" w:rsidR="00A44006" w:rsidRDefault="00A44006" w:rsidP="00A44006">
      <w:pPr>
        <w:pStyle w:val="NormalWeb"/>
        <w:numPr>
          <w:ilvl w:val="1"/>
          <w:numId w:val="8"/>
        </w:numPr>
        <w:rPr>
          <w:color w:val="000000"/>
        </w:rPr>
      </w:pPr>
      <w:r>
        <w:rPr>
          <w:color w:val="000000"/>
        </w:rPr>
        <w:t>The AI model adapts to company-specific terminology and KPI standards.</w:t>
      </w:r>
    </w:p>
    <w:p w14:paraId="285D5BB7" w14:textId="77777777" w:rsidR="00A44006" w:rsidRDefault="00A44006" w:rsidP="00A44006">
      <w:pPr>
        <w:pStyle w:val="Heading2"/>
        <w:rPr>
          <w:color w:val="000000"/>
        </w:rPr>
      </w:pPr>
      <w:r>
        <w:rPr>
          <w:color w:val="000000"/>
        </w:rPr>
        <w:t>2.5 Advantages of the Approach</w:t>
      </w:r>
    </w:p>
    <w:p w14:paraId="20945240" w14:textId="77777777" w:rsidR="00A44006" w:rsidRDefault="00A44006" w:rsidP="00A44006">
      <w:pPr>
        <w:pStyle w:val="NormalWeb"/>
        <w:numPr>
          <w:ilvl w:val="0"/>
          <w:numId w:val="9"/>
        </w:numPr>
        <w:rPr>
          <w:color w:val="000000"/>
        </w:rPr>
      </w:pPr>
      <w:r>
        <w:rPr>
          <w:rStyle w:val="Strong"/>
          <w:rFonts w:eastAsiaTheme="majorEastAsia"/>
          <w:color w:val="000000"/>
        </w:rPr>
        <w:t>Time efficiency</w:t>
      </w:r>
      <w:r>
        <w:rPr>
          <w:color w:val="000000"/>
        </w:rPr>
        <w:t>: Reduces KPI search/update from several hours to seconds.</w:t>
      </w:r>
    </w:p>
    <w:p w14:paraId="752421C3" w14:textId="77777777" w:rsidR="00A44006" w:rsidRDefault="00A44006" w:rsidP="00A44006">
      <w:pPr>
        <w:pStyle w:val="NormalWeb"/>
        <w:numPr>
          <w:ilvl w:val="0"/>
          <w:numId w:val="9"/>
        </w:numPr>
        <w:rPr>
          <w:color w:val="000000"/>
        </w:rPr>
      </w:pPr>
      <w:r>
        <w:rPr>
          <w:rStyle w:val="Strong"/>
          <w:rFonts w:eastAsiaTheme="majorEastAsia"/>
          <w:color w:val="000000"/>
        </w:rPr>
        <w:lastRenderedPageBreak/>
        <w:t>Knowledge transfer</w:t>
      </w:r>
      <w:r>
        <w:rPr>
          <w:color w:val="000000"/>
        </w:rPr>
        <w:t>: Assists new developers in understanding code structure and KPI logic.</w:t>
      </w:r>
    </w:p>
    <w:p w14:paraId="06301EBE" w14:textId="77777777" w:rsidR="00A44006" w:rsidRDefault="00A44006" w:rsidP="00A44006">
      <w:pPr>
        <w:pStyle w:val="NormalWeb"/>
        <w:numPr>
          <w:ilvl w:val="0"/>
          <w:numId w:val="9"/>
        </w:numPr>
        <w:rPr>
          <w:color w:val="000000"/>
        </w:rPr>
      </w:pPr>
      <w:r>
        <w:rPr>
          <w:rStyle w:val="Strong"/>
          <w:rFonts w:eastAsiaTheme="majorEastAsia"/>
          <w:color w:val="000000"/>
        </w:rPr>
        <w:t>Cross-functional alignment</w:t>
      </w:r>
      <w:r>
        <w:rPr>
          <w:color w:val="000000"/>
        </w:rPr>
        <w:t>: Provides business teams with transparent, natural-language KPI definitions.</w:t>
      </w:r>
    </w:p>
    <w:p w14:paraId="7F181DE2" w14:textId="77777777" w:rsidR="00A44006" w:rsidRDefault="00A44006" w:rsidP="00A44006">
      <w:pPr>
        <w:pStyle w:val="NormalWeb"/>
        <w:numPr>
          <w:ilvl w:val="0"/>
          <w:numId w:val="9"/>
        </w:numPr>
        <w:rPr>
          <w:color w:val="000000"/>
        </w:rPr>
      </w:pPr>
      <w:r>
        <w:rPr>
          <w:rStyle w:val="Strong"/>
          <w:rFonts w:eastAsiaTheme="majorEastAsia"/>
          <w:color w:val="000000"/>
        </w:rPr>
        <w:t>Scalability</w:t>
      </w:r>
      <w:r>
        <w:rPr>
          <w:color w:val="000000"/>
        </w:rPr>
        <w:t>: Applicable across multiple industries with complex KPI ecosystems.</w:t>
      </w:r>
    </w:p>
    <w:p w14:paraId="5B3F7683" w14:textId="77777777" w:rsidR="00A44006" w:rsidRDefault="00A44006" w:rsidP="00A44006">
      <w:pPr>
        <w:pStyle w:val="Heading2"/>
        <w:rPr>
          <w:color w:val="000000"/>
        </w:rPr>
      </w:pPr>
      <w:r>
        <w:rPr>
          <w:color w:val="000000"/>
        </w:rPr>
        <w:t>2.6 Preliminary Evaluation</w:t>
      </w:r>
    </w:p>
    <w:p w14:paraId="2CB272C2" w14:textId="77777777" w:rsidR="00A44006" w:rsidRDefault="00A44006" w:rsidP="00A44006">
      <w:pPr>
        <w:pStyle w:val="NormalWeb"/>
        <w:rPr>
          <w:color w:val="000000"/>
        </w:rPr>
      </w:pPr>
      <w:r>
        <w:rPr>
          <w:color w:val="000000"/>
        </w:rPr>
        <w:t>To validate feasibility, a prototype was developed using sample KPIs (e.g., Propylene-to-Ethylene Ratio, Polymer Melt Flow Index Variance, Daily Feedstock Throughput). The prototype successfully extracted KPI definitions from Python scripts and generated structured bluebook entries. These early results demonstrate the practicality of automating literate programming for KPI documentation.</w:t>
      </w:r>
    </w:p>
    <w:p w14:paraId="54E936EB" w14:textId="77777777" w:rsidR="00A44006" w:rsidRDefault="00A44006" w:rsidP="00A44006">
      <w:pPr>
        <w:pStyle w:val="Heading2"/>
        <w:rPr>
          <w:color w:val="000000"/>
        </w:rPr>
      </w:pPr>
      <w:r>
        <w:rPr>
          <w:color w:val="000000"/>
        </w:rPr>
        <w:t>2.7 Conclusion</w:t>
      </w:r>
    </w:p>
    <w:p w14:paraId="11ECC94A" w14:textId="77777777" w:rsidR="00A44006" w:rsidRDefault="00A44006" w:rsidP="00A44006">
      <w:pPr>
        <w:pStyle w:val="NormalWeb"/>
        <w:rPr>
          <w:color w:val="000000"/>
        </w:rPr>
      </w:pPr>
      <w:r>
        <w:rPr>
          <w:color w:val="000000"/>
        </w:rPr>
        <w:t>This chapter presented the design and methodology of the AI-Powered KPI Extractor &amp; Interactive Bluebook Generator. By applying literate programming techniques to KPI management, the system bridges the gap between technical code and business documentation. The next chapter applies this system in the oil and gas industry, where the complexity of KPI ecosystems makes such innovations particularly impactful.</w:t>
      </w:r>
    </w:p>
    <w:p w14:paraId="43F2CF49" w14:textId="77777777" w:rsidR="00A44006" w:rsidRDefault="001913D7" w:rsidP="00A44006">
      <w:r w:rsidRPr="001913D7">
        <w:rPr>
          <w:noProof/>
          <w14:ligatures w14:val="standardContextual"/>
        </w:rPr>
        <w:pict w14:anchorId="636EA838">
          <v:rect id="_x0000_i1031" alt="" style="width:468pt;height:.05pt;mso-width-percent:0;mso-height-percent:0;mso-width-percent:0;mso-height-percent:0" o:hralign="center" o:hrstd="t" o:hr="t" fillcolor="#a0a0a0" stroked="f"/>
        </w:pict>
      </w:r>
    </w:p>
    <w:p w14:paraId="5506EE39" w14:textId="77777777" w:rsidR="00A44006" w:rsidRDefault="00A44006" w:rsidP="00A44006">
      <w:pPr>
        <w:pStyle w:val="Heading3"/>
        <w:rPr>
          <w:color w:val="000000"/>
        </w:rPr>
      </w:pPr>
      <w:r>
        <w:rPr>
          <w:color w:val="000000"/>
        </w:rPr>
        <w:t>References (APA)</w:t>
      </w:r>
    </w:p>
    <w:p w14:paraId="05EDDE39" w14:textId="77777777" w:rsidR="00A44006" w:rsidRDefault="00A44006" w:rsidP="00A44006">
      <w:pPr>
        <w:pStyle w:val="NormalWeb"/>
        <w:numPr>
          <w:ilvl w:val="0"/>
          <w:numId w:val="10"/>
        </w:numPr>
        <w:rPr>
          <w:color w:val="000000"/>
        </w:rPr>
      </w:pPr>
      <w:r>
        <w:rPr>
          <w:color w:val="000000"/>
        </w:rPr>
        <w:t>Behery, M., &amp; Jabeen, F. (2019). Key performance indicators in the oil and gas industry: A systematic review.</w:t>
      </w:r>
      <w:r>
        <w:rPr>
          <w:rStyle w:val="apple-converted-space"/>
          <w:rFonts w:eastAsiaTheme="majorEastAsia"/>
          <w:color w:val="000000"/>
        </w:rPr>
        <w:t> </w:t>
      </w:r>
      <w:r>
        <w:rPr>
          <w:rStyle w:val="Emphasis"/>
          <w:rFonts w:eastAsiaTheme="majorEastAsia"/>
          <w:color w:val="000000"/>
        </w:rPr>
        <w:t>International Journal of Energy Sector Management, 13</w:t>
      </w:r>
      <w:r>
        <w:rPr>
          <w:color w:val="000000"/>
        </w:rPr>
        <w:t>(4), 801–822.</w:t>
      </w:r>
      <w:r>
        <w:rPr>
          <w:rStyle w:val="apple-converted-space"/>
          <w:rFonts w:eastAsiaTheme="majorEastAsia"/>
          <w:color w:val="000000"/>
        </w:rPr>
        <w:t> </w:t>
      </w:r>
      <w:hyperlink r:id="rId19" w:history="1">
        <w:r>
          <w:rPr>
            <w:rStyle w:val="Hyperlink"/>
          </w:rPr>
          <w:t>https://doi.org/10.1108/IJESM-07-2018-0019</w:t>
        </w:r>
      </w:hyperlink>
    </w:p>
    <w:p w14:paraId="1172D833" w14:textId="77777777" w:rsidR="00A44006" w:rsidRDefault="00A44006" w:rsidP="00A44006">
      <w:pPr>
        <w:pStyle w:val="NormalWeb"/>
        <w:numPr>
          <w:ilvl w:val="0"/>
          <w:numId w:val="10"/>
        </w:numPr>
        <w:rPr>
          <w:color w:val="000000"/>
        </w:rPr>
      </w:pPr>
      <w:r>
        <w:rPr>
          <w:color w:val="000000"/>
        </w:rPr>
        <w:t>Knuth, D. E. (1984). Literate programming.</w:t>
      </w:r>
      <w:r>
        <w:rPr>
          <w:rStyle w:val="apple-converted-space"/>
          <w:rFonts w:eastAsiaTheme="majorEastAsia"/>
          <w:color w:val="000000"/>
        </w:rPr>
        <w:t> </w:t>
      </w:r>
      <w:r>
        <w:rPr>
          <w:rStyle w:val="Emphasis"/>
          <w:rFonts w:eastAsiaTheme="majorEastAsia"/>
          <w:color w:val="000000"/>
        </w:rPr>
        <w:t>The Computer Journal, 27</w:t>
      </w:r>
      <w:r>
        <w:rPr>
          <w:color w:val="000000"/>
        </w:rPr>
        <w:t>(2), 97–111.</w:t>
      </w:r>
      <w:r>
        <w:rPr>
          <w:rStyle w:val="apple-converted-space"/>
          <w:rFonts w:eastAsiaTheme="majorEastAsia"/>
          <w:color w:val="000000"/>
        </w:rPr>
        <w:t> </w:t>
      </w:r>
      <w:hyperlink r:id="rId20" w:history="1">
        <w:r>
          <w:rPr>
            <w:rStyle w:val="Hyperlink"/>
          </w:rPr>
          <w:t>https://doi.org/10.1093/comjnl/27.2.97</w:t>
        </w:r>
      </w:hyperlink>
    </w:p>
    <w:p w14:paraId="7DDCC56F" w14:textId="77777777" w:rsidR="00A44006" w:rsidRDefault="00A44006" w:rsidP="00A44006">
      <w:pPr>
        <w:pStyle w:val="NormalWeb"/>
        <w:numPr>
          <w:ilvl w:val="0"/>
          <w:numId w:val="10"/>
        </w:numPr>
        <w:rPr>
          <w:color w:val="000000"/>
        </w:rPr>
      </w:pPr>
      <w:r>
        <w:rPr>
          <w:color w:val="000000"/>
        </w:rPr>
        <w:t>Pflugrath, B., &amp; Brundage, M. (2020). Standardizing key performance indicators across the manufacturing enterprise.</w:t>
      </w:r>
      <w:r>
        <w:rPr>
          <w:rStyle w:val="apple-converted-space"/>
          <w:rFonts w:eastAsiaTheme="majorEastAsia"/>
          <w:color w:val="000000"/>
        </w:rPr>
        <w:t> </w:t>
      </w:r>
      <w:r>
        <w:rPr>
          <w:rStyle w:val="Emphasis"/>
          <w:rFonts w:eastAsiaTheme="majorEastAsia"/>
          <w:color w:val="000000"/>
        </w:rPr>
        <w:t>Journal of Manufacturing Systems, 57,</w:t>
      </w:r>
      <w:r>
        <w:rPr>
          <w:rStyle w:val="apple-converted-space"/>
          <w:rFonts w:eastAsiaTheme="majorEastAsia"/>
          <w:color w:val="000000"/>
        </w:rPr>
        <w:t> </w:t>
      </w:r>
      <w:r>
        <w:rPr>
          <w:color w:val="000000"/>
        </w:rPr>
        <w:t>418–429.</w:t>
      </w:r>
      <w:r>
        <w:rPr>
          <w:rStyle w:val="apple-converted-space"/>
          <w:rFonts w:eastAsiaTheme="majorEastAsia"/>
          <w:color w:val="000000"/>
        </w:rPr>
        <w:t> </w:t>
      </w:r>
      <w:hyperlink r:id="rId21" w:history="1">
        <w:r>
          <w:rPr>
            <w:rStyle w:val="Hyperlink"/>
          </w:rPr>
          <w:t>https://doi.org/10.1016/j.jmsy.2020.09.005</w:t>
        </w:r>
      </w:hyperlink>
    </w:p>
    <w:p w14:paraId="198F3A46" w14:textId="77777777" w:rsidR="00A44006" w:rsidRDefault="001913D7" w:rsidP="00A44006">
      <w:r w:rsidRPr="001913D7">
        <w:rPr>
          <w:noProof/>
          <w14:ligatures w14:val="standardContextual"/>
        </w:rPr>
        <w:pict w14:anchorId="38B1FF2A">
          <v:rect id="_x0000_i1030" alt="" style="width:468pt;height:.05pt;mso-width-percent:0;mso-height-percent:0;mso-width-percent:0;mso-height-percent:0" o:hralign="center" o:hrstd="t" o:hr="t" fillcolor="#a0a0a0" stroked="f"/>
        </w:pict>
      </w:r>
    </w:p>
    <w:p w14:paraId="445833A0" w14:textId="77777777" w:rsidR="0071531E" w:rsidRDefault="0071531E" w:rsidP="00A44006">
      <w:pPr>
        <w:pStyle w:val="Heading1"/>
        <w:rPr>
          <w:rStyle w:val="Strong"/>
          <w:b w:val="0"/>
          <w:bCs w:val="0"/>
          <w:color w:val="000000"/>
        </w:rPr>
      </w:pPr>
    </w:p>
    <w:p w14:paraId="5030B866" w14:textId="3B6F9FF4" w:rsidR="00A44006" w:rsidRDefault="00A44006" w:rsidP="00A44006">
      <w:pPr>
        <w:pStyle w:val="Heading1"/>
        <w:rPr>
          <w:color w:val="000000"/>
        </w:rPr>
      </w:pPr>
      <w:r>
        <w:rPr>
          <w:rStyle w:val="Strong"/>
          <w:b w:val="0"/>
          <w:bCs w:val="0"/>
          <w:color w:val="000000"/>
        </w:rPr>
        <w:t>Chapter 3. Application of Literate Programming KPI Extraction in the Oil &amp; Gas Industry</w:t>
      </w:r>
    </w:p>
    <w:p w14:paraId="781F09CD" w14:textId="77777777" w:rsidR="00A44006" w:rsidRDefault="00A44006" w:rsidP="00A44006">
      <w:pPr>
        <w:pStyle w:val="Heading2"/>
        <w:rPr>
          <w:color w:val="000000"/>
        </w:rPr>
      </w:pPr>
      <w:r>
        <w:rPr>
          <w:color w:val="000000"/>
        </w:rPr>
        <w:t>3.1 Introduction</w:t>
      </w:r>
    </w:p>
    <w:p w14:paraId="59C7FB20" w14:textId="77777777" w:rsidR="00A44006" w:rsidRDefault="00A44006" w:rsidP="00A44006">
      <w:pPr>
        <w:pStyle w:val="NormalWeb"/>
        <w:rPr>
          <w:color w:val="000000"/>
        </w:rPr>
      </w:pPr>
      <w:r>
        <w:rPr>
          <w:color w:val="000000"/>
        </w:rPr>
        <w:t>The oil and gas industry relies heavily on KPIs to monitor operational performance, ensure compliance, and optimize production efficiency. However, traditional KPI management processes are highly fragmented: bluebooks are maintained manually, while KPI calculations are buried deep in source code or industrial control systems. This misalignment creates inefficiencies, slows down decision-making, and increases onboarding time for new developers (Al-Najjar &amp; Alsyouf, 2018).</w:t>
      </w:r>
    </w:p>
    <w:p w14:paraId="67F9EBFD" w14:textId="77777777" w:rsidR="00A44006" w:rsidRDefault="00A44006" w:rsidP="00A44006">
      <w:pPr>
        <w:pStyle w:val="NormalWeb"/>
        <w:rPr>
          <w:color w:val="000000"/>
        </w:rPr>
      </w:pPr>
      <w:r>
        <w:rPr>
          <w:color w:val="000000"/>
        </w:rPr>
        <w:t>By applying the</w:t>
      </w:r>
      <w:r>
        <w:rPr>
          <w:rStyle w:val="apple-converted-space"/>
          <w:rFonts w:eastAsiaTheme="majorEastAsia"/>
          <w:color w:val="000000"/>
        </w:rPr>
        <w:t> </w:t>
      </w:r>
      <w:r>
        <w:rPr>
          <w:rStyle w:val="Strong"/>
          <w:rFonts w:eastAsiaTheme="majorEastAsia"/>
          <w:color w:val="000000"/>
        </w:rPr>
        <w:t>AI-Powered KPI Extractor &amp; Interactive Bluebook Generator</w:t>
      </w:r>
      <w:r>
        <w:rPr>
          <w:rStyle w:val="apple-converted-space"/>
          <w:rFonts w:eastAsiaTheme="majorEastAsia"/>
          <w:color w:val="000000"/>
        </w:rPr>
        <w:t> </w:t>
      </w:r>
      <w:r>
        <w:rPr>
          <w:color w:val="000000"/>
        </w:rPr>
        <w:t>developed in Chapter 2, this study demonstrates how literate programming techniques can streamline KPI management in petrochemical operations. The approach is tested with actual KPIs drawn from refinery and polymer production contexts, including:</w:t>
      </w:r>
    </w:p>
    <w:p w14:paraId="79DF424A" w14:textId="77777777" w:rsidR="00A44006" w:rsidRDefault="00A44006" w:rsidP="00A44006">
      <w:pPr>
        <w:pStyle w:val="NormalWeb"/>
        <w:numPr>
          <w:ilvl w:val="0"/>
          <w:numId w:val="11"/>
        </w:numPr>
        <w:rPr>
          <w:color w:val="000000"/>
        </w:rPr>
      </w:pPr>
      <w:r>
        <w:rPr>
          <w:color w:val="000000"/>
        </w:rPr>
        <w:t>Propylene-to-Ethylene (P/E) Ratio</w:t>
      </w:r>
    </w:p>
    <w:p w14:paraId="04FF1AFB" w14:textId="77777777" w:rsidR="00A44006" w:rsidRDefault="00A44006" w:rsidP="00A44006">
      <w:pPr>
        <w:pStyle w:val="NormalWeb"/>
        <w:numPr>
          <w:ilvl w:val="0"/>
          <w:numId w:val="11"/>
        </w:numPr>
        <w:rPr>
          <w:color w:val="000000"/>
        </w:rPr>
      </w:pPr>
      <w:r>
        <w:rPr>
          <w:color w:val="000000"/>
        </w:rPr>
        <w:t>Polymer Melt Flow Index (MFI) Variance</w:t>
      </w:r>
    </w:p>
    <w:p w14:paraId="49BAB9AB" w14:textId="77777777" w:rsidR="00A44006" w:rsidRDefault="00A44006" w:rsidP="00A44006">
      <w:pPr>
        <w:pStyle w:val="NormalWeb"/>
        <w:numPr>
          <w:ilvl w:val="0"/>
          <w:numId w:val="11"/>
        </w:numPr>
        <w:rPr>
          <w:color w:val="000000"/>
        </w:rPr>
      </w:pPr>
      <w:r>
        <w:rPr>
          <w:color w:val="000000"/>
        </w:rPr>
        <w:t>Daily Feedstock Throughput (tons/day)</w:t>
      </w:r>
    </w:p>
    <w:p w14:paraId="1B71AE97" w14:textId="77777777" w:rsidR="00A44006" w:rsidRDefault="00A44006" w:rsidP="00A44006">
      <w:pPr>
        <w:pStyle w:val="Heading2"/>
        <w:rPr>
          <w:color w:val="000000"/>
        </w:rPr>
      </w:pPr>
      <w:r>
        <w:rPr>
          <w:color w:val="000000"/>
        </w:rPr>
        <w:t>3.2 Research Objectives</w:t>
      </w:r>
    </w:p>
    <w:p w14:paraId="734385AF" w14:textId="77777777" w:rsidR="00A44006" w:rsidRDefault="00A44006" w:rsidP="00A44006">
      <w:pPr>
        <w:pStyle w:val="NormalWeb"/>
        <w:rPr>
          <w:color w:val="000000"/>
        </w:rPr>
      </w:pPr>
      <w:r>
        <w:rPr>
          <w:color w:val="000000"/>
        </w:rPr>
        <w:t>The application study is designed to answer three key questions:</w:t>
      </w:r>
    </w:p>
    <w:p w14:paraId="006C7893" w14:textId="77777777" w:rsidR="00A44006" w:rsidRDefault="00A44006" w:rsidP="00A44006">
      <w:pPr>
        <w:pStyle w:val="NormalWeb"/>
        <w:numPr>
          <w:ilvl w:val="0"/>
          <w:numId w:val="12"/>
        </w:numPr>
        <w:rPr>
          <w:color w:val="000000"/>
        </w:rPr>
      </w:pPr>
      <w:r>
        <w:rPr>
          <w:rStyle w:val="Strong"/>
          <w:rFonts w:eastAsiaTheme="majorEastAsia"/>
          <w:color w:val="000000"/>
        </w:rPr>
        <w:t>Feasibility</w:t>
      </w:r>
      <w:r>
        <w:rPr>
          <w:color w:val="000000"/>
        </w:rPr>
        <w:t>: Can literate programming techniques extract, document, and link KPIs effectively in an industrial context?</w:t>
      </w:r>
    </w:p>
    <w:p w14:paraId="5C5A4564" w14:textId="77777777" w:rsidR="00A44006" w:rsidRDefault="00A44006" w:rsidP="00A44006">
      <w:pPr>
        <w:pStyle w:val="NormalWeb"/>
        <w:numPr>
          <w:ilvl w:val="0"/>
          <w:numId w:val="12"/>
        </w:numPr>
        <w:rPr>
          <w:color w:val="000000"/>
        </w:rPr>
      </w:pPr>
      <w:r>
        <w:rPr>
          <w:rStyle w:val="Strong"/>
          <w:rFonts w:eastAsiaTheme="majorEastAsia"/>
          <w:color w:val="000000"/>
        </w:rPr>
        <w:t>Usability</w:t>
      </w:r>
      <w:r>
        <w:rPr>
          <w:color w:val="000000"/>
        </w:rPr>
        <w:t>: Does the generated interactive bluebook improve accessibility for both developers and non-developers?</w:t>
      </w:r>
    </w:p>
    <w:p w14:paraId="0E24EAB1" w14:textId="77777777" w:rsidR="00A44006" w:rsidRDefault="00A44006" w:rsidP="00A44006">
      <w:pPr>
        <w:pStyle w:val="NormalWeb"/>
        <w:numPr>
          <w:ilvl w:val="0"/>
          <w:numId w:val="12"/>
        </w:numPr>
        <w:rPr>
          <w:color w:val="000000"/>
        </w:rPr>
      </w:pPr>
      <w:r>
        <w:rPr>
          <w:rStyle w:val="Strong"/>
          <w:rFonts w:eastAsiaTheme="majorEastAsia"/>
          <w:color w:val="000000"/>
        </w:rPr>
        <w:t>Efficiency</w:t>
      </w:r>
      <w:r>
        <w:rPr>
          <w:color w:val="000000"/>
        </w:rPr>
        <w:t>: How much time and effort is saved compared to traditional KPI update processes?</w:t>
      </w:r>
    </w:p>
    <w:p w14:paraId="394C53AE" w14:textId="77777777" w:rsidR="00A44006" w:rsidRDefault="00A44006" w:rsidP="00A44006">
      <w:pPr>
        <w:pStyle w:val="Heading2"/>
        <w:rPr>
          <w:color w:val="000000"/>
        </w:rPr>
      </w:pPr>
      <w:r>
        <w:rPr>
          <w:color w:val="000000"/>
        </w:rPr>
        <w:t>3.3 Experimental Design</w:t>
      </w:r>
    </w:p>
    <w:p w14:paraId="403309B6" w14:textId="77777777" w:rsidR="00A44006" w:rsidRDefault="00A44006" w:rsidP="00A44006">
      <w:pPr>
        <w:pStyle w:val="Heading3"/>
        <w:rPr>
          <w:color w:val="000000"/>
        </w:rPr>
      </w:pPr>
      <w:r>
        <w:rPr>
          <w:color w:val="000000"/>
        </w:rPr>
        <w:t>3.3.1 Context and Data Sources</w:t>
      </w:r>
    </w:p>
    <w:p w14:paraId="01085A3F" w14:textId="77777777" w:rsidR="00A44006" w:rsidRDefault="00A44006" w:rsidP="00A44006">
      <w:pPr>
        <w:pStyle w:val="NormalWeb"/>
        <w:rPr>
          <w:color w:val="000000"/>
        </w:rPr>
      </w:pPr>
      <w:r>
        <w:rPr>
          <w:color w:val="000000"/>
        </w:rPr>
        <w:t>The system was deployed in a simulated refinery environment using:</w:t>
      </w:r>
    </w:p>
    <w:p w14:paraId="387ACF2C" w14:textId="77777777" w:rsidR="00A44006" w:rsidRDefault="00A44006" w:rsidP="00A44006">
      <w:pPr>
        <w:pStyle w:val="NormalWeb"/>
        <w:numPr>
          <w:ilvl w:val="0"/>
          <w:numId w:val="13"/>
        </w:numPr>
        <w:rPr>
          <w:color w:val="000000"/>
        </w:rPr>
      </w:pPr>
      <w:r>
        <w:rPr>
          <w:rStyle w:val="Strong"/>
          <w:rFonts w:eastAsiaTheme="majorEastAsia"/>
          <w:color w:val="000000"/>
        </w:rPr>
        <w:t>Sensor Data</w:t>
      </w:r>
      <w:r>
        <w:rPr>
          <w:color w:val="000000"/>
        </w:rPr>
        <w:t>: Process measurements (feedstock flow, temperature, polymer melt index).</w:t>
      </w:r>
    </w:p>
    <w:p w14:paraId="5A6A8BDF" w14:textId="77777777" w:rsidR="00A44006" w:rsidRDefault="00A44006" w:rsidP="00A44006">
      <w:pPr>
        <w:pStyle w:val="NormalWeb"/>
        <w:numPr>
          <w:ilvl w:val="0"/>
          <w:numId w:val="13"/>
        </w:numPr>
        <w:rPr>
          <w:color w:val="000000"/>
        </w:rPr>
      </w:pPr>
      <w:r>
        <w:rPr>
          <w:rStyle w:val="Strong"/>
          <w:rFonts w:eastAsiaTheme="majorEastAsia"/>
          <w:color w:val="000000"/>
        </w:rPr>
        <w:t>Source Code</w:t>
      </w:r>
      <w:r>
        <w:rPr>
          <w:color w:val="000000"/>
        </w:rPr>
        <w:t>: Python scripts implementing KPI formulas.</w:t>
      </w:r>
    </w:p>
    <w:p w14:paraId="4484DADB" w14:textId="77777777" w:rsidR="00A44006" w:rsidRDefault="00A44006" w:rsidP="00A44006">
      <w:pPr>
        <w:pStyle w:val="NormalWeb"/>
        <w:numPr>
          <w:ilvl w:val="0"/>
          <w:numId w:val="13"/>
        </w:numPr>
        <w:rPr>
          <w:color w:val="000000"/>
        </w:rPr>
      </w:pPr>
      <w:r>
        <w:rPr>
          <w:rStyle w:val="Strong"/>
          <w:rFonts w:eastAsiaTheme="majorEastAsia"/>
          <w:color w:val="000000"/>
        </w:rPr>
        <w:t>Operational Logs</w:t>
      </w:r>
      <w:r>
        <w:rPr>
          <w:color w:val="000000"/>
        </w:rPr>
        <w:t>: Production and quality control records used as input measures.</w:t>
      </w:r>
    </w:p>
    <w:p w14:paraId="37CCCC2A" w14:textId="77777777" w:rsidR="00A44006" w:rsidRDefault="00A44006" w:rsidP="00A44006">
      <w:pPr>
        <w:pStyle w:val="NormalWeb"/>
        <w:rPr>
          <w:color w:val="000000"/>
        </w:rPr>
      </w:pPr>
      <w:r>
        <w:rPr>
          <w:color w:val="000000"/>
        </w:rPr>
        <w:lastRenderedPageBreak/>
        <w:t>Each KPI’s formula, description, and input measures were extracted and mapped to an</w:t>
      </w:r>
      <w:r>
        <w:rPr>
          <w:rStyle w:val="apple-converted-space"/>
          <w:rFonts w:eastAsiaTheme="majorEastAsia"/>
          <w:color w:val="000000"/>
        </w:rPr>
        <w:t> </w:t>
      </w:r>
      <w:r>
        <w:rPr>
          <w:rStyle w:val="Strong"/>
          <w:rFonts w:eastAsiaTheme="majorEastAsia"/>
          <w:color w:val="000000"/>
        </w:rPr>
        <w:t>interactive bluebook entry</w:t>
      </w:r>
      <w:r>
        <w:rPr>
          <w:color w:val="000000"/>
        </w:rPr>
        <w:t>, linking back to its source code line.</w:t>
      </w:r>
    </w:p>
    <w:p w14:paraId="46C14179" w14:textId="77777777" w:rsidR="00A44006" w:rsidRDefault="00A44006" w:rsidP="00A44006">
      <w:pPr>
        <w:pStyle w:val="Heading3"/>
        <w:rPr>
          <w:color w:val="000000"/>
        </w:rPr>
      </w:pPr>
      <w:r>
        <w:rPr>
          <w:color w:val="000000"/>
        </w:rPr>
        <w:t>3.3.2 Developer Experiment Setup</w:t>
      </w:r>
    </w:p>
    <w:p w14:paraId="7EF98D1B" w14:textId="77777777" w:rsidR="00A44006" w:rsidRDefault="00A44006" w:rsidP="00A44006">
      <w:pPr>
        <w:pStyle w:val="NormalWeb"/>
        <w:rPr>
          <w:color w:val="000000"/>
        </w:rPr>
      </w:pPr>
      <w:r>
        <w:rPr>
          <w:color w:val="000000"/>
        </w:rPr>
        <w:t>A comparative study was designed:</w:t>
      </w:r>
    </w:p>
    <w:p w14:paraId="46A72FF5" w14:textId="77777777" w:rsidR="00A44006" w:rsidRDefault="00A44006" w:rsidP="00A44006">
      <w:pPr>
        <w:pStyle w:val="NormalWeb"/>
        <w:numPr>
          <w:ilvl w:val="0"/>
          <w:numId w:val="14"/>
        </w:numPr>
        <w:rPr>
          <w:color w:val="000000"/>
        </w:rPr>
      </w:pPr>
      <w:r>
        <w:rPr>
          <w:rStyle w:val="Strong"/>
          <w:rFonts w:eastAsiaTheme="majorEastAsia"/>
          <w:color w:val="000000"/>
        </w:rPr>
        <w:t>Group A (Control)</w:t>
      </w:r>
      <w:r>
        <w:rPr>
          <w:color w:val="000000"/>
        </w:rPr>
        <w:t>: Developers used the traditional static bluebook to identify, locate, and update KPIs.</w:t>
      </w:r>
    </w:p>
    <w:p w14:paraId="16E79A1B" w14:textId="77777777" w:rsidR="00A44006" w:rsidRDefault="00A44006" w:rsidP="00A44006">
      <w:pPr>
        <w:pStyle w:val="NormalWeb"/>
        <w:numPr>
          <w:ilvl w:val="0"/>
          <w:numId w:val="14"/>
        </w:numPr>
        <w:rPr>
          <w:color w:val="000000"/>
        </w:rPr>
      </w:pPr>
      <w:r>
        <w:rPr>
          <w:rStyle w:val="Strong"/>
          <w:rFonts w:eastAsiaTheme="majorEastAsia"/>
          <w:color w:val="000000"/>
        </w:rPr>
        <w:t>Group B (Experimental)</w:t>
      </w:r>
      <w:r>
        <w:rPr>
          <w:color w:val="000000"/>
        </w:rPr>
        <w:t>: Developers used the AI-powered system to extract and edit KPIs directly through the interactive bluebook.</w:t>
      </w:r>
    </w:p>
    <w:p w14:paraId="4E0FB7F4" w14:textId="77777777" w:rsidR="00A44006" w:rsidRDefault="00A44006" w:rsidP="00A44006">
      <w:pPr>
        <w:pStyle w:val="NormalWeb"/>
        <w:rPr>
          <w:color w:val="000000"/>
        </w:rPr>
      </w:pPr>
      <w:r>
        <w:rPr>
          <w:color w:val="000000"/>
        </w:rPr>
        <w:t>Both groups were tasked with updating the formula and description of selected KPIs.</w:t>
      </w:r>
    </w:p>
    <w:p w14:paraId="4C10E3AE" w14:textId="77777777" w:rsidR="00A44006" w:rsidRDefault="00A44006" w:rsidP="00A44006">
      <w:pPr>
        <w:pStyle w:val="NormalWeb"/>
        <w:rPr>
          <w:color w:val="000000"/>
        </w:rPr>
      </w:pPr>
      <w:r>
        <w:rPr>
          <w:rStyle w:val="Strong"/>
          <w:rFonts w:eastAsiaTheme="majorEastAsia"/>
          <w:color w:val="000000"/>
        </w:rPr>
        <w:t>Metrics collected:</w:t>
      </w:r>
    </w:p>
    <w:p w14:paraId="3EFB7476" w14:textId="77777777" w:rsidR="00A44006" w:rsidRDefault="00A44006" w:rsidP="00A44006">
      <w:pPr>
        <w:pStyle w:val="NormalWeb"/>
        <w:numPr>
          <w:ilvl w:val="0"/>
          <w:numId w:val="15"/>
        </w:numPr>
        <w:rPr>
          <w:color w:val="000000"/>
        </w:rPr>
      </w:pPr>
      <w:r>
        <w:rPr>
          <w:color w:val="000000"/>
        </w:rPr>
        <w:t>Time taken to locate relevant code.</w:t>
      </w:r>
    </w:p>
    <w:p w14:paraId="4FAF9C12" w14:textId="77777777" w:rsidR="00A44006" w:rsidRDefault="00A44006" w:rsidP="00A44006">
      <w:pPr>
        <w:pStyle w:val="NormalWeb"/>
        <w:numPr>
          <w:ilvl w:val="0"/>
          <w:numId w:val="15"/>
        </w:numPr>
        <w:rPr>
          <w:color w:val="000000"/>
        </w:rPr>
      </w:pPr>
      <w:r>
        <w:rPr>
          <w:color w:val="000000"/>
        </w:rPr>
        <w:t>Number of errors introduced in updates.</w:t>
      </w:r>
    </w:p>
    <w:p w14:paraId="1F034A23" w14:textId="77777777" w:rsidR="00A44006" w:rsidRDefault="00A44006" w:rsidP="00A44006">
      <w:pPr>
        <w:pStyle w:val="NormalWeb"/>
        <w:numPr>
          <w:ilvl w:val="0"/>
          <w:numId w:val="15"/>
        </w:numPr>
        <w:rPr>
          <w:color w:val="000000"/>
        </w:rPr>
      </w:pPr>
      <w:r>
        <w:rPr>
          <w:color w:val="000000"/>
        </w:rPr>
        <w:t>Subjective usability (via post-task survey).</w:t>
      </w:r>
    </w:p>
    <w:p w14:paraId="5C3FF442" w14:textId="77777777" w:rsidR="00A44006" w:rsidRDefault="00A44006" w:rsidP="00A44006">
      <w:pPr>
        <w:pStyle w:val="Heading3"/>
        <w:rPr>
          <w:color w:val="000000"/>
        </w:rPr>
      </w:pPr>
      <w:r>
        <w:rPr>
          <w:color w:val="000000"/>
        </w:rPr>
        <w:t>3.3.3 Business Team Evaluation</w:t>
      </w:r>
    </w:p>
    <w:p w14:paraId="1C8A7620" w14:textId="77777777" w:rsidR="00A44006" w:rsidRDefault="00A44006" w:rsidP="00A44006">
      <w:pPr>
        <w:pStyle w:val="NormalWeb"/>
        <w:rPr>
          <w:color w:val="000000"/>
        </w:rPr>
      </w:pPr>
      <w:r>
        <w:rPr>
          <w:color w:val="000000"/>
        </w:rPr>
        <w:t>Non-developer participants (process engineers, managers) were asked to:</w:t>
      </w:r>
    </w:p>
    <w:p w14:paraId="06E25D8E" w14:textId="77777777" w:rsidR="00A44006" w:rsidRDefault="00A44006" w:rsidP="00A44006">
      <w:pPr>
        <w:pStyle w:val="NormalWeb"/>
        <w:numPr>
          <w:ilvl w:val="0"/>
          <w:numId w:val="16"/>
        </w:numPr>
        <w:rPr>
          <w:color w:val="000000"/>
        </w:rPr>
      </w:pPr>
      <w:r>
        <w:rPr>
          <w:color w:val="000000"/>
        </w:rPr>
        <w:t>Interpret KPI formulas using the traditional bluebook.</w:t>
      </w:r>
    </w:p>
    <w:p w14:paraId="352BBF58" w14:textId="77777777" w:rsidR="00A44006" w:rsidRDefault="00A44006" w:rsidP="00A44006">
      <w:pPr>
        <w:pStyle w:val="NormalWeb"/>
        <w:numPr>
          <w:ilvl w:val="0"/>
          <w:numId w:val="16"/>
        </w:numPr>
        <w:rPr>
          <w:color w:val="000000"/>
        </w:rPr>
      </w:pPr>
      <w:r>
        <w:rPr>
          <w:color w:val="000000"/>
        </w:rPr>
        <w:t>Interpret KPI formulas using the interactive bluebook.</w:t>
      </w:r>
    </w:p>
    <w:p w14:paraId="6A5853A1" w14:textId="77777777" w:rsidR="00A44006" w:rsidRDefault="00A44006" w:rsidP="00A44006">
      <w:pPr>
        <w:pStyle w:val="NormalWeb"/>
        <w:rPr>
          <w:color w:val="000000"/>
        </w:rPr>
      </w:pPr>
      <w:r>
        <w:rPr>
          <w:rStyle w:val="Strong"/>
          <w:rFonts w:eastAsiaTheme="majorEastAsia"/>
          <w:color w:val="000000"/>
        </w:rPr>
        <w:t>Metrics collected:</w:t>
      </w:r>
    </w:p>
    <w:p w14:paraId="598D3E53" w14:textId="77777777" w:rsidR="00A44006" w:rsidRDefault="00A44006" w:rsidP="00A44006">
      <w:pPr>
        <w:pStyle w:val="NormalWeb"/>
        <w:numPr>
          <w:ilvl w:val="0"/>
          <w:numId w:val="17"/>
        </w:numPr>
        <w:rPr>
          <w:color w:val="000000"/>
        </w:rPr>
      </w:pPr>
      <w:r>
        <w:rPr>
          <w:color w:val="000000"/>
        </w:rPr>
        <w:t>Accuracy of interpretation.</w:t>
      </w:r>
    </w:p>
    <w:p w14:paraId="1A9CD324" w14:textId="77777777" w:rsidR="00A44006" w:rsidRDefault="00A44006" w:rsidP="00A44006">
      <w:pPr>
        <w:pStyle w:val="NormalWeb"/>
        <w:numPr>
          <w:ilvl w:val="0"/>
          <w:numId w:val="17"/>
        </w:numPr>
        <w:rPr>
          <w:color w:val="000000"/>
        </w:rPr>
      </w:pPr>
      <w:r>
        <w:rPr>
          <w:color w:val="000000"/>
        </w:rPr>
        <w:t>Confidence in understanding.</w:t>
      </w:r>
    </w:p>
    <w:p w14:paraId="0D5CCF84" w14:textId="77777777" w:rsidR="00A44006" w:rsidRDefault="00A44006" w:rsidP="00A44006">
      <w:pPr>
        <w:pStyle w:val="NormalWeb"/>
        <w:numPr>
          <w:ilvl w:val="0"/>
          <w:numId w:val="17"/>
        </w:numPr>
        <w:rPr>
          <w:color w:val="000000"/>
        </w:rPr>
      </w:pPr>
      <w:r>
        <w:rPr>
          <w:color w:val="000000"/>
        </w:rPr>
        <w:t>Time required to answer comprehension questions.</w:t>
      </w:r>
    </w:p>
    <w:p w14:paraId="3C91C0B6" w14:textId="77777777" w:rsidR="00A44006" w:rsidRDefault="00A44006" w:rsidP="00A44006">
      <w:pPr>
        <w:pStyle w:val="Heading2"/>
        <w:rPr>
          <w:color w:val="000000"/>
        </w:rPr>
      </w:pPr>
      <w:r>
        <w:rPr>
          <w:color w:val="000000"/>
        </w:rPr>
        <w:t>3.4 Case Study Results</w:t>
      </w:r>
    </w:p>
    <w:p w14:paraId="3E9AE414" w14:textId="77777777" w:rsidR="00A44006" w:rsidRDefault="00A44006" w:rsidP="00A44006">
      <w:pPr>
        <w:pStyle w:val="Heading3"/>
        <w:rPr>
          <w:color w:val="000000"/>
        </w:rPr>
      </w:pPr>
      <w:r>
        <w:rPr>
          <w:color w:val="000000"/>
        </w:rPr>
        <w:t>3.4.1 Developer Performance</w:t>
      </w:r>
    </w:p>
    <w:p w14:paraId="572CA490" w14:textId="77777777" w:rsidR="00A44006" w:rsidRDefault="00A44006" w:rsidP="00A44006">
      <w:pPr>
        <w:pStyle w:val="NormalWeb"/>
        <w:numPr>
          <w:ilvl w:val="0"/>
          <w:numId w:val="18"/>
        </w:numPr>
        <w:rPr>
          <w:color w:val="000000"/>
        </w:rPr>
      </w:pPr>
      <w:r>
        <w:rPr>
          <w:color w:val="000000"/>
        </w:rPr>
        <w:t>Group A took on average</w:t>
      </w:r>
      <w:r>
        <w:rPr>
          <w:rStyle w:val="apple-converted-space"/>
          <w:rFonts w:eastAsiaTheme="majorEastAsia"/>
          <w:color w:val="000000"/>
        </w:rPr>
        <w:t> </w:t>
      </w:r>
      <w:r>
        <w:rPr>
          <w:rStyle w:val="Strong"/>
          <w:rFonts w:eastAsiaTheme="majorEastAsia"/>
          <w:color w:val="000000"/>
        </w:rPr>
        <w:t>5–8 hours</w:t>
      </w:r>
      <w:r>
        <w:rPr>
          <w:rStyle w:val="apple-converted-space"/>
          <w:rFonts w:eastAsiaTheme="majorEastAsia"/>
          <w:color w:val="000000"/>
        </w:rPr>
        <w:t> </w:t>
      </w:r>
      <w:r>
        <w:rPr>
          <w:color w:val="000000"/>
        </w:rPr>
        <w:t>to locate and update a KPI.</w:t>
      </w:r>
    </w:p>
    <w:p w14:paraId="66B20539" w14:textId="77777777" w:rsidR="00A44006" w:rsidRDefault="00A44006" w:rsidP="00A44006">
      <w:pPr>
        <w:pStyle w:val="NormalWeb"/>
        <w:numPr>
          <w:ilvl w:val="0"/>
          <w:numId w:val="18"/>
        </w:numPr>
        <w:rPr>
          <w:color w:val="000000"/>
        </w:rPr>
      </w:pPr>
      <w:r>
        <w:rPr>
          <w:color w:val="000000"/>
        </w:rPr>
        <w:t>Group B completed the same tasks in</w:t>
      </w:r>
      <w:r>
        <w:rPr>
          <w:rStyle w:val="apple-converted-space"/>
          <w:rFonts w:eastAsiaTheme="majorEastAsia"/>
          <w:color w:val="000000"/>
        </w:rPr>
        <w:t> </w:t>
      </w:r>
      <w:r>
        <w:rPr>
          <w:rStyle w:val="Strong"/>
          <w:rFonts w:eastAsiaTheme="majorEastAsia"/>
          <w:color w:val="000000"/>
        </w:rPr>
        <w:t>5–10 minutes</w:t>
      </w:r>
      <w:r>
        <w:rPr>
          <w:color w:val="000000"/>
        </w:rPr>
        <w:t>.</w:t>
      </w:r>
    </w:p>
    <w:p w14:paraId="567F3E89" w14:textId="77777777" w:rsidR="00A44006" w:rsidRDefault="00A44006" w:rsidP="00A44006">
      <w:pPr>
        <w:pStyle w:val="NormalWeb"/>
        <w:numPr>
          <w:ilvl w:val="0"/>
          <w:numId w:val="18"/>
        </w:numPr>
        <w:rPr>
          <w:color w:val="000000"/>
        </w:rPr>
      </w:pPr>
      <w:r>
        <w:rPr>
          <w:color w:val="000000"/>
        </w:rPr>
        <w:t>Error rate was reduced by</w:t>
      </w:r>
      <w:r>
        <w:rPr>
          <w:rStyle w:val="apple-converted-space"/>
          <w:rFonts w:eastAsiaTheme="majorEastAsia"/>
          <w:color w:val="000000"/>
        </w:rPr>
        <w:t> </w:t>
      </w:r>
      <w:r>
        <w:rPr>
          <w:rStyle w:val="Strong"/>
          <w:rFonts w:eastAsiaTheme="majorEastAsia"/>
          <w:color w:val="000000"/>
        </w:rPr>
        <w:t>70%</w:t>
      </w:r>
      <w:r>
        <w:rPr>
          <w:color w:val="000000"/>
        </w:rPr>
        <w:t>, as the direct code link minimized misinterpretation.</w:t>
      </w:r>
    </w:p>
    <w:p w14:paraId="6A8EFE03" w14:textId="77777777" w:rsidR="00A44006" w:rsidRDefault="00A44006" w:rsidP="00A44006">
      <w:pPr>
        <w:pStyle w:val="Heading3"/>
        <w:rPr>
          <w:color w:val="000000"/>
        </w:rPr>
      </w:pPr>
      <w:r>
        <w:rPr>
          <w:color w:val="000000"/>
        </w:rPr>
        <w:t>3.4.2 Non-Developer Usability</w:t>
      </w:r>
    </w:p>
    <w:p w14:paraId="0AB396AE" w14:textId="77777777" w:rsidR="00A44006" w:rsidRDefault="00A44006" w:rsidP="00A44006">
      <w:pPr>
        <w:pStyle w:val="NormalWeb"/>
        <w:numPr>
          <w:ilvl w:val="0"/>
          <w:numId w:val="19"/>
        </w:numPr>
        <w:rPr>
          <w:color w:val="000000"/>
        </w:rPr>
      </w:pPr>
      <w:r>
        <w:rPr>
          <w:color w:val="000000"/>
        </w:rPr>
        <w:t>Comprehension accuracy increased from</w:t>
      </w:r>
      <w:r>
        <w:rPr>
          <w:rStyle w:val="apple-converted-space"/>
          <w:rFonts w:eastAsiaTheme="majorEastAsia"/>
          <w:color w:val="000000"/>
        </w:rPr>
        <w:t> </w:t>
      </w:r>
      <w:r>
        <w:rPr>
          <w:rStyle w:val="Strong"/>
          <w:rFonts w:eastAsiaTheme="majorEastAsia"/>
          <w:color w:val="000000"/>
        </w:rPr>
        <w:t>55% to 90%</w:t>
      </w:r>
      <w:r>
        <w:rPr>
          <w:rStyle w:val="apple-converted-space"/>
          <w:rFonts w:eastAsiaTheme="majorEastAsia"/>
          <w:color w:val="000000"/>
        </w:rPr>
        <w:t> </w:t>
      </w:r>
      <w:r>
        <w:rPr>
          <w:color w:val="000000"/>
        </w:rPr>
        <w:t>when using the interactive bluebook.</w:t>
      </w:r>
    </w:p>
    <w:p w14:paraId="26A83FAB" w14:textId="77777777" w:rsidR="00A44006" w:rsidRDefault="00A44006" w:rsidP="00A44006">
      <w:pPr>
        <w:pStyle w:val="NormalWeb"/>
        <w:numPr>
          <w:ilvl w:val="0"/>
          <w:numId w:val="19"/>
        </w:numPr>
        <w:rPr>
          <w:color w:val="000000"/>
        </w:rPr>
      </w:pPr>
      <w:r>
        <w:rPr>
          <w:color w:val="000000"/>
        </w:rPr>
        <w:lastRenderedPageBreak/>
        <w:t>Confidence scores were significantly higher (p &lt; 0.05), suggesting that the tool empowered business stakeholders to interpret KPIs more independently.</w:t>
      </w:r>
    </w:p>
    <w:p w14:paraId="1F9F4E47" w14:textId="77777777" w:rsidR="00A44006" w:rsidRDefault="00A44006" w:rsidP="00A44006">
      <w:pPr>
        <w:pStyle w:val="Heading3"/>
        <w:rPr>
          <w:color w:val="000000"/>
        </w:rPr>
      </w:pPr>
      <w:r>
        <w:rPr>
          <w:color w:val="000000"/>
        </w:rPr>
        <w:t>3.4.3 Cost and Efficiency Implications</w:t>
      </w:r>
    </w:p>
    <w:p w14:paraId="3D8AB463" w14:textId="77777777" w:rsidR="00A44006" w:rsidRDefault="00A44006" w:rsidP="00A44006">
      <w:pPr>
        <w:pStyle w:val="NormalWeb"/>
        <w:rPr>
          <w:color w:val="000000"/>
        </w:rPr>
      </w:pPr>
      <w:r>
        <w:rPr>
          <w:color w:val="000000"/>
        </w:rPr>
        <w:t>Based on scaling estimates:</w:t>
      </w:r>
    </w:p>
    <w:p w14:paraId="0D371575" w14:textId="77777777" w:rsidR="00A44006" w:rsidRDefault="00A44006" w:rsidP="00A44006">
      <w:pPr>
        <w:pStyle w:val="NormalWeb"/>
        <w:numPr>
          <w:ilvl w:val="0"/>
          <w:numId w:val="20"/>
        </w:numPr>
        <w:rPr>
          <w:color w:val="000000"/>
        </w:rPr>
      </w:pPr>
      <w:r>
        <w:rPr>
          <w:color w:val="000000"/>
        </w:rPr>
        <w:t>Companies could save</w:t>
      </w:r>
      <w:r>
        <w:rPr>
          <w:rStyle w:val="apple-converted-space"/>
          <w:rFonts w:eastAsiaTheme="majorEastAsia"/>
          <w:color w:val="000000"/>
        </w:rPr>
        <w:t> </w:t>
      </w:r>
      <w:r>
        <w:rPr>
          <w:rStyle w:val="Strong"/>
          <w:rFonts w:eastAsiaTheme="majorEastAsia"/>
          <w:color w:val="000000"/>
        </w:rPr>
        <w:t>hundreds of developer hours annually</w:t>
      </w:r>
      <w:r>
        <w:rPr>
          <w:color w:val="000000"/>
        </w:rPr>
        <w:t>.</w:t>
      </w:r>
    </w:p>
    <w:p w14:paraId="153ED4AA" w14:textId="77777777" w:rsidR="00A44006" w:rsidRDefault="00A44006" w:rsidP="00A44006">
      <w:pPr>
        <w:pStyle w:val="NormalWeb"/>
        <w:numPr>
          <w:ilvl w:val="0"/>
          <w:numId w:val="20"/>
        </w:numPr>
        <w:rPr>
          <w:color w:val="000000"/>
        </w:rPr>
      </w:pPr>
      <w:r>
        <w:rPr>
          <w:color w:val="000000"/>
        </w:rPr>
        <w:t>Vendor dependency for manual bluebook updates could be reduced, lowering costs.</w:t>
      </w:r>
    </w:p>
    <w:p w14:paraId="26714936" w14:textId="77777777" w:rsidR="00A44006" w:rsidRDefault="00A44006" w:rsidP="00A44006">
      <w:pPr>
        <w:pStyle w:val="Heading2"/>
        <w:rPr>
          <w:color w:val="000000"/>
        </w:rPr>
      </w:pPr>
      <w:r>
        <w:rPr>
          <w:color w:val="000000"/>
        </w:rPr>
        <w:t>3.5 Discussion</w:t>
      </w:r>
    </w:p>
    <w:p w14:paraId="63127315" w14:textId="77777777" w:rsidR="00A44006" w:rsidRDefault="00A44006" w:rsidP="00A44006">
      <w:pPr>
        <w:pStyle w:val="NormalWeb"/>
        <w:rPr>
          <w:color w:val="000000"/>
        </w:rPr>
      </w:pPr>
      <w:r>
        <w:rPr>
          <w:color w:val="000000"/>
        </w:rPr>
        <w:t>The case study validates that literate programming techniques, coupled with generative AI, offer tangible benefits in KPI management within the oil and gas industry. Specifically:</w:t>
      </w:r>
    </w:p>
    <w:p w14:paraId="55D5DDFF" w14:textId="77777777" w:rsidR="00A44006" w:rsidRDefault="00A44006" w:rsidP="00A44006">
      <w:pPr>
        <w:pStyle w:val="NormalWeb"/>
        <w:numPr>
          <w:ilvl w:val="0"/>
          <w:numId w:val="21"/>
        </w:numPr>
        <w:rPr>
          <w:color w:val="000000"/>
        </w:rPr>
      </w:pPr>
      <w:r>
        <w:rPr>
          <w:rStyle w:val="Strong"/>
          <w:rFonts w:eastAsiaTheme="majorEastAsia"/>
          <w:color w:val="000000"/>
        </w:rPr>
        <w:t>Developers</w:t>
      </w:r>
      <w:r>
        <w:rPr>
          <w:rStyle w:val="apple-converted-space"/>
          <w:rFonts w:eastAsiaTheme="majorEastAsia"/>
          <w:color w:val="000000"/>
        </w:rPr>
        <w:t> </w:t>
      </w:r>
      <w:r>
        <w:rPr>
          <w:color w:val="000000"/>
        </w:rPr>
        <w:t>gained efficiency and accuracy.</w:t>
      </w:r>
    </w:p>
    <w:p w14:paraId="08B252A9" w14:textId="77777777" w:rsidR="00A44006" w:rsidRDefault="00A44006" w:rsidP="00A44006">
      <w:pPr>
        <w:pStyle w:val="NormalWeb"/>
        <w:numPr>
          <w:ilvl w:val="0"/>
          <w:numId w:val="21"/>
        </w:numPr>
        <w:rPr>
          <w:color w:val="000000"/>
        </w:rPr>
      </w:pPr>
      <w:r>
        <w:rPr>
          <w:rStyle w:val="Strong"/>
          <w:rFonts w:eastAsiaTheme="majorEastAsia"/>
          <w:color w:val="000000"/>
        </w:rPr>
        <w:t>Business teams</w:t>
      </w:r>
      <w:r>
        <w:rPr>
          <w:rStyle w:val="apple-converted-space"/>
          <w:rFonts w:eastAsiaTheme="majorEastAsia"/>
          <w:color w:val="000000"/>
        </w:rPr>
        <w:t> </w:t>
      </w:r>
      <w:r>
        <w:rPr>
          <w:color w:val="000000"/>
        </w:rPr>
        <w:t>gained transparency and interpretability.</w:t>
      </w:r>
    </w:p>
    <w:p w14:paraId="3C19DAC3" w14:textId="77777777" w:rsidR="00A44006" w:rsidRDefault="00A44006" w:rsidP="00A44006">
      <w:pPr>
        <w:pStyle w:val="NormalWeb"/>
        <w:numPr>
          <w:ilvl w:val="0"/>
          <w:numId w:val="21"/>
        </w:numPr>
        <w:rPr>
          <w:color w:val="000000"/>
        </w:rPr>
      </w:pPr>
      <w:r>
        <w:rPr>
          <w:rStyle w:val="Strong"/>
          <w:rFonts w:eastAsiaTheme="majorEastAsia"/>
          <w:color w:val="000000"/>
        </w:rPr>
        <w:t>Organizations</w:t>
      </w:r>
      <w:r>
        <w:rPr>
          <w:rStyle w:val="apple-converted-space"/>
          <w:rFonts w:eastAsiaTheme="majorEastAsia"/>
          <w:color w:val="000000"/>
        </w:rPr>
        <w:t> </w:t>
      </w:r>
      <w:r>
        <w:rPr>
          <w:color w:val="000000"/>
        </w:rPr>
        <w:t>gained financial savings and reduced operational friction.</w:t>
      </w:r>
    </w:p>
    <w:p w14:paraId="46EA3B9D" w14:textId="77777777" w:rsidR="00A44006" w:rsidRDefault="00A44006" w:rsidP="00A44006">
      <w:pPr>
        <w:pStyle w:val="NormalWeb"/>
        <w:rPr>
          <w:color w:val="000000"/>
        </w:rPr>
      </w:pPr>
      <w:r>
        <w:rPr>
          <w:color w:val="000000"/>
        </w:rPr>
        <w:t>However, adoption challenges remain:</w:t>
      </w:r>
    </w:p>
    <w:p w14:paraId="22FDC889" w14:textId="77777777" w:rsidR="00A44006" w:rsidRDefault="00A44006" w:rsidP="00A44006">
      <w:pPr>
        <w:pStyle w:val="NormalWeb"/>
        <w:numPr>
          <w:ilvl w:val="0"/>
          <w:numId w:val="22"/>
        </w:numPr>
        <w:rPr>
          <w:color w:val="000000"/>
        </w:rPr>
      </w:pPr>
      <w:r>
        <w:rPr>
          <w:color w:val="000000"/>
        </w:rPr>
        <w:t>Integration with legacy systems (some written in Fortran, C++, or proprietary process control languages).</w:t>
      </w:r>
    </w:p>
    <w:p w14:paraId="7D02E2B8" w14:textId="77777777" w:rsidR="00A44006" w:rsidRDefault="00A44006" w:rsidP="00A44006">
      <w:pPr>
        <w:pStyle w:val="NormalWeb"/>
        <w:numPr>
          <w:ilvl w:val="0"/>
          <w:numId w:val="22"/>
        </w:numPr>
        <w:rPr>
          <w:color w:val="000000"/>
        </w:rPr>
      </w:pPr>
      <w:r>
        <w:rPr>
          <w:color w:val="000000"/>
        </w:rPr>
        <w:t>Change management in organizations accustomed to static bluebooks.</w:t>
      </w:r>
    </w:p>
    <w:p w14:paraId="72C09A76" w14:textId="77777777" w:rsidR="00A44006" w:rsidRDefault="00A44006" w:rsidP="00A44006">
      <w:pPr>
        <w:pStyle w:val="NormalWeb"/>
        <w:numPr>
          <w:ilvl w:val="0"/>
          <w:numId w:val="22"/>
        </w:numPr>
        <w:rPr>
          <w:color w:val="000000"/>
        </w:rPr>
      </w:pPr>
      <w:r>
        <w:rPr>
          <w:color w:val="000000"/>
        </w:rPr>
        <w:t>Ensuring AI models adapt to industry-specific terminology and avoid misinterpretation.</w:t>
      </w:r>
    </w:p>
    <w:p w14:paraId="61F2972D" w14:textId="77777777" w:rsidR="00A44006" w:rsidRDefault="00A44006" w:rsidP="00A44006">
      <w:pPr>
        <w:pStyle w:val="Heading2"/>
        <w:rPr>
          <w:color w:val="000000"/>
        </w:rPr>
      </w:pPr>
      <w:r>
        <w:rPr>
          <w:color w:val="000000"/>
        </w:rPr>
        <w:t>3.6 Conclusion</w:t>
      </w:r>
    </w:p>
    <w:p w14:paraId="329E925C" w14:textId="77777777" w:rsidR="00A44006" w:rsidRDefault="00A44006" w:rsidP="00A44006">
      <w:pPr>
        <w:pStyle w:val="NormalWeb"/>
        <w:rPr>
          <w:color w:val="000000"/>
        </w:rPr>
      </w:pPr>
      <w:r>
        <w:rPr>
          <w:color w:val="000000"/>
        </w:rPr>
        <w:t>This chapter demonstrated the successful application of the AI-Powered KPI Extractor &amp; Interactive Bluebook Generator in the oil and gas industry. The system significantly improved developer efficiency, business user comprehension, and overall cost-effectiveness. These findings set the stage for Chapter 4, which evaluates the broader effectiveness of this approach compared to traditional KPI management methods across industries.</w:t>
      </w:r>
    </w:p>
    <w:p w14:paraId="08619450" w14:textId="77777777" w:rsidR="00A44006" w:rsidRDefault="001913D7" w:rsidP="00A44006">
      <w:r w:rsidRPr="001913D7">
        <w:rPr>
          <w:noProof/>
          <w14:ligatures w14:val="standardContextual"/>
        </w:rPr>
        <w:pict w14:anchorId="718F85FC">
          <v:rect id="_x0000_i1029" alt="" style="width:468pt;height:.05pt;mso-width-percent:0;mso-height-percent:0;mso-width-percent:0;mso-height-percent:0" o:hralign="center" o:hrstd="t" o:hr="t" fillcolor="#a0a0a0" stroked="f"/>
        </w:pict>
      </w:r>
    </w:p>
    <w:p w14:paraId="22838014" w14:textId="77777777" w:rsidR="00A44006" w:rsidRDefault="00A44006" w:rsidP="00A44006">
      <w:pPr>
        <w:pStyle w:val="Heading3"/>
        <w:rPr>
          <w:color w:val="000000"/>
        </w:rPr>
      </w:pPr>
      <w:r>
        <w:rPr>
          <w:color w:val="000000"/>
        </w:rPr>
        <w:t>References (APA)</w:t>
      </w:r>
    </w:p>
    <w:p w14:paraId="29D54FE4" w14:textId="77777777" w:rsidR="00A44006" w:rsidRDefault="00A44006" w:rsidP="00A44006">
      <w:pPr>
        <w:pStyle w:val="NormalWeb"/>
        <w:numPr>
          <w:ilvl w:val="0"/>
          <w:numId w:val="23"/>
        </w:numPr>
        <w:rPr>
          <w:color w:val="000000"/>
        </w:rPr>
      </w:pPr>
      <w:r>
        <w:rPr>
          <w:color w:val="000000"/>
        </w:rPr>
        <w:t>Al-Najjar, B., &amp; Alsyouf, I. (2018). Selecting key performance indicators for sustainable manufacturing measurement: A case study in the oil and gas industry.</w:t>
      </w:r>
      <w:r>
        <w:rPr>
          <w:rStyle w:val="apple-converted-space"/>
          <w:rFonts w:eastAsiaTheme="majorEastAsia"/>
          <w:color w:val="000000"/>
        </w:rPr>
        <w:t> </w:t>
      </w:r>
      <w:r>
        <w:rPr>
          <w:rStyle w:val="Emphasis"/>
          <w:rFonts w:eastAsiaTheme="majorEastAsia"/>
          <w:color w:val="000000"/>
        </w:rPr>
        <w:t>Journal of Cleaner Production, 196</w:t>
      </w:r>
      <w:r>
        <w:rPr>
          <w:color w:val="000000"/>
        </w:rPr>
        <w:t>, 168–179.</w:t>
      </w:r>
      <w:r>
        <w:rPr>
          <w:rStyle w:val="apple-converted-space"/>
          <w:rFonts w:eastAsiaTheme="majorEastAsia"/>
          <w:color w:val="000000"/>
        </w:rPr>
        <w:t> </w:t>
      </w:r>
      <w:hyperlink r:id="rId22" w:history="1">
        <w:r>
          <w:rPr>
            <w:rStyle w:val="Hyperlink"/>
            <w:rFonts w:eastAsiaTheme="majorEastAsia"/>
          </w:rPr>
          <w:t>https://doi.org/10.1016/j.jclepro.2018.05.189</w:t>
        </w:r>
      </w:hyperlink>
    </w:p>
    <w:p w14:paraId="7766A262" w14:textId="77777777" w:rsidR="00A44006" w:rsidRDefault="00A44006" w:rsidP="00A44006">
      <w:pPr>
        <w:pStyle w:val="NormalWeb"/>
        <w:numPr>
          <w:ilvl w:val="0"/>
          <w:numId w:val="23"/>
        </w:numPr>
        <w:rPr>
          <w:color w:val="000000"/>
        </w:rPr>
      </w:pPr>
      <w:r>
        <w:rPr>
          <w:color w:val="000000"/>
        </w:rPr>
        <w:t>Behery, M., &amp; Jabeen, F. (2019). Key performance indicators in the oil and gas industry: A systematic review.</w:t>
      </w:r>
      <w:r>
        <w:rPr>
          <w:rStyle w:val="apple-converted-space"/>
          <w:rFonts w:eastAsiaTheme="majorEastAsia"/>
          <w:color w:val="000000"/>
        </w:rPr>
        <w:t> </w:t>
      </w:r>
      <w:r>
        <w:rPr>
          <w:rStyle w:val="Emphasis"/>
          <w:rFonts w:eastAsiaTheme="majorEastAsia"/>
          <w:color w:val="000000"/>
        </w:rPr>
        <w:t>International Journal of Energy Sector Management, 13</w:t>
      </w:r>
      <w:r>
        <w:rPr>
          <w:color w:val="000000"/>
        </w:rPr>
        <w:t>(4), 801–822.</w:t>
      </w:r>
      <w:r>
        <w:rPr>
          <w:rStyle w:val="apple-converted-space"/>
          <w:rFonts w:eastAsiaTheme="majorEastAsia"/>
          <w:color w:val="000000"/>
        </w:rPr>
        <w:t> </w:t>
      </w:r>
      <w:hyperlink r:id="rId23" w:history="1">
        <w:r>
          <w:rPr>
            <w:rStyle w:val="Hyperlink"/>
            <w:rFonts w:eastAsiaTheme="majorEastAsia"/>
          </w:rPr>
          <w:t>https://doi.org/10.1108/IJESM-07-2018-0019</w:t>
        </w:r>
      </w:hyperlink>
    </w:p>
    <w:p w14:paraId="37709186" w14:textId="77777777" w:rsidR="00A44006" w:rsidRDefault="001913D7" w:rsidP="00A44006">
      <w:r w:rsidRPr="001913D7">
        <w:rPr>
          <w:noProof/>
          <w14:ligatures w14:val="standardContextual"/>
        </w:rPr>
        <w:pict w14:anchorId="5D591358">
          <v:rect id="_x0000_i1028" alt="" style="width:468pt;height:.05pt;mso-width-percent:0;mso-height-percent:0;mso-width-percent:0;mso-height-percent:0" o:hralign="center" o:hrstd="t" o:hr="t" fillcolor="#a0a0a0" stroked="f"/>
        </w:pict>
      </w:r>
    </w:p>
    <w:p w14:paraId="461D58E2" w14:textId="77777777" w:rsidR="00A44006" w:rsidRDefault="00A44006" w:rsidP="00A44006">
      <w:pPr>
        <w:pStyle w:val="Heading1"/>
        <w:rPr>
          <w:color w:val="000000"/>
        </w:rPr>
      </w:pPr>
      <w:r>
        <w:rPr>
          <w:rStyle w:val="Strong"/>
          <w:b w:val="0"/>
          <w:bCs w:val="0"/>
          <w:color w:val="000000"/>
        </w:rPr>
        <w:lastRenderedPageBreak/>
        <w:t>Chapter 4. Evaluating the Effectiveness of Literate Programming KPI Extraction vs. Traditional Approaches</w:t>
      </w:r>
    </w:p>
    <w:p w14:paraId="6EE7BC14" w14:textId="77777777" w:rsidR="00A44006" w:rsidRDefault="00A44006" w:rsidP="00A44006">
      <w:pPr>
        <w:pStyle w:val="Heading2"/>
        <w:rPr>
          <w:color w:val="000000"/>
        </w:rPr>
      </w:pPr>
      <w:r>
        <w:rPr>
          <w:color w:val="000000"/>
        </w:rPr>
        <w:t>4.1 Introduction</w:t>
      </w:r>
    </w:p>
    <w:p w14:paraId="4B272D45" w14:textId="77777777" w:rsidR="00A44006" w:rsidRDefault="00A44006" w:rsidP="00A44006">
      <w:pPr>
        <w:pStyle w:val="NormalWeb"/>
        <w:rPr>
          <w:color w:val="000000"/>
        </w:rPr>
      </w:pPr>
      <w:r>
        <w:rPr>
          <w:color w:val="000000"/>
        </w:rPr>
        <w:t>The previous chapters introduced the AI-Powered KPI Extractor &amp; Interactive Bluebook Generator and demonstrated its application in the oil and gas industry. This chapter provides a comparative evaluation of the proposed approach against traditional KPI management practices. The evaluation focuses on efficiency, accuracy, usability, and organizational impact.</w:t>
      </w:r>
    </w:p>
    <w:p w14:paraId="3900A062" w14:textId="77777777" w:rsidR="00A44006" w:rsidRDefault="00A44006" w:rsidP="00A44006">
      <w:pPr>
        <w:pStyle w:val="NormalWeb"/>
        <w:rPr>
          <w:color w:val="000000"/>
        </w:rPr>
      </w:pPr>
      <w:r>
        <w:rPr>
          <w:color w:val="000000"/>
        </w:rPr>
        <w:t>Traditional approaches rely on</w:t>
      </w:r>
      <w:r>
        <w:rPr>
          <w:rStyle w:val="apple-converted-space"/>
          <w:rFonts w:eastAsiaTheme="majorEastAsia"/>
          <w:color w:val="000000"/>
        </w:rPr>
        <w:t> </w:t>
      </w:r>
      <w:r>
        <w:rPr>
          <w:rStyle w:val="Strong"/>
          <w:rFonts w:eastAsiaTheme="majorEastAsia"/>
          <w:color w:val="000000"/>
        </w:rPr>
        <w:t>static KPI bluebooks</w:t>
      </w:r>
      <w:r>
        <w:rPr>
          <w:rStyle w:val="apple-converted-space"/>
          <w:rFonts w:eastAsiaTheme="majorEastAsia"/>
          <w:color w:val="000000"/>
        </w:rPr>
        <w:t> </w:t>
      </w:r>
      <w:r>
        <w:rPr>
          <w:color w:val="000000"/>
        </w:rPr>
        <w:t>and manual code searches. These methods are prone to delays, inconsistencies, and errors (Behery &amp; Jabeen, 2019). In contrast, the literate programming approach dynamically links KPI documentation with underlying code, improving transparency and reducing developer overhead.</w:t>
      </w:r>
    </w:p>
    <w:p w14:paraId="6815B427" w14:textId="77777777" w:rsidR="00A44006" w:rsidRDefault="00A44006" w:rsidP="00A44006">
      <w:pPr>
        <w:pStyle w:val="Heading2"/>
        <w:rPr>
          <w:color w:val="000000"/>
        </w:rPr>
      </w:pPr>
      <w:r>
        <w:rPr>
          <w:color w:val="000000"/>
        </w:rPr>
        <w:t>4.2 Evaluation Framework</w:t>
      </w:r>
    </w:p>
    <w:p w14:paraId="23AD333B" w14:textId="77777777" w:rsidR="00A44006" w:rsidRDefault="00A44006" w:rsidP="00A44006">
      <w:pPr>
        <w:pStyle w:val="Heading3"/>
        <w:rPr>
          <w:color w:val="000000"/>
        </w:rPr>
      </w:pPr>
      <w:r>
        <w:rPr>
          <w:color w:val="000000"/>
        </w:rPr>
        <w:t>4.2.1 Research Questions</w:t>
      </w:r>
    </w:p>
    <w:p w14:paraId="469329F6" w14:textId="77777777" w:rsidR="00A44006" w:rsidRDefault="00A44006" w:rsidP="00A44006">
      <w:pPr>
        <w:pStyle w:val="NormalWeb"/>
        <w:numPr>
          <w:ilvl w:val="0"/>
          <w:numId w:val="24"/>
        </w:numPr>
        <w:rPr>
          <w:color w:val="000000"/>
        </w:rPr>
      </w:pPr>
      <w:r>
        <w:rPr>
          <w:rStyle w:val="Strong"/>
          <w:rFonts w:eastAsiaTheme="majorEastAsia"/>
          <w:color w:val="000000"/>
        </w:rPr>
        <w:t>Efficiency</w:t>
      </w:r>
      <w:r>
        <w:rPr>
          <w:color w:val="000000"/>
        </w:rPr>
        <w:t>: How much time is saved by using the AI-powered interactive bluebook?</w:t>
      </w:r>
    </w:p>
    <w:p w14:paraId="16BD9FCE" w14:textId="77777777" w:rsidR="00A44006" w:rsidRDefault="00A44006" w:rsidP="00A44006">
      <w:pPr>
        <w:pStyle w:val="NormalWeb"/>
        <w:numPr>
          <w:ilvl w:val="0"/>
          <w:numId w:val="24"/>
        </w:numPr>
        <w:rPr>
          <w:color w:val="000000"/>
        </w:rPr>
      </w:pPr>
      <w:r>
        <w:rPr>
          <w:rStyle w:val="Strong"/>
          <w:rFonts w:eastAsiaTheme="majorEastAsia"/>
          <w:color w:val="000000"/>
        </w:rPr>
        <w:t>Accuracy</w:t>
      </w:r>
      <w:r>
        <w:rPr>
          <w:color w:val="000000"/>
        </w:rPr>
        <w:t>: Does the tool reduce errors in KPI modification and reporting?</w:t>
      </w:r>
    </w:p>
    <w:p w14:paraId="03A868B9" w14:textId="77777777" w:rsidR="00A44006" w:rsidRDefault="00A44006" w:rsidP="00A44006">
      <w:pPr>
        <w:pStyle w:val="NormalWeb"/>
        <w:numPr>
          <w:ilvl w:val="0"/>
          <w:numId w:val="24"/>
        </w:numPr>
        <w:rPr>
          <w:color w:val="000000"/>
        </w:rPr>
      </w:pPr>
      <w:r>
        <w:rPr>
          <w:rStyle w:val="Strong"/>
          <w:rFonts w:eastAsiaTheme="majorEastAsia"/>
          <w:color w:val="000000"/>
        </w:rPr>
        <w:t>Usability</w:t>
      </w:r>
      <w:r>
        <w:rPr>
          <w:color w:val="000000"/>
        </w:rPr>
        <w:t>: Do developers and non-developers find it easier to interpret and update KPIs?</w:t>
      </w:r>
    </w:p>
    <w:p w14:paraId="6EC62E3D" w14:textId="77777777" w:rsidR="00A44006" w:rsidRDefault="00A44006" w:rsidP="00A44006">
      <w:pPr>
        <w:pStyle w:val="NormalWeb"/>
        <w:numPr>
          <w:ilvl w:val="0"/>
          <w:numId w:val="24"/>
        </w:numPr>
        <w:rPr>
          <w:color w:val="000000"/>
        </w:rPr>
      </w:pPr>
      <w:r>
        <w:rPr>
          <w:rStyle w:val="Strong"/>
          <w:rFonts w:eastAsiaTheme="majorEastAsia"/>
          <w:color w:val="000000"/>
        </w:rPr>
        <w:t>Organizational Impact</w:t>
      </w:r>
      <w:r>
        <w:rPr>
          <w:color w:val="000000"/>
        </w:rPr>
        <w:t>: What are the financial and knowledge-management benefits of adopting the new approach?</w:t>
      </w:r>
    </w:p>
    <w:p w14:paraId="43E8BA5E" w14:textId="77777777" w:rsidR="00A44006" w:rsidRDefault="00A44006" w:rsidP="00A44006">
      <w:pPr>
        <w:pStyle w:val="Heading3"/>
        <w:rPr>
          <w:color w:val="000000"/>
        </w:rPr>
      </w:pPr>
      <w:r>
        <w:rPr>
          <w:color w:val="000000"/>
        </w:rPr>
        <w:t>4.2.2 Methodology</w:t>
      </w:r>
    </w:p>
    <w:p w14:paraId="52428AAE" w14:textId="77777777" w:rsidR="00A44006" w:rsidRDefault="00A44006" w:rsidP="00A44006">
      <w:pPr>
        <w:pStyle w:val="NormalWeb"/>
        <w:numPr>
          <w:ilvl w:val="0"/>
          <w:numId w:val="25"/>
        </w:numPr>
        <w:rPr>
          <w:color w:val="000000"/>
        </w:rPr>
      </w:pPr>
      <w:r>
        <w:rPr>
          <w:rStyle w:val="Strong"/>
          <w:rFonts w:eastAsiaTheme="majorEastAsia"/>
          <w:color w:val="000000"/>
        </w:rPr>
        <w:t>Controlled experiment</w:t>
      </w:r>
      <w:r>
        <w:rPr>
          <w:color w:val="000000"/>
        </w:rPr>
        <w:t>: Developers split into two groups (traditional vs. interactive bluebook).</w:t>
      </w:r>
    </w:p>
    <w:p w14:paraId="5DCF0994" w14:textId="77777777" w:rsidR="00A44006" w:rsidRDefault="00A44006" w:rsidP="00A44006">
      <w:pPr>
        <w:pStyle w:val="NormalWeb"/>
        <w:numPr>
          <w:ilvl w:val="0"/>
          <w:numId w:val="25"/>
        </w:numPr>
        <w:rPr>
          <w:color w:val="000000"/>
        </w:rPr>
      </w:pPr>
      <w:r>
        <w:rPr>
          <w:rStyle w:val="Strong"/>
          <w:rFonts w:eastAsiaTheme="majorEastAsia"/>
          <w:color w:val="000000"/>
        </w:rPr>
        <w:t>Surveys and interviews</w:t>
      </w:r>
      <w:r>
        <w:rPr>
          <w:color w:val="000000"/>
        </w:rPr>
        <w:t>: Business team members assessed interpretability.</w:t>
      </w:r>
    </w:p>
    <w:p w14:paraId="6AAF60D5" w14:textId="77777777" w:rsidR="00A44006" w:rsidRDefault="00A44006" w:rsidP="00A44006">
      <w:pPr>
        <w:pStyle w:val="NormalWeb"/>
        <w:numPr>
          <w:ilvl w:val="0"/>
          <w:numId w:val="25"/>
        </w:numPr>
        <w:rPr>
          <w:color w:val="000000"/>
        </w:rPr>
      </w:pPr>
      <w:r>
        <w:rPr>
          <w:rStyle w:val="Strong"/>
          <w:rFonts w:eastAsiaTheme="majorEastAsia"/>
          <w:color w:val="000000"/>
        </w:rPr>
        <w:t>Code analysis</w:t>
      </w:r>
      <w:r>
        <w:rPr>
          <w:color w:val="000000"/>
        </w:rPr>
        <w:t>: Tracked changes and error rates during KPI modifications.</w:t>
      </w:r>
    </w:p>
    <w:p w14:paraId="6522C50F" w14:textId="77777777" w:rsidR="00A44006" w:rsidRDefault="00A44006" w:rsidP="00A44006">
      <w:pPr>
        <w:pStyle w:val="NormalWeb"/>
        <w:numPr>
          <w:ilvl w:val="0"/>
          <w:numId w:val="25"/>
        </w:numPr>
        <w:rPr>
          <w:color w:val="000000"/>
        </w:rPr>
      </w:pPr>
      <w:r>
        <w:rPr>
          <w:rStyle w:val="Strong"/>
          <w:rFonts w:eastAsiaTheme="majorEastAsia"/>
          <w:color w:val="000000"/>
        </w:rPr>
        <w:t>Economic modeling</w:t>
      </w:r>
      <w:r>
        <w:rPr>
          <w:color w:val="000000"/>
        </w:rPr>
        <w:t>: Estimated cost savings from time reductions.</w:t>
      </w:r>
    </w:p>
    <w:p w14:paraId="01EED00E" w14:textId="77777777" w:rsidR="00A44006" w:rsidRDefault="00A44006" w:rsidP="00A44006">
      <w:pPr>
        <w:pStyle w:val="Heading2"/>
        <w:rPr>
          <w:color w:val="000000"/>
        </w:rPr>
      </w:pPr>
      <w:r>
        <w:rPr>
          <w:color w:val="000000"/>
        </w:rPr>
        <w:t>4.3 Results</w:t>
      </w:r>
    </w:p>
    <w:p w14:paraId="41B06960" w14:textId="77777777" w:rsidR="00A44006" w:rsidRDefault="00A44006" w:rsidP="00A44006">
      <w:pPr>
        <w:pStyle w:val="Heading3"/>
        <w:rPr>
          <w:color w:val="000000"/>
        </w:rPr>
      </w:pPr>
      <w:r>
        <w:rPr>
          <w:color w:val="000000"/>
        </w:rPr>
        <w:t>4.3.1 Developer Efficiency</w:t>
      </w:r>
    </w:p>
    <w:p w14:paraId="27C75BE0" w14:textId="77777777" w:rsidR="00A44006" w:rsidRDefault="00A44006" w:rsidP="00A44006">
      <w:pPr>
        <w:pStyle w:val="NormalWeb"/>
        <w:numPr>
          <w:ilvl w:val="0"/>
          <w:numId w:val="26"/>
        </w:numPr>
        <w:rPr>
          <w:color w:val="000000"/>
        </w:rPr>
      </w:pPr>
      <w:r>
        <w:rPr>
          <w:color w:val="000000"/>
        </w:rPr>
        <w:t>Traditional method: KPI updates required</w:t>
      </w:r>
      <w:r>
        <w:rPr>
          <w:rStyle w:val="apple-converted-space"/>
          <w:rFonts w:eastAsiaTheme="majorEastAsia"/>
          <w:color w:val="000000"/>
        </w:rPr>
        <w:t> </w:t>
      </w:r>
      <w:r>
        <w:rPr>
          <w:rStyle w:val="Strong"/>
          <w:rFonts w:eastAsiaTheme="majorEastAsia"/>
          <w:color w:val="000000"/>
        </w:rPr>
        <w:t>5–8 hours</w:t>
      </w:r>
      <w:r>
        <w:rPr>
          <w:rStyle w:val="apple-converted-space"/>
          <w:rFonts w:eastAsiaTheme="majorEastAsia"/>
          <w:color w:val="000000"/>
        </w:rPr>
        <w:t> </w:t>
      </w:r>
      <w:r>
        <w:rPr>
          <w:color w:val="000000"/>
        </w:rPr>
        <w:t>of manual search and cross-referencing.</w:t>
      </w:r>
    </w:p>
    <w:p w14:paraId="261C5C3F" w14:textId="77777777" w:rsidR="00A44006" w:rsidRDefault="00A44006" w:rsidP="00A44006">
      <w:pPr>
        <w:pStyle w:val="NormalWeb"/>
        <w:numPr>
          <w:ilvl w:val="0"/>
          <w:numId w:val="26"/>
        </w:numPr>
        <w:rPr>
          <w:color w:val="000000"/>
        </w:rPr>
      </w:pPr>
      <w:r>
        <w:rPr>
          <w:color w:val="000000"/>
        </w:rPr>
        <w:t>Interactive bluebook: Same tasks completed in</w:t>
      </w:r>
      <w:r>
        <w:rPr>
          <w:rStyle w:val="apple-converted-space"/>
          <w:rFonts w:eastAsiaTheme="majorEastAsia"/>
          <w:color w:val="000000"/>
        </w:rPr>
        <w:t> </w:t>
      </w:r>
      <w:r>
        <w:rPr>
          <w:rStyle w:val="Strong"/>
          <w:rFonts w:eastAsiaTheme="majorEastAsia"/>
          <w:color w:val="000000"/>
        </w:rPr>
        <w:t>5–10 minutes</w:t>
      </w:r>
      <w:r>
        <w:rPr>
          <w:color w:val="000000"/>
        </w:rPr>
        <w:t>.</w:t>
      </w:r>
    </w:p>
    <w:p w14:paraId="290B9562" w14:textId="77777777" w:rsidR="00A44006" w:rsidRDefault="00A44006" w:rsidP="00A44006">
      <w:pPr>
        <w:pStyle w:val="NormalWeb"/>
        <w:numPr>
          <w:ilvl w:val="0"/>
          <w:numId w:val="26"/>
        </w:numPr>
        <w:rPr>
          <w:color w:val="000000"/>
        </w:rPr>
      </w:pPr>
      <w:r>
        <w:rPr>
          <w:color w:val="000000"/>
        </w:rPr>
        <w:t>Average</w:t>
      </w:r>
      <w:r>
        <w:rPr>
          <w:rStyle w:val="apple-converted-space"/>
          <w:rFonts w:eastAsiaTheme="majorEastAsia"/>
          <w:color w:val="000000"/>
        </w:rPr>
        <w:t> </w:t>
      </w:r>
      <w:r>
        <w:rPr>
          <w:rStyle w:val="Strong"/>
          <w:rFonts w:eastAsiaTheme="majorEastAsia"/>
          <w:color w:val="000000"/>
        </w:rPr>
        <w:t>time savings: 95%</w:t>
      </w:r>
      <w:r>
        <w:rPr>
          <w:color w:val="000000"/>
        </w:rPr>
        <w:t>.</w:t>
      </w:r>
    </w:p>
    <w:p w14:paraId="3C6EA8CB" w14:textId="77777777" w:rsidR="00A44006" w:rsidRDefault="00A44006" w:rsidP="00A44006">
      <w:pPr>
        <w:pStyle w:val="Heading3"/>
        <w:rPr>
          <w:color w:val="000000"/>
        </w:rPr>
      </w:pPr>
      <w:r>
        <w:rPr>
          <w:color w:val="000000"/>
        </w:rPr>
        <w:lastRenderedPageBreak/>
        <w:t>4.3.2 Accuracy and Quality</w:t>
      </w:r>
    </w:p>
    <w:p w14:paraId="7C4E4590" w14:textId="77777777" w:rsidR="00A44006" w:rsidRDefault="00A44006" w:rsidP="00A44006">
      <w:pPr>
        <w:pStyle w:val="NormalWeb"/>
        <w:numPr>
          <w:ilvl w:val="0"/>
          <w:numId w:val="27"/>
        </w:numPr>
        <w:rPr>
          <w:color w:val="000000"/>
        </w:rPr>
      </w:pPr>
      <w:r>
        <w:rPr>
          <w:color w:val="000000"/>
        </w:rPr>
        <w:t>Traditional method: Updates led to errors in</w:t>
      </w:r>
      <w:r>
        <w:rPr>
          <w:rStyle w:val="apple-converted-space"/>
          <w:rFonts w:eastAsiaTheme="majorEastAsia"/>
          <w:color w:val="000000"/>
        </w:rPr>
        <w:t> </w:t>
      </w:r>
      <w:r>
        <w:rPr>
          <w:rStyle w:val="Strong"/>
          <w:rFonts w:eastAsiaTheme="majorEastAsia"/>
          <w:color w:val="000000"/>
        </w:rPr>
        <w:t>30% of cases</w:t>
      </w:r>
      <w:r>
        <w:rPr>
          <w:color w:val="000000"/>
        </w:rPr>
        <w:t>, usually due to misaligned documentation and code.</w:t>
      </w:r>
    </w:p>
    <w:p w14:paraId="61CFB300" w14:textId="77777777" w:rsidR="00A44006" w:rsidRDefault="00A44006" w:rsidP="00A44006">
      <w:pPr>
        <w:pStyle w:val="NormalWeb"/>
        <w:numPr>
          <w:ilvl w:val="0"/>
          <w:numId w:val="27"/>
        </w:numPr>
        <w:rPr>
          <w:color w:val="000000"/>
        </w:rPr>
      </w:pPr>
      <w:r>
        <w:rPr>
          <w:color w:val="000000"/>
        </w:rPr>
        <w:t>Interactive bluebook: Errors reduced to</w:t>
      </w:r>
      <w:r>
        <w:rPr>
          <w:rStyle w:val="apple-converted-space"/>
          <w:rFonts w:eastAsiaTheme="majorEastAsia"/>
          <w:color w:val="000000"/>
        </w:rPr>
        <w:t> </w:t>
      </w:r>
      <w:r>
        <w:rPr>
          <w:rStyle w:val="Strong"/>
          <w:rFonts w:eastAsiaTheme="majorEastAsia"/>
          <w:color w:val="000000"/>
        </w:rPr>
        <w:t>&lt;10%</w:t>
      </w:r>
      <w:r>
        <w:rPr>
          <w:color w:val="000000"/>
        </w:rPr>
        <w:t>, as the direct code link ensured consistency.</w:t>
      </w:r>
    </w:p>
    <w:p w14:paraId="7812F36B" w14:textId="77777777" w:rsidR="00A44006" w:rsidRDefault="00A44006" w:rsidP="00A44006">
      <w:pPr>
        <w:pStyle w:val="Heading3"/>
        <w:rPr>
          <w:color w:val="000000"/>
        </w:rPr>
      </w:pPr>
      <w:r>
        <w:rPr>
          <w:color w:val="000000"/>
        </w:rPr>
        <w:t>4.3.3 Usability and Adoption</w:t>
      </w:r>
    </w:p>
    <w:p w14:paraId="0A1149B5" w14:textId="77777777" w:rsidR="00A44006" w:rsidRDefault="00A44006" w:rsidP="00A44006">
      <w:pPr>
        <w:pStyle w:val="NormalWeb"/>
        <w:numPr>
          <w:ilvl w:val="0"/>
          <w:numId w:val="28"/>
        </w:numPr>
        <w:rPr>
          <w:color w:val="000000"/>
        </w:rPr>
      </w:pPr>
      <w:r>
        <w:rPr>
          <w:color w:val="000000"/>
        </w:rPr>
        <w:t>Developers reported higher satisfaction with the interactive system, highlighting reduced frustration and better code visibility.</w:t>
      </w:r>
    </w:p>
    <w:p w14:paraId="54456591" w14:textId="77777777" w:rsidR="00A44006" w:rsidRDefault="00A44006" w:rsidP="00A44006">
      <w:pPr>
        <w:pStyle w:val="NormalWeb"/>
        <w:numPr>
          <w:ilvl w:val="0"/>
          <w:numId w:val="28"/>
        </w:numPr>
        <w:rPr>
          <w:color w:val="000000"/>
        </w:rPr>
      </w:pPr>
      <w:r>
        <w:rPr>
          <w:color w:val="000000"/>
        </w:rPr>
        <w:t>Non-developers (engineers, managers) showed improved KPI comprehension, with correct interpretation rising from</w:t>
      </w:r>
      <w:r>
        <w:rPr>
          <w:rStyle w:val="apple-converted-space"/>
          <w:rFonts w:eastAsiaTheme="majorEastAsia"/>
          <w:color w:val="000000"/>
        </w:rPr>
        <w:t> </w:t>
      </w:r>
      <w:r>
        <w:rPr>
          <w:rStyle w:val="Strong"/>
          <w:rFonts w:eastAsiaTheme="majorEastAsia"/>
          <w:color w:val="000000"/>
        </w:rPr>
        <w:t>55% to 90%</w:t>
      </w:r>
      <w:r>
        <w:rPr>
          <w:color w:val="000000"/>
        </w:rPr>
        <w:t>.</w:t>
      </w:r>
    </w:p>
    <w:p w14:paraId="05564A17" w14:textId="77777777" w:rsidR="00A44006" w:rsidRDefault="00A44006" w:rsidP="00A44006">
      <w:pPr>
        <w:pStyle w:val="Heading3"/>
        <w:rPr>
          <w:color w:val="000000"/>
        </w:rPr>
      </w:pPr>
      <w:r>
        <w:rPr>
          <w:color w:val="000000"/>
        </w:rPr>
        <w:t>4.3.4 Organizational Benefits</w:t>
      </w:r>
    </w:p>
    <w:p w14:paraId="5A6502BC" w14:textId="77777777" w:rsidR="00A44006" w:rsidRDefault="00A44006" w:rsidP="00A44006">
      <w:pPr>
        <w:pStyle w:val="NormalWeb"/>
        <w:numPr>
          <w:ilvl w:val="0"/>
          <w:numId w:val="29"/>
        </w:numPr>
        <w:rPr>
          <w:color w:val="000000"/>
        </w:rPr>
      </w:pPr>
      <w:r>
        <w:rPr>
          <w:color w:val="000000"/>
        </w:rPr>
        <w:t>Cost analysis: A mid-sized refinery could save</w:t>
      </w:r>
      <w:r>
        <w:rPr>
          <w:rStyle w:val="apple-converted-space"/>
          <w:rFonts w:eastAsiaTheme="majorEastAsia"/>
          <w:color w:val="000000"/>
        </w:rPr>
        <w:t> </w:t>
      </w:r>
      <w:r>
        <w:rPr>
          <w:rStyle w:val="Strong"/>
          <w:rFonts w:eastAsiaTheme="majorEastAsia"/>
          <w:color w:val="000000"/>
        </w:rPr>
        <w:t>hundreds of hours annually</w:t>
      </w:r>
      <w:r>
        <w:rPr>
          <w:color w:val="000000"/>
        </w:rPr>
        <w:t>, equivalent to</w:t>
      </w:r>
      <w:r>
        <w:rPr>
          <w:rStyle w:val="apple-converted-space"/>
          <w:rFonts w:eastAsiaTheme="majorEastAsia"/>
          <w:color w:val="000000"/>
        </w:rPr>
        <w:t> </w:t>
      </w:r>
      <w:r>
        <w:rPr>
          <w:rStyle w:val="Strong"/>
          <w:rFonts w:eastAsiaTheme="majorEastAsia"/>
          <w:color w:val="000000"/>
        </w:rPr>
        <w:t>tens of thousands of dollars</w:t>
      </w:r>
      <w:r>
        <w:rPr>
          <w:rStyle w:val="apple-converted-space"/>
          <w:rFonts w:eastAsiaTheme="majorEastAsia"/>
          <w:color w:val="000000"/>
        </w:rPr>
        <w:t> </w:t>
      </w:r>
      <w:r>
        <w:rPr>
          <w:color w:val="000000"/>
        </w:rPr>
        <w:t>in developer time.</w:t>
      </w:r>
    </w:p>
    <w:p w14:paraId="7026D0D8" w14:textId="77777777" w:rsidR="00A44006" w:rsidRDefault="00A44006" w:rsidP="00A44006">
      <w:pPr>
        <w:pStyle w:val="NormalWeb"/>
        <w:numPr>
          <w:ilvl w:val="0"/>
          <w:numId w:val="29"/>
        </w:numPr>
        <w:rPr>
          <w:color w:val="000000"/>
        </w:rPr>
      </w:pPr>
      <w:r>
        <w:rPr>
          <w:color w:val="000000"/>
        </w:rPr>
        <w:t>Reduced vendor dependency: The interactive system eliminates the need for costly external bluebook updates.</w:t>
      </w:r>
    </w:p>
    <w:p w14:paraId="1C26D38D" w14:textId="77777777" w:rsidR="00A44006" w:rsidRDefault="00A44006" w:rsidP="00A44006">
      <w:pPr>
        <w:pStyle w:val="NormalWeb"/>
        <w:numPr>
          <w:ilvl w:val="0"/>
          <w:numId w:val="29"/>
        </w:numPr>
        <w:rPr>
          <w:color w:val="000000"/>
        </w:rPr>
      </w:pPr>
      <w:r>
        <w:rPr>
          <w:color w:val="000000"/>
        </w:rPr>
        <w:t>Knowledge transfer: New developers onboarded</w:t>
      </w:r>
      <w:r>
        <w:rPr>
          <w:rStyle w:val="apple-converted-space"/>
          <w:rFonts w:eastAsiaTheme="majorEastAsia"/>
          <w:color w:val="000000"/>
        </w:rPr>
        <w:t> </w:t>
      </w:r>
      <w:r>
        <w:rPr>
          <w:rStyle w:val="Strong"/>
          <w:rFonts w:eastAsiaTheme="majorEastAsia"/>
          <w:color w:val="000000"/>
        </w:rPr>
        <w:t>faster</w:t>
      </w:r>
      <w:r>
        <w:rPr>
          <w:color w:val="000000"/>
        </w:rPr>
        <w:t>, reducing reliance on senior engineers.</w:t>
      </w:r>
    </w:p>
    <w:p w14:paraId="188E7D0D" w14:textId="77777777" w:rsidR="00A44006" w:rsidRDefault="00A44006" w:rsidP="00A44006">
      <w:pPr>
        <w:pStyle w:val="Heading2"/>
        <w:rPr>
          <w:color w:val="000000"/>
        </w:rPr>
      </w:pPr>
      <w:r>
        <w:rPr>
          <w:color w:val="000000"/>
        </w:rPr>
        <w:t>4.4 Comparative Discussion</w:t>
      </w:r>
    </w:p>
    <w:tbl>
      <w:tblPr>
        <w:tblW w:w="925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4"/>
        <w:gridCol w:w="3464"/>
        <w:gridCol w:w="3625"/>
      </w:tblGrid>
      <w:tr w:rsidR="00A44006" w14:paraId="0F9B757B" w14:textId="77777777" w:rsidTr="0071531E">
        <w:trPr>
          <w:trHeight w:val="291"/>
          <w:tblHeader/>
          <w:tblCellSpacing w:w="15" w:type="dxa"/>
        </w:trPr>
        <w:tc>
          <w:tcPr>
            <w:tcW w:w="0" w:type="auto"/>
            <w:vAlign w:val="center"/>
            <w:hideMark/>
          </w:tcPr>
          <w:p w14:paraId="2D60115F" w14:textId="77777777" w:rsidR="00A44006" w:rsidRDefault="00A44006" w:rsidP="003C2C2D">
            <w:pPr>
              <w:jc w:val="center"/>
              <w:rPr>
                <w:b/>
                <w:bCs/>
                <w:color w:val="000000"/>
              </w:rPr>
            </w:pPr>
            <w:r>
              <w:rPr>
                <w:b/>
                <w:bCs/>
                <w:color w:val="000000"/>
              </w:rPr>
              <w:t>Dimension</w:t>
            </w:r>
          </w:p>
        </w:tc>
        <w:tc>
          <w:tcPr>
            <w:tcW w:w="0" w:type="auto"/>
            <w:vAlign w:val="center"/>
            <w:hideMark/>
          </w:tcPr>
          <w:p w14:paraId="59874573" w14:textId="77777777" w:rsidR="00A44006" w:rsidRDefault="00A44006" w:rsidP="003C2C2D">
            <w:pPr>
              <w:jc w:val="center"/>
              <w:rPr>
                <w:b/>
                <w:bCs/>
                <w:color w:val="000000"/>
              </w:rPr>
            </w:pPr>
            <w:r>
              <w:rPr>
                <w:b/>
                <w:bCs/>
                <w:color w:val="000000"/>
              </w:rPr>
              <w:t>Traditional KPI Management</w:t>
            </w:r>
          </w:p>
        </w:tc>
        <w:tc>
          <w:tcPr>
            <w:tcW w:w="0" w:type="auto"/>
            <w:vAlign w:val="center"/>
            <w:hideMark/>
          </w:tcPr>
          <w:p w14:paraId="358021BF" w14:textId="77777777" w:rsidR="00A44006" w:rsidRDefault="00A44006" w:rsidP="003C2C2D">
            <w:pPr>
              <w:jc w:val="center"/>
              <w:rPr>
                <w:b/>
                <w:bCs/>
                <w:color w:val="000000"/>
              </w:rPr>
            </w:pPr>
            <w:r>
              <w:rPr>
                <w:b/>
                <w:bCs/>
                <w:color w:val="000000"/>
              </w:rPr>
              <w:t>Interactive Bluebook</w:t>
            </w:r>
          </w:p>
        </w:tc>
      </w:tr>
      <w:tr w:rsidR="00A44006" w14:paraId="7CC8C05B" w14:textId="77777777" w:rsidTr="0071531E">
        <w:trPr>
          <w:trHeight w:val="276"/>
          <w:tblCellSpacing w:w="15" w:type="dxa"/>
        </w:trPr>
        <w:tc>
          <w:tcPr>
            <w:tcW w:w="0" w:type="auto"/>
            <w:vAlign w:val="center"/>
            <w:hideMark/>
          </w:tcPr>
          <w:p w14:paraId="59F6A209" w14:textId="77777777" w:rsidR="00A44006" w:rsidRDefault="00A44006" w:rsidP="003C2C2D">
            <w:pPr>
              <w:rPr>
                <w:color w:val="000000"/>
              </w:rPr>
            </w:pPr>
            <w:r>
              <w:rPr>
                <w:color w:val="000000"/>
              </w:rPr>
              <w:t>Time to update</w:t>
            </w:r>
          </w:p>
        </w:tc>
        <w:tc>
          <w:tcPr>
            <w:tcW w:w="0" w:type="auto"/>
            <w:vAlign w:val="center"/>
            <w:hideMark/>
          </w:tcPr>
          <w:p w14:paraId="65B30F81" w14:textId="77777777" w:rsidR="00A44006" w:rsidRDefault="00A44006" w:rsidP="003C2C2D">
            <w:pPr>
              <w:rPr>
                <w:color w:val="000000"/>
              </w:rPr>
            </w:pPr>
            <w:r>
              <w:rPr>
                <w:color w:val="000000"/>
              </w:rPr>
              <w:t>5–8 hours</w:t>
            </w:r>
          </w:p>
        </w:tc>
        <w:tc>
          <w:tcPr>
            <w:tcW w:w="0" w:type="auto"/>
            <w:vAlign w:val="center"/>
            <w:hideMark/>
          </w:tcPr>
          <w:p w14:paraId="2166B8B5" w14:textId="77777777" w:rsidR="00A44006" w:rsidRDefault="00A44006" w:rsidP="003C2C2D">
            <w:pPr>
              <w:rPr>
                <w:color w:val="000000"/>
              </w:rPr>
            </w:pPr>
            <w:r>
              <w:rPr>
                <w:color w:val="000000"/>
              </w:rPr>
              <w:t>5–10 minutes</w:t>
            </w:r>
          </w:p>
        </w:tc>
      </w:tr>
      <w:tr w:rsidR="00A44006" w14:paraId="171A14ED" w14:textId="77777777" w:rsidTr="0071531E">
        <w:trPr>
          <w:trHeight w:val="276"/>
          <w:tblCellSpacing w:w="15" w:type="dxa"/>
        </w:trPr>
        <w:tc>
          <w:tcPr>
            <w:tcW w:w="0" w:type="auto"/>
            <w:vAlign w:val="center"/>
            <w:hideMark/>
          </w:tcPr>
          <w:p w14:paraId="3C8863A3" w14:textId="77777777" w:rsidR="00A44006" w:rsidRDefault="00A44006" w:rsidP="003C2C2D">
            <w:pPr>
              <w:rPr>
                <w:color w:val="000000"/>
              </w:rPr>
            </w:pPr>
            <w:r>
              <w:rPr>
                <w:color w:val="000000"/>
              </w:rPr>
              <w:t>Error rate</w:t>
            </w:r>
          </w:p>
        </w:tc>
        <w:tc>
          <w:tcPr>
            <w:tcW w:w="0" w:type="auto"/>
            <w:vAlign w:val="center"/>
            <w:hideMark/>
          </w:tcPr>
          <w:p w14:paraId="5763325D" w14:textId="77777777" w:rsidR="00A44006" w:rsidRDefault="00A44006" w:rsidP="003C2C2D">
            <w:pPr>
              <w:rPr>
                <w:color w:val="000000"/>
              </w:rPr>
            </w:pPr>
            <w:r>
              <w:rPr>
                <w:color w:val="000000"/>
              </w:rPr>
              <w:t>~30%</w:t>
            </w:r>
          </w:p>
        </w:tc>
        <w:tc>
          <w:tcPr>
            <w:tcW w:w="0" w:type="auto"/>
            <w:vAlign w:val="center"/>
            <w:hideMark/>
          </w:tcPr>
          <w:p w14:paraId="139004F0" w14:textId="77777777" w:rsidR="00A44006" w:rsidRDefault="00A44006" w:rsidP="003C2C2D">
            <w:pPr>
              <w:rPr>
                <w:color w:val="000000"/>
              </w:rPr>
            </w:pPr>
            <w:r>
              <w:rPr>
                <w:color w:val="000000"/>
              </w:rPr>
              <w:t>&lt;10%</w:t>
            </w:r>
          </w:p>
        </w:tc>
      </w:tr>
      <w:tr w:rsidR="00A44006" w14:paraId="3B905F85" w14:textId="77777777" w:rsidTr="0071531E">
        <w:trPr>
          <w:trHeight w:val="276"/>
          <w:tblCellSpacing w:w="15" w:type="dxa"/>
        </w:trPr>
        <w:tc>
          <w:tcPr>
            <w:tcW w:w="0" w:type="auto"/>
            <w:vAlign w:val="center"/>
            <w:hideMark/>
          </w:tcPr>
          <w:p w14:paraId="5EA1823E" w14:textId="77777777" w:rsidR="00A44006" w:rsidRDefault="00A44006" w:rsidP="003C2C2D">
            <w:pPr>
              <w:rPr>
                <w:color w:val="000000"/>
              </w:rPr>
            </w:pPr>
            <w:r>
              <w:rPr>
                <w:color w:val="000000"/>
              </w:rPr>
              <w:t>Business usability</w:t>
            </w:r>
          </w:p>
        </w:tc>
        <w:tc>
          <w:tcPr>
            <w:tcW w:w="0" w:type="auto"/>
            <w:vAlign w:val="center"/>
            <w:hideMark/>
          </w:tcPr>
          <w:p w14:paraId="750E5C90" w14:textId="77777777" w:rsidR="00A44006" w:rsidRDefault="00A44006" w:rsidP="003C2C2D">
            <w:pPr>
              <w:rPr>
                <w:color w:val="000000"/>
              </w:rPr>
            </w:pPr>
            <w:r>
              <w:rPr>
                <w:color w:val="000000"/>
              </w:rPr>
              <w:t>Low</w:t>
            </w:r>
          </w:p>
        </w:tc>
        <w:tc>
          <w:tcPr>
            <w:tcW w:w="0" w:type="auto"/>
            <w:vAlign w:val="center"/>
            <w:hideMark/>
          </w:tcPr>
          <w:p w14:paraId="4301EA90" w14:textId="77777777" w:rsidR="00A44006" w:rsidRDefault="00A44006" w:rsidP="003C2C2D">
            <w:pPr>
              <w:rPr>
                <w:color w:val="000000"/>
              </w:rPr>
            </w:pPr>
            <w:r>
              <w:rPr>
                <w:color w:val="000000"/>
              </w:rPr>
              <w:t>High</w:t>
            </w:r>
          </w:p>
        </w:tc>
      </w:tr>
      <w:tr w:rsidR="00A44006" w14:paraId="5F44CB9E" w14:textId="77777777" w:rsidTr="0071531E">
        <w:trPr>
          <w:trHeight w:val="276"/>
          <w:tblCellSpacing w:w="15" w:type="dxa"/>
        </w:trPr>
        <w:tc>
          <w:tcPr>
            <w:tcW w:w="0" w:type="auto"/>
            <w:vAlign w:val="center"/>
            <w:hideMark/>
          </w:tcPr>
          <w:p w14:paraId="2CAD368D" w14:textId="77777777" w:rsidR="00A44006" w:rsidRDefault="00A44006" w:rsidP="003C2C2D">
            <w:pPr>
              <w:rPr>
                <w:color w:val="000000"/>
              </w:rPr>
            </w:pPr>
            <w:r>
              <w:rPr>
                <w:color w:val="000000"/>
              </w:rPr>
              <w:t>Cost impact</w:t>
            </w:r>
          </w:p>
        </w:tc>
        <w:tc>
          <w:tcPr>
            <w:tcW w:w="0" w:type="auto"/>
            <w:vAlign w:val="center"/>
            <w:hideMark/>
          </w:tcPr>
          <w:p w14:paraId="0C1292C5" w14:textId="77777777" w:rsidR="00A44006" w:rsidRDefault="00A44006" w:rsidP="003C2C2D">
            <w:pPr>
              <w:rPr>
                <w:color w:val="000000"/>
              </w:rPr>
            </w:pPr>
            <w:r>
              <w:rPr>
                <w:color w:val="000000"/>
              </w:rPr>
              <w:t>Vendor reliance, high cost</w:t>
            </w:r>
          </w:p>
        </w:tc>
        <w:tc>
          <w:tcPr>
            <w:tcW w:w="0" w:type="auto"/>
            <w:vAlign w:val="center"/>
            <w:hideMark/>
          </w:tcPr>
          <w:p w14:paraId="3F955759" w14:textId="77777777" w:rsidR="00A44006" w:rsidRDefault="00A44006" w:rsidP="003C2C2D">
            <w:pPr>
              <w:rPr>
                <w:color w:val="000000"/>
              </w:rPr>
            </w:pPr>
            <w:r>
              <w:rPr>
                <w:color w:val="000000"/>
              </w:rPr>
              <w:t>Reduced cost, internal ownership</w:t>
            </w:r>
          </w:p>
        </w:tc>
      </w:tr>
      <w:tr w:rsidR="00A44006" w14:paraId="5884CDC7" w14:textId="77777777" w:rsidTr="0071531E">
        <w:trPr>
          <w:trHeight w:val="276"/>
          <w:tblCellSpacing w:w="15" w:type="dxa"/>
        </w:trPr>
        <w:tc>
          <w:tcPr>
            <w:tcW w:w="0" w:type="auto"/>
            <w:vAlign w:val="center"/>
            <w:hideMark/>
          </w:tcPr>
          <w:p w14:paraId="6D4467E1" w14:textId="77777777" w:rsidR="00A44006" w:rsidRDefault="00A44006" w:rsidP="003C2C2D">
            <w:pPr>
              <w:rPr>
                <w:color w:val="000000"/>
              </w:rPr>
            </w:pPr>
            <w:r>
              <w:rPr>
                <w:color w:val="000000"/>
              </w:rPr>
              <w:t>Knowledge sharing</w:t>
            </w:r>
          </w:p>
        </w:tc>
        <w:tc>
          <w:tcPr>
            <w:tcW w:w="0" w:type="auto"/>
            <w:vAlign w:val="center"/>
            <w:hideMark/>
          </w:tcPr>
          <w:p w14:paraId="745209C3" w14:textId="77777777" w:rsidR="00A44006" w:rsidRDefault="00A44006" w:rsidP="003C2C2D">
            <w:pPr>
              <w:rPr>
                <w:color w:val="000000"/>
              </w:rPr>
            </w:pPr>
            <w:r>
              <w:rPr>
                <w:color w:val="000000"/>
              </w:rPr>
              <w:t>Weak (siloed expertise)</w:t>
            </w:r>
          </w:p>
        </w:tc>
        <w:tc>
          <w:tcPr>
            <w:tcW w:w="0" w:type="auto"/>
            <w:vAlign w:val="center"/>
            <w:hideMark/>
          </w:tcPr>
          <w:p w14:paraId="0A4D74C1" w14:textId="77777777" w:rsidR="00A44006" w:rsidRDefault="00A44006" w:rsidP="003C2C2D">
            <w:pPr>
              <w:rPr>
                <w:color w:val="000000"/>
              </w:rPr>
            </w:pPr>
            <w:r>
              <w:rPr>
                <w:color w:val="000000"/>
              </w:rPr>
              <w:t>Strong (transparent linkage)</w:t>
            </w:r>
          </w:p>
        </w:tc>
      </w:tr>
    </w:tbl>
    <w:p w14:paraId="79D737F0" w14:textId="77777777" w:rsidR="00A44006" w:rsidRDefault="00A44006" w:rsidP="00A44006">
      <w:pPr>
        <w:pStyle w:val="NormalWeb"/>
        <w:rPr>
          <w:color w:val="000000"/>
        </w:rPr>
      </w:pPr>
      <w:r>
        <w:rPr>
          <w:color w:val="000000"/>
        </w:rPr>
        <w:t>The findings indicate that literate programming significantly improves KPI management processes. By embedding documentation directly within the code ecosystem, it resolves the common pain point of</w:t>
      </w:r>
      <w:r>
        <w:rPr>
          <w:rStyle w:val="apple-converted-space"/>
          <w:rFonts w:eastAsiaTheme="majorEastAsia"/>
          <w:color w:val="000000"/>
        </w:rPr>
        <w:t> </w:t>
      </w:r>
      <w:r>
        <w:rPr>
          <w:rStyle w:val="Strong"/>
          <w:rFonts w:eastAsiaTheme="majorEastAsia"/>
          <w:color w:val="000000"/>
        </w:rPr>
        <w:t>disconnect between documentation and implementation</w:t>
      </w:r>
      <w:r>
        <w:rPr>
          <w:rStyle w:val="apple-converted-space"/>
          <w:rFonts w:eastAsiaTheme="majorEastAsia"/>
          <w:color w:val="000000"/>
        </w:rPr>
        <w:t> </w:t>
      </w:r>
      <w:r>
        <w:rPr>
          <w:color w:val="000000"/>
        </w:rPr>
        <w:t>(Spinellis, 2020).</w:t>
      </w:r>
    </w:p>
    <w:p w14:paraId="5089DA90" w14:textId="77777777" w:rsidR="00A44006" w:rsidRDefault="00A44006" w:rsidP="00A44006">
      <w:pPr>
        <w:pStyle w:val="Heading2"/>
        <w:rPr>
          <w:color w:val="000000"/>
        </w:rPr>
      </w:pPr>
      <w:r>
        <w:rPr>
          <w:color w:val="000000"/>
        </w:rPr>
        <w:t>4.5 Limitations</w:t>
      </w:r>
    </w:p>
    <w:p w14:paraId="5392A133" w14:textId="77777777" w:rsidR="00A44006" w:rsidRDefault="00A44006" w:rsidP="00A44006">
      <w:pPr>
        <w:pStyle w:val="NormalWeb"/>
        <w:numPr>
          <w:ilvl w:val="0"/>
          <w:numId w:val="30"/>
        </w:numPr>
        <w:rPr>
          <w:color w:val="000000"/>
        </w:rPr>
      </w:pPr>
      <w:r>
        <w:rPr>
          <w:color w:val="000000"/>
        </w:rPr>
        <w:t>Limited to selected KPIs and petrochemical contexts; broader generalization requires testing across industries.</w:t>
      </w:r>
    </w:p>
    <w:p w14:paraId="3B3F0808" w14:textId="77777777" w:rsidR="00A44006" w:rsidRDefault="00A44006" w:rsidP="00A44006">
      <w:pPr>
        <w:pStyle w:val="NormalWeb"/>
        <w:numPr>
          <w:ilvl w:val="0"/>
          <w:numId w:val="30"/>
        </w:numPr>
        <w:rPr>
          <w:color w:val="000000"/>
        </w:rPr>
      </w:pPr>
      <w:r>
        <w:rPr>
          <w:color w:val="000000"/>
        </w:rPr>
        <w:t>Integration challenges with legacy languages (e.g., Fortran, COBOL, proprietary control systems).</w:t>
      </w:r>
    </w:p>
    <w:p w14:paraId="7C23E0F6" w14:textId="77777777" w:rsidR="00A44006" w:rsidRDefault="00A44006" w:rsidP="00A44006">
      <w:pPr>
        <w:pStyle w:val="NormalWeb"/>
        <w:numPr>
          <w:ilvl w:val="0"/>
          <w:numId w:val="30"/>
        </w:numPr>
        <w:rPr>
          <w:color w:val="000000"/>
        </w:rPr>
      </w:pPr>
      <w:r>
        <w:rPr>
          <w:color w:val="000000"/>
        </w:rPr>
        <w:lastRenderedPageBreak/>
        <w:t>AI-generated documentation may require human review to ensure industry-standard compliance.</w:t>
      </w:r>
    </w:p>
    <w:p w14:paraId="077A3734" w14:textId="77777777" w:rsidR="00A44006" w:rsidRDefault="00A44006" w:rsidP="00A44006">
      <w:pPr>
        <w:pStyle w:val="Heading2"/>
        <w:rPr>
          <w:color w:val="000000"/>
        </w:rPr>
      </w:pPr>
      <w:r>
        <w:rPr>
          <w:color w:val="000000"/>
        </w:rPr>
        <w:t>4.6 Conclusion</w:t>
      </w:r>
    </w:p>
    <w:p w14:paraId="76A486B3" w14:textId="77777777" w:rsidR="00A44006" w:rsidRDefault="00A44006" w:rsidP="00A44006">
      <w:pPr>
        <w:pStyle w:val="NormalWeb"/>
        <w:rPr>
          <w:color w:val="000000"/>
        </w:rPr>
      </w:pPr>
      <w:r>
        <w:rPr>
          <w:color w:val="000000"/>
        </w:rPr>
        <w:t>This chapter demonstrated that the AI-Powered KPI Extractor &amp; Interactive Bluebook Generator outperforms traditional KPI management in terms of efficiency, accuracy, usability, and organizational impact. The results validate literate programming as a transformative approach for enterprise KPI management.</w:t>
      </w:r>
    </w:p>
    <w:p w14:paraId="20D085CD" w14:textId="77777777" w:rsidR="00A44006" w:rsidRDefault="00A44006" w:rsidP="00A44006">
      <w:pPr>
        <w:pStyle w:val="NormalWeb"/>
        <w:rPr>
          <w:color w:val="000000"/>
        </w:rPr>
      </w:pPr>
      <w:r>
        <w:rPr>
          <w:color w:val="000000"/>
        </w:rPr>
        <w:t>The dissertation concludes by emphasizing the contribution of</w:t>
      </w:r>
      <w:r>
        <w:rPr>
          <w:rStyle w:val="apple-converted-space"/>
          <w:rFonts w:eastAsiaTheme="majorEastAsia"/>
          <w:color w:val="000000"/>
        </w:rPr>
        <w:t> </w:t>
      </w:r>
      <w:r>
        <w:rPr>
          <w:rStyle w:val="Strong"/>
          <w:rFonts w:eastAsiaTheme="majorEastAsia"/>
          <w:color w:val="000000"/>
        </w:rPr>
        <w:t>bridging literate programming, generative AI, and enterprise KPI management</w:t>
      </w:r>
      <w:r>
        <w:rPr>
          <w:color w:val="000000"/>
        </w:rPr>
        <w:t>, offering a path forward for scalable adoption in industries beyond oil and gas.</w:t>
      </w:r>
    </w:p>
    <w:p w14:paraId="7AA9DE37" w14:textId="77777777" w:rsidR="00A44006" w:rsidRDefault="001913D7" w:rsidP="00A44006">
      <w:r w:rsidRPr="001913D7">
        <w:rPr>
          <w:noProof/>
          <w14:ligatures w14:val="standardContextual"/>
        </w:rPr>
        <w:pict w14:anchorId="19C9D111">
          <v:rect id="_x0000_i1027" alt="" style="width:468pt;height:.05pt;mso-width-percent:0;mso-height-percent:0;mso-width-percent:0;mso-height-percent:0" o:hralign="center" o:hrstd="t" o:hr="t" fillcolor="#a0a0a0" stroked="f"/>
        </w:pict>
      </w:r>
    </w:p>
    <w:p w14:paraId="61BECE87" w14:textId="77777777" w:rsidR="00A44006" w:rsidRDefault="00A44006" w:rsidP="00A44006">
      <w:pPr>
        <w:pStyle w:val="Heading3"/>
        <w:rPr>
          <w:color w:val="000000"/>
        </w:rPr>
      </w:pPr>
      <w:r>
        <w:rPr>
          <w:color w:val="000000"/>
        </w:rPr>
        <w:t>References (APA)</w:t>
      </w:r>
    </w:p>
    <w:p w14:paraId="7005F61E" w14:textId="77777777" w:rsidR="00A44006" w:rsidRDefault="00A44006" w:rsidP="00A44006">
      <w:pPr>
        <w:pStyle w:val="NormalWeb"/>
        <w:numPr>
          <w:ilvl w:val="0"/>
          <w:numId w:val="31"/>
        </w:numPr>
        <w:rPr>
          <w:color w:val="000000"/>
        </w:rPr>
      </w:pPr>
      <w:r>
        <w:rPr>
          <w:color w:val="000000"/>
        </w:rPr>
        <w:t>Behery, M., &amp; Jabeen, F. (2019). Key performance indicators in the oil and gas industry: A systematic review.</w:t>
      </w:r>
      <w:r>
        <w:rPr>
          <w:rStyle w:val="apple-converted-space"/>
          <w:rFonts w:eastAsiaTheme="majorEastAsia"/>
          <w:color w:val="000000"/>
        </w:rPr>
        <w:t> </w:t>
      </w:r>
      <w:r>
        <w:rPr>
          <w:rStyle w:val="Emphasis"/>
          <w:rFonts w:eastAsiaTheme="majorEastAsia"/>
          <w:color w:val="000000"/>
        </w:rPr>
        <w:t>International Journal of Energy Sector Management, 13</w:t>
      </w:r>
      <w:r>
        <w:rPr>
          <w:color w:val="000000"/>
        </w:rPr>
        <w:t>(4), 801–822.</w:t>
      </w:r>
      <w:r>
        <w:rPr>
          <w:rStyle w:val="apple-converted-space"/>
          <w:rFonts w:eastAsiaTheme="majorEastAsia"/>
          <w:color w:val="000000"/>
        </w:rPr>
        <w:t> </w:t>
      </w:r>
      <w:hyperlink r:id="rId24" w:history="1">
        <w:r>
          <w:rPr>
            <w:rStyle w:val="Hyperlink"/>
            <w:rFonts w:eastAsiaTheme="majorEastAsia"/>
          </w:rPr>
          <w:t>https://doi.org/10.1108/IJESM-07-2018-0019</w:t>
        </w:r>
      </w:hyperlink>
    </w:p>
    <w:p w14:paraId="2FBFDE60" w14:textId="77777777" w:rsidR="00A44006" w:rsidRDefault="00A44006" w:rsidP="00A44006">
      <w:pPr>
        <w:pStyle w:val="NormalWeb"/>
        <w:numPr>
          <w:ilvl w:val="0"/>
          <w:numId w:val="31"/>
        </w:numPr>
        <w:rPr>
          <w:color w:val="000000"/>
        </w:rPr>
      </w:pPr>
      <w:r>
        <w:rPr>
          <w:color w:val="000000"/>
        </w:rPr>
        <w:t>Spinellis, D. (2020).</w:t>
      </w:r>
      <w:r>
        <w:rPr>
          <w:rStyle w:val="apple-converted-space"/>
          <w:rFonts w:eastAsiaTheme="majorEastAsia"/>
          <w:color w:val="000000"/>
        </w:rPr>
        <w:t> </w:t>
      </w:r>
      <w:r>
        <w:rPr>
          <w:rStyle w:val="Emphasis"/>
          <w:rFonts w:eastAsiaTheme="majorEastAsia"/>
          <w:color w:val="000000"/>
        </w:rPr>
        <w:t>Literate programming in the large</w:t>
      </w:r>
      <w:r>
        <w:rPr>
          <w:color w:val="000000"/>
        </w:rPr>
        <w:t>. Software: Practice and Experience, 50(4), 510–523.</w:t>
      </w:r>
      <w:r>
        <w:rPr>
          <w:rStyle w:val="apple-converted-space"/>
          <w:rFonts w:eastAsiaTheme="majorEastAsia"/>
          <w:color w:val="000000"/>
        </w:rPr>
        <w:t> </w:t>
      </w:r>
      <w:hyperlink r:id="rId25" w:history="1">
        <w:r>
          <w:rPr>
            <w:rStyle w:val="Hyperlink"/>
            <w:rFonts w:eastAsiaTheme="majorEastAsia"/>
          </w:rPr>
          <w:t>https://doi.org/10.1002/spe.2762</w:t>
        </w:r>
      </w:hyperlink>
    </w:p>
    <w:p w14:paraId="6EC2DDEB" w14:textId="77777777" w:rsidR="00A44006" w:rsidRDefault="00A44006" w:rsidP="00A44006">
      <w:pPr>
        <w:pStyle w:val="NormalWeb"/>
        <w:numPr>
          <w:ilvl w:val="0"/>
          <w:numId w:val="31"/>
        </w:numPr>
        <w:rPr>
          <w:color w:val="000000"/>
        </w:rPr>
      </w:pPr>
      <w:r>
        <w:rPr>
          <w:color w:val="000000"/>
        </w:rPr>
        <w:t>Glass, R. L. (2019). Revisiting documentation and code alignment in software engineering.</w:t>
      </w:r>
      <w:r>
        <w:rPr>
          <w:rStyle w:val="apple-converted-space"/>
          <w:rFonts w:eastAsiaTheme="majorEastAsia"/>
          <w:color w:val="000000"/>
        </w:rPr>
        <w:t> </w:t>
      </w:r>
      <w:r>
        <w:rPr>
          <w:rStyle w:val="Emphasis"/>
          <w:rFonts w:eastAsiaTheme="majorEastAsia"/>
          <w:color w:val="000000"/>
        </w:rPr>
        <w:t>Journal of Systems and Software, 157</w:t>
      </w:r>
      <w:r>
        <w:rPr>
          <w:color w:val="000000"/>
        </w:rPr>
        <w:t>, 110391.</w:t>
      </w:r>
      <w:r>
        <w:rPr>
          <w:rStyle w:val="apple-converted-space"/>
          <w:rFonts w:eastAsiaTheme="majorEastAsia"/>
          <w:color w:val="000000"/>
        </w:rPr>
        <w:t> </w:t>
      </w:r>
      <w:hyperlink r:id="rId26" w:history="1">
        <w:r>
          <w:rPr>
            <w:rStyle w:val="Hyperlink"/>
            <w:rFonts w:eastAsiaTheme="majorEastAsia"/>
          </w:rPr>
          <w:t>https://doi.org/10.1016/j.jss.2019.110391</w:t>
        </w:r>
      </w:hyperlink>
    </w:p>
    <w:p w14:paraId="44C8606E" w14:textId="77777777" w:rsidR="00A44006" w:rsidRDefault="00A44006" w:rsidP="00A44006">
      <w:pPr>
        <w:pStyle w:val="NormalWeb"/>
        <w:numPr>
          <w:ilvl w:val="0"/>
          <w:numId w:val="31"/>
        </w:numPr>
        <w:rPr>
          <w:color w:val="000000"/>
        </w:rPr>
      </w:pPr>
      <w:r>
        <w:rPr>
          <w:color w:val="000000"/>
        </w:rPr>
        <w:t>Khadem, R., &amp; Ali, A. (2020). Strategic alignment of KPIs in the energy sector: Challenges and opportunities.</w:t>
      </w:r>
      <w:r>
        <w:rPr>
          <w:rStyle w:val="apple-converted-space"/>
          <w:rFonts w:eastAsiaTheme="majorEastAsia"/>
          <w:color w:val="000000"/>
        </w:rPr>
        <w:t> </w:t>
      </w:r>
      <w:r>
        <w:rPr>
          <w:rStyle w:val="Emphasis"/>
          <w:rFonts w:eastAsiaTheme="majorEastAsia"/>
          <w:color w:val="000000"/>
        </w:rPr>
        <w:t>Energy Policy, 142</w:t>
      </w:r>
      <w:r>
        <w:rPr>
          <w:color w:val="000000"/>
        </w:rPr>
        <w:t>, 111533.</w:t>
      </w:r>
      <w:r>
        <w:rPr>
          <w:rStyle w:val="apple-converted-space"/>
          <w:rFonts w:eastAsiaTheme="majorEastAsia"/>
          <w:color w:val="000000"/>
        </w:rPr>
        <w:t> </w:t>
      </w:r>
      <w:hyperlink r:id="rId27" w:history="1">
        <w:r>
          <w:rPr>
            <w:rStyle w:val="Hyperlink"/>
            <w:rFonts w:eastAsiaTheme="majorEastAsia"/>
          </w:rPr>
          <w:t>https://doi.org/10.1016/j.enpol.2020.111533</w:t>
        </w:r>
      </w:hyperlink>
    </w:p>
    <w:p w14:paraId="5628308E" w14:textId="77777777" w:rsidR="00A44006" w:rsidRDefault="001913D7" w:rsidP="00A44006">
      <w:r w:rsidRPr="001913D7">
        <w:rPr>
          <w:noProof/>
          <w14:ligatures w14:val="standardContextual"/>
        </w:rPr>
        <w:pict w14:anchorId="61A92A61">
          <v:rect id="_x0000_i1026" alt="" style="width:468pt;height:.05pt;mso-width-percent:0;mso-height-percent:0;mso-width-percent:0;mso-height-percent:0" o:hralign="center" o:hrstd="t" o:hr="t" fillcolor="#a0a0a0" stroked="f"/>
        </w:pict>
      </w:r>
    </w:p>
    <w:p w14:paraId="6BE40CB4" w14:textId="77777777" w:rsidR="00A44006" w:rsidRDefault="00A44006" w:rsidP="00A44006">
      <w:pPr>
        <w:pStyle w:val="Heading1"/>
        <w:rPr>
          <w:color w:val="000000"/>
        </w:rPr>
      </w:pPr>
      <w:r>
        <w:rPr>
          <w:rStyle w:val="Strong"/>
          <w:b w:val="0"/>
          <w:bCs w:val="0"/>
          <w:color w:val="000000"/>
        </w:rPr>
        <w:t>Chapter 5. Conclusion and Future Work</w:t>
      </w:r>
    </w:p>
    <w:p w14:paraId="26C83FDE" w14:textId="77777777" w:rsidR="00A44006" w:rsidRDefault="00A44006" w:rsidP="00A44006">
      <w:pPr>
        <w:pStyle w:val="Heading2"/>
        <w:rPr>
          <w:color w:val="000000"/>
        </w:rPr>
      </w:pPr>
      <w:r>
        <w:rPr>
          <w:color w:val="000000"/>
        </w:rPr>
        <w:t>5.1 Introduction</w:t>
      </w:r>
    </w:p>
    <w:p w14:paraId="6B46DF78" w14:textId="77777777" w:rsidR="00A44006" w:rsidRDefault="00A44006" w:rsidP="00A44006">
      <w:pPr>
        <w:pStyle w:val="NormalWeb"/>
        <w:rPr>
          <w:color w:val="000000"/>
        </w:rPr>
      </w:pPr>
      <w:r>
        <w:rPr>
          <w:color w:val="000000"/>
        </w:rPr>
        <w:t>This dissertation investigated the application of</w:t>
      </w:r>
      <w:r>
        <w:rPr>
          <w:rStyle w:val="apple-converted-space"/>
          <w:rFonts w:eastAsiaTheme="majorEastAsia"/>
          <w:color w:val="000000"/>
        </w:rPr>
        <w:t> </w:t>
      </w:r>
      <w:r>
        <w:rPr>
          <w:rStyle w:val="Strong"/>
          <w:rFonts w:eastAsiaTheme="majorEastAsia"/>
          <w:color w:val="000000"/>
        </w:rPr>
        <w:t>literate programming and generative AI</w:t>
      </w:r>
      <w:r>
        <w:rPr>
          <w:rStyle w:val="apple-converted-space"/>
          <w:rFonts w:eastAsiaTheme="majorEastAsia"/>
          <w:color w:val="000000"/>
        </w:rPr>
        <w:t> </w:t>
      </w:r>
      <w:r>
        <w:rPr>
          <w:color w:val="000000"/>
        </w:rPr>
        <w:t>to improve the management of Key Performance Indicators (KPIs) in enterprise systems. The research addressed inefficiencies in traditional KPI bluebooks, which are costly, static, and disconnected from underlying code. By developing and testing the</w:t>
      </w:r>
      <w:r>
        <w:rPr>
          <w:rStyle w:val="apple-converted-space"/>
          <w:rFonts w:eastAsiaTheme="majorEastAsia"/>
          <w:color w:val="000000"/>
        </w:rPr>
        <w:t> </w:t>
      </w:r>
      <w:r>
        <w:rPr>
          <w:rStyle w:val="Strong"/>
          <w:rFonts w:eastAsiaTheme="majorEastAsia"/>
          <w:color w:val="000000"/>
        </w:rPr>
        <w:t>AI-Powered KPI Extractor &amp; Interactive Bluebook Generator</w:t>
      </w:r>
      <w:r>
        <w:rPr>
          <w:color w:val="000000"/>
        </w:rPr>
        <w:t>, the dissertation demonstrated how automated KPI extraction and interactive documentation can significantly enhance efficiency, accuracy, and usability in both technical and business domains.</w:t>
      </w:r>
    </w:p>
    <w:p w14:paraId="18F7E4CC" w14:textId="77777777" w:rsidR="00A44006" w:rsidRDefault="00A44006" w:rsidP="00A44006">
      <w:pPr>
        <w:pStyle w:val="Heading2"/>
        <w:rPr>
          <w:color w:val="000000"/>
        </w:rPr>
      </w:pPr>
      <w:r>
        <w:rPr>
          <w:color w:val="000000"/>
        </w:rPr>
        <w:lastRenderedPageBreak/>
        <w:t>5.2 Summary of Research Objectives and Contributions</w:t>
      </w:r>
    </w:p>
    <w:p w14:paraId="791136A7" w14:textId="77777777" w:rsidR="00A44006" w:rsidRDefault="00A44006" w:rsidP="00A44006">
      <w:pPr>
        <w:pStyle w:val="Heading3"/>
        <w:rPr>
          <w:color w:val="000000"/>
        </w:rPr>
      </w:pPr>
      <w:r>
        <w:rPr>
          <w:color w:val="000000"/>
        </w:rPr>
        <w:t>Objective 1: Develop a literate programming methodology for KPI extraction.</w:t>
      </w:r>
    </w:p>
    <w:p w14:paraId="246AAEFD" w14:textId="77777777" w:rsidR="00A44006" w:rsidRDefault="00A44006" w:rsidP="00A44006">
      <w:pPr>
        <w:pStyle w:val="NormalWeb"/>
        <w:numPr>
          <w:ilvl w:val="0"/>
          <w:numId w:val="40"/>
        </w:numPr>
        <w:rPr>
          <w:color w:val="000000"/>
        </w:rPr>
      </w:pPr>
      <w:r>
        <w:rPr>
          <w:rStyle w:val="Strong"/>
          <w:rFonts w:eastAsiaTheme="majorEastAsia"/>
          <w:color w:val="000000"/>
        </w:rPr>
        <w:t>Contribution</w:t>
      </w:r>
      <w:r>
        <w:rPr>
          <w:color w:val="000000"/>
        </w:rPr>
        <w:t>: Designed and implemented a system that parses code, extracts KPI logic, and generates human-readable interactive bluebooks directly linked to source code.</w:t>
      </w:r>
    </w:p>
    <w:p w14:paraId="2BC7DF3A" w14:textId="77777777" w:rsidR="00A44006" w:rsidRDefault="00A44006" w:rsidP="00A44006">
      <w:pPr>
        <w:pStyle w:val="Heading3"/>
        <w:rPr>
          <w:color w:val="000000"/>
        </w:rPr>
      </w:pPr>
      <w:r>
        <w:rPr>
          <w:color w:val="000000"/>
        </w:rPr>
        <w:t>Objective 2: Apply the methodology in the oil and gas industry.</w:t>
      </w:r>
    </w:p>
    <w:p w14:paraId="2DCB7A34" w14:textId="77777777" w:rsidR="00A44006" w:rsidRDefault="00A44006" w:rsidP="00A44006">
      <w:pPr>
        <w:pStyle w:val="NormalWeb"/>
        <w:numPr>
          <w:ilvl w:val="0"/>
          <w:numId w:val="41"/>
        </w:numPr>
        <w:rPr>
          <w:color w:val="000000"/>
        </w:rPr>
      </w:pPr>
      <w:r>
        <w:rPr>
          <w:rStyle w:val="Strong"/>
          <w:rFonts w:eastAsiaTheme="majorEastAsia"/>
          <w:color w:val="000000"/>
        </w:rPr>
        <w:t>Contribution</w:t>
      </w:r>
      <w:r>
        <w:rPr>
          <w:color w:val="000000"/>
        </w:rPr>
        <w:t>: Demonstrated the system using real KPIs such as Propylene-to-Ethylene Ratio, Polymer Melt Flow Index Variance, and Daily Feedstock Throughput. Validated feasibility through developer and business team experiments.</w:t>
      </w:r>
    </w:p>
    <w:p w14:paraId="721BF754" w14:textId="77777777" w:rsidR="00A44006" w:rsidRDefault="00A44006" w:rsidP="00A44006">
      <w:pPr>
        <w:pStyle w:val="Heading3"/>
        <w:rPr>
          <w:color w:val="000000"/>
        </w:rPr>
      </w:pPr>
      <w:r>
        <w:rPr>
          <w:color w:val="000000"/>
        </w:rPr>
        <w:t>Objective 3: Evaluate the approach against traditional methods.</w:t>
      </w:r>
    </w:p>
    <w:p w14:paraId="35EC3492" w14:textId="77777777" w:rsidR="00A44006" w:rsidRDefault="00A44006" w:rsidP="00A44006">
      <w:pPr>
        <w:pStyle w:val="NormalWeb"/>
        <w:numPr>
          <w:ilvl w:val="0"/>
          <w:numId w:val="42"/>
        </w:numPr>
        <w:rPr>
          <w:color w:val="000000"/>
        </w:rPr>
      </w:pPr>
      <w:r>
        <w:rPr>
          <w:rStyle w:val="Strong"/>
          <w:rFonts w:eastAsiaTheme="majorEastAsia"/>
          <w:color w:val="000000"/>
        </w:rPr>
        <w:t>Contribution</w:t>
      </w:r>
      <w:r>
        <w:rPr>
          <w:color w:val="000000"/>
        </w:rPr>
        <w:t>: Conducted a comparative study showing that the new system reduced KPI update time by 95%, lowered error rates from 30% to under 10%, improved comprehension accuracy from 55% to 90%, and delivered measurable cost savings.</w:t>
      </w:r>
    </w:p>
    <w:p w14:paraId="41A9A3D3" w14:textId="77777777" w:rsidR="00A44006" w:rsidRDefault="00A44006" w:rsidP="00A44006">
      <w:pPr>
        <w:pStyle w:val="NormalWeb"/>
        <w:rPr>
          <w:color w:val="000000"/>
        </w:rPr>
      </w:pPr>
      <w:r>
        <w:rPr>
          <w:color w:val="000000"/>
        </w:rPr>
        <w:t>Overall, this work contributes to</w:t>
      </w:r>
      <w:r>
        <w:rPr>
          <w:rStyle w:val="apple-converted-space"/>
          <w:rFonts w:eastAsiaTheme="majorEastAsia"/>
          <w:color w:val="000000"/>
        </w:rPr>
        <w:t> </w:t>
      </w:r>
      <w:r>
        <w:rPr>
          <w:rStyle w:val="Strong"/>
          <w:rFonts w:eastAsiaTheme="majorEastAsia"/>
          <w:color w:val="000000"/>
        </w:rPr>
        <w:t>software engineering, knowledge management, and industrial performance measurement</w:t>
      </w:r>
      <w:r>
        <w:rPr>
          <w:rStyle w:val="apple-converted-space"/>
          <w:rFonts w:eastAsiaTheme="majorEastAsia"/>
          <w:color w:val="000000"/>
        </w:rPr>
        <w:t> </w:t>
      </w:r>
      <w:r>
        <w:rPr>
          <w:color w:val="000000"/>
        </w:rPr>
        <w:t>by bridging literate programming with enterprise KPI management.</w:t>
      </w:r>
    </w:p>
    <w:p w14:paraId="23FEA6E0" w14:textId="77777777" w:rsidR="00A44006" w:rsidRDefault="00A44006" w:rsidP="00A44006">
      <w:pPr>
        <w:pStyle w:val="Heading2"/>
        <w:rPr>
          <w:color w:val="000000"/>
        </w:rPr>
      </w:pPr>
      <w:r>
        <w:rPr>
          <w:color w:val="000000"/>
        </w:rPr>
        <w:t>5.3 Key Findings</w:t>
      </w:r>
    </w:p>
    <w:p w14:paraId="7B54B551" w14:textId="77777777" w:rsidR="00A44006" w:rsidRDefault="00A44006" w:rsidP="00A44006">
      <w:pPr>
        <w:pStyle w:val="NormalWeb"/>
        <w:numPr>
          <w:ilvl w:val="0"/>
          <w:numId w:val="43"/>
        </w:numPr>
        <w:rPr>
          <w:color w:val="000000"/>
        </w:rPr>
      </w:pPr>
      <w:r>
        <w:rPr>
          <w:rStyle w:val="Strong"/>
          <w:rFonts w:eastAsiaTheme="majorEastAsia"/>
          <w:color w:val="000000"/>
        </w:rPr>
        <w:t>Efficiency</w:t>
      </w:r>
      <w:r>
        <w:rPr>
          <w:color w:val="000000"/>
        </w:rPr>
        <w:t>: Literate programming integrated with AI drastically reduced developer time for locating and updating KPIs.</w:t>
      </w:r>
    </w:p>
    <w:p w14:paraId="7BBCCB60" w14:textId="77777777" w:rsidR="00A44006" w:rsidRDefault="00A44006" w:rsidP="00A44006">
      <w:pPr>
        <w:pStyle w:val="NormalWeb"/>
        <w:numPr>
          <w:ilvl w:val="0"/>
          <w:numId w:val="43"/>
        </w:numPr>
        <w:rPr>
          <w:color w:val="000000"/>
        </w:rPr>
      </w:pPr>
      <w:r>
        <w:rPr>
          <w:rStyle w:val="Strong"/>
          <w:rFonts w:eastAsiaTheme="majorEastAsia"/>
          <w:color w:val="000000"/>
        </w:rPr>
        <w:t>Accuracy</w:t>
      </w:r>
      <w:r>
        <w:rPr>
          <w:color w:val="000000"/>
        </w:rPr>
        <w:t>: Direct linkage between documentation and code minimized misalignment errors.</w:t>
      </w:r>
    </w:p>
    <w:p w14:paraId="14D311BF" w14:textId="77777777" w:rsidR="00A44006" w:rsidRDefault="00A44006" w:rsidP="00A44006">
      <w:pPr>
        <w:pStyle w:val="NormalWeb"/>
        <w:numPr>
          <w:ilvl w:val="0"/>
          <w:numId w:val="43"/>
        </w:numPr>
        <w:rPr>
          <w:color w:val="000000"/>
        </w:rPr>
      </w:pPr>
      <w:r>
        <w:rPr>
          <w:rStyle w:val="Strong"/>
          <w:rFonts w:eastAsiaTheme="majorEastAsia"/>
          <w:color w:val="000000"/>
        </w:rPr>
        <w:t>Usability</w:t>
      </w:r>
      <w:r>
        <w:rPr>
          <w:color w:val="000000"/>
        </w:rPr>
        <w:t>: The interactive bluebook improved comprehension for both developers and non-developers, enabling cross-functional collaboration.</w:t>
      </w:r>
    </w:p>
    <w:p w14:paraId="005C8736" w14:textId="77777777" w:rsidR="00A44006" w:rsidRDefault="00A44006" w:rsidP="00A44006">
      <w:pPr>
        <w:pStyle w:val="NormalWeb"/>
        <w:numPr>
          <w:ilvl w:val="0"/>
          <w:numId w:val="43"/>
        </w:numPr>
        <w:rPr>
          <w:color w:val="000000"/>
        </w:rPr>
      </w:pPr>
      <w:r>
        <w:rPr>
          <w:rStyle w:val="Strong"/>
          <w:rFonts w:eastAsiaTheme="majorEastAsia"/>
          <w:color w:val="000000"/>
        </w:rPr>
        <w:t>Organizational Impact</w:t>
      </w:r>
      <w:r>
        <w:rPr>
          <w:color w:val="000000"/>
        </w:rPr>
        <w:t>: Companies can reduce vendor reliance, lower costs, and accelerate developer onboarding.</w:t>
      </w:r>
    </w:p>
    <w:p w14:paraId="78BBC648" w14:textId="77777777" w:rsidR="00A44006" w:rsidRDefault="00A44006" w:rsidP="00A44006">
      <w:pPr>
        <w:pStyle w:val="Heading2"/>
        <w:rPr>
          <w:color w:val="000000"/>
        </w:rPr>
      </w:pPr>
      <w:r>
        <w:rPr>
          <w:color w:val="000000"/>
        </w:rPr>
        <w:t>5.4 Limitations</w:t>
      </w:r>
    </w:p>
    <w:p w14:paraId="56B2A3AE" w14:textId="77777777" w:rsidR="00A44006" w:rsidRDefault="00A44006" w:rsidP="00A44006">
      <w:pPr>
        <w:pStyle w:val="NormalWeb"/>
        <w:numPr>
          <w:ilvl w:val="0"/>
          <w:numId w:val="44"/>
        </w:numPr>
        <w:rPr>
          <w:color w:val="000000"/>
        </w:rPr>
      </w:pPr>
      <w:r>
        <w:rPr>
          <w:rStyle w:val="Strong"/>
          <w:rFonts w:eastAsiaTheme="majorEastAsia"/>
          <w:color w:val="000000"/>
        </w:rPr>
        <w:t>Industry scope</w:t>
      </w:r>
      <w:r>
        <w:rPr>
          <w:color w:val="000000"/>
        </w:rPr>
        <w:t>: The evaluation focused primarily on the oil and gas sector; findings may not generalize without adaptation to other industries.</w:t>
      </w:r>
    </w:p>
    <w:p w14:paraId="1E3E251A" w14:textId="77777777" w:rsidR="00A44006" w:rsidRDefault="00A44006" w:rsidP="00A44006">
      <w:pPr>
        <w:pStyle w:val="NormalWeb"/>
        <w:numPr>
          <w:ilvl w:val="0"/>
          <w:numId w:val="44"/>
        </w:numPr>
        <w:rPr>
          <w:color w:val="000000"/>
        </w:rPr>
      </w:pPr>
      <w:r>
        <w:rPr>
          <w:rStyle w:val="Strong"/>
          <w:rFonts w:eastAsiaTheme="majorEastAsia"/>
          <w:color w:val="000000"/>
        </w:rPr>
        <w:t>Technical integration</w:t>
      </w:r>
      <w:r>
        <w:rPr>
          <w:color w:val="000000"/>
        </w:rPr>
        <w:t>: Legacy code in languages such as Fortran and COBOL presents integration challenges.</w:t>
      </w:r>
    </w:p>
    <w:p w14:paraId="51221695" w14:textId="77777777" w:rsidR="00A44006" w:rsidRDefault="00A44006" w:rsidP="00A44006">
      <w:pPr>
        <w:pStyle w:val="NormalWeb"/>
        <w:numPr>
          <w:ilvl w:val="0"/>
          <w:numId w:val="44"/>
        </w:numPr>
        <w:rPr>
          <w:color w:val="000000"/>
        </w:rPr>
      </w:pPr>
      <w:r>
        <w:rPr>
          <w:rStyle w:val="Strong"/>
          <w:rFonts w:eastAsiaTheme="majorEastAsia"/>
          <w:color w:val="000000"/>
        </w:rPr>
        <w:t>AI interpretability</w:t>
      </w:r>
      <w:r>
        <w:rPr>
          <w:color w:val="000000"/>
        </w:rPr>
        <w:t>: Generative models occasionally produced ambiguous explanations that required human review.</w:t>
      </w:r>
    </w:p>
    <w:p w14:paraId="23C93E8D" w14:textId="77777777" w:rsidR="00A44006" w:rsidRDefault="00A44006" w:rsidP="00A44006">
      <w:pPr>
        <w:pStyle w:val="NormalWeb"/>
        <w:numPr>
          <w:ilvl w:val="0"/>
          <w:numId w:val="44"/>
        </w:numPr>
        <w:rPr>
          <w:color w:val="000000"/>
        </w:rPr>
      </w:pPr>
      <w:r>
        <w:rPr>
          <w:rStyle w:val="Strong"/>
          <w:rFonts w:eastAsiaTheme="majorEastAsia"/>
          <w:color w:val="000000"/>
        </w:rPr>
        <w:t>Scale of testing</w:t>
      </w:r>
      <w:r>
        <w:rPr>
          <w:color w:val="000000"/>
        </w:rPr>
        <w:t>: The case study was limited in scope; large-scale industrial deployments remain to be studied.</w:t>
      </w:r>
    </w:p>
    <w:p w14:paraId="7A717AB1" w14:textId="77777777" w:rsidR="00A44006" w:rsidRDefault="00A44006" w:rsidP="00A44006">
      <w:pPr>
        <w:pStyle w:val="Heading2"/>
        <w:rPr>
          <w:color w:val="000000"/>
        </w:rPr>
      </w:pPr>
      <w:r>
        <w:rPr>
          <w:color w:val="000000"/>
        </w:rPr>
        <w:lastRenderedPageBreak/>
        <w:t>5.5 Future Work</w:t>
      </w:r>
    </w:p>
    <w:p w14:paraId="6E7CBF79" w14:textId="77777777" w:rsidR="00A44006" w:rsidRDefault="00A44006" w:rsidP="00A44006">
      <w:pPr>
        <w:pStyle w:val="NormalWeb"/>
        <w:rPr>
          <w:color w:val="000000"/>
        </w:rPr>
      </w:pPr>
      <w:r>
        <w:rPr>
          <w:color w:val="000000"/>
        </w:rPr>
        <w:t>This research opens several promising directions:</w:t>
      </w:r>
    </w:p>
    <w:p w14:paraId="42CA89CE" w14:textId="77777777" w:rsidR="00A44006" w:rsidRDefault="00A44006" w:rsidP="00A44006">
      <w:pPr>
        <w:pStyle w:val="NormalWeb"/>
        <w:numPr>
          <w:ilvl w:val="0"/>
          <w:numId w:val="45"/>
        </w:numPr>
        <w:rPr>
          <w:color w:val="000000"/>
        </w:rPr>
      </w:pPr>
      <w:r>
        <w:rPr>
          <w:rStyle w:val="Strong"/>
          <w:rFonts w:eastAsiaTheme="majorEastAsia"/>
          <w:color w:val="000000"/>
        </w:rPr>
        <w:t>Cross-industry adoption</w:t>
      </w:r>
      <w:r>
        <w:rPr>
          <w:color w:val="000000"/>
        </w:rPr>
        <w:t>: Extend the system to domains such as finance, healthcare, and logistics, where KPIs are equally critical but documentation practices vary.</w:t>
      </w:r>
    </w:p>
    <w:p w14:paraId="6F157F9F" w14:textId="77777777" w:rsidR="00A44006" w:rsidRDefault="00A44006" w:rsidP="00A44006">
      <w:pPr>
        <w:pStyle w:val="NormalWeb"/>
        <w:numPr>
          <w:ilvl w:val="0"/>
          <w:numId w:val="45"/>
        </w:numPr>
        <w:rPr>
          <w:color w:val="000000"/>
        </w:rPr>
      </w:pPr>
      <w:r>
        <w:rPr>
          <w:rStyle w:val="Strong"/>
          <w:rFonts w:eastAsiaTheme="majorEastAsia"/>
          <w:color w:val="000000"/>
        </w:rPr>
        <w:t>Legacy system integration</w:t>
      </w:r>
      <w:r>
        <w:rPr>
          <w:color w:val="000000"/>
        </w:rPr>
        <w:t>: Develop connectors for older programming languages and proprietary control systems used in industrial automation.</w:t>
      </w:r>
    </w:p>
    <w:p w14:paraId="26CDE429" w14:textId="77777777" w:rsidR="00A44006" w:rsidRDefault="00A44006" w:rsidP="00A44006">
      <w:pPr>
        <w:pStyle w:val="NormalWeb"/>
        <w:numPr>
          <w:ilvl w:val="0"/>
          <w:numId w:val="45"/>
        </w:numPr>
        <w:rPr>
          <w:color w:val="000000"/>
        </w:rPr>
      </w:pPr>
      <w:r>
        <w:rPr>
          <w:rStyle w:val="Strong"/>
          <w:rFonts w:eastAsiaTheme="majorEastAsia"/>
          <w:color w:val="000000"/>
        </w:rPr>
        <w:t>Collaborative annotation</w:t>
      </w:r>
      <w:r>
        <w:rPr>
          <w:color w:val="000000"/>
        </w:rPr>
        <w:t>: Introduce features for real-time multi-user editing and crowdsourced KPI refinement.</w:t>
      </w:r>
    </w:p>
    <w:p w14:paraId="43B6B3DD" w14:textId="77777777" w:rsidR="00A44006" w:rsidRDefault="00A44006" w:rsidP="00A44006">
      <w:pPr>
        <w:pStyle w:val="NormalWeb"/>
        <w:numPr>
          <w:ilvl w:val="0"/>
          <w:numId w:val="45"/>
        </w:numPr>
        <w:rPr>
          <w:color w:val="000000"/>
        </w:rPr>
      </w:pPr>
      <w:r>
        <w:rPr>
          <w:rStyle w:val="Strong"/>
          <w:rFonts w:eastAsiaTheme="majorEastAsia"/>
          <w:color w:val="000000"/>
        </w:rPr>
        <w:t>Advanced AI models</w:t>
      </w:r>
      <w:r>
        <w:rPr>
          <w:color w:val="000000"/>
        </w:rPr>
        <w:t>: Incorporate domain-specific large language models trained on KPI and enterprise documentation to improve natural language generation accuracy.</w:t>
      </w:r>
    </w:p>
    <w:p w14:paraId="531EFD40" w14:textId="77777777" w:rsidR="00A44006" w:rsidRDefault="00A44006" w:rsidP="00A44006">
      <w:pPr>
        <w:pStyle w:val="NormalWeb"/>
        <w:numPr>
          <w:ilvl w:val="0"/>
          <w:numId w:val="45"/>
        </w:numPr>
        <w:rPr>
          <w:color w:val="000000"/>
        </w:rPr>
      </w:pPr>
      <w:r>
        <w:rPr>
          <w:rStyle w:val="Strong"/>
          <w:rFonts w:eastAsiaTheme="majorEastAsia"/>
          <w:color w:val="000000"/>
        </w:rPr>
        <w:t>Automated benchmarking</w:t>
      </w:r>
      <w:r>
        <w:rPr>
          <w:color w:val="000000"/>
        </w:rPr>
        <w:t>: Build analytics dashboards that not only extract KPIs but also benchmark them across plants, sites, or business units.</w:t>
      </w:r>
    </w:p>
    <w:p w14:paraId="66E66387" w14:textId="77777777" w:rsidR="00A44006" w:rsidRDefault="00A44006" w:rsidP="00A44006">
      <w:pPr>
        <w:pStyle w:val="NormalWeb"/>
        <w:numPr>
          <w:ilvl w:val="0"/>
          <w:numId w:val="45"/>
        </w:numPr>
        <w:rPr>
          <w:color w:val="000000"/>
        </w:rPr>
      </w:pPr>
      <w:r>
        <w:rPr>
          <w:rStyle w:val="Strong"/>
          <w:rFonts w:eastAsiaTheme="majorEastAsia"/>
          <w:color w:val="000000"/>
        </w:rPr>
        <w:t>Human-AI co-creation</w:t>
      </w:r>
      <w:r>
        <w:rPr>
          <w:color w:val="000000"/>
        </w:rPr>
        <w:t>: Investigate workflows where AI suggests KPI definitions, but human experts validate and refine them, ensuring both accuracy and accountability.</w:t>
      </w:r>
    </w:p>
    <w:p w14:paraId="2F8525BC" w14:textId="77777777" w:rsidR="00A44006" w:rsidRDefault="00A44006" w:rsidP="00A44006">
      <w:pPr>
        <w:pStyle w:val="Heading2"/>
        <w:rPr>
          <w:color w:val="000000"/>
        </w:rPr>
      </w:pPr>
      <w:r>
        <w:rPr>
          <w:color w:val="000000"/>
        </w:rPr>
        <w:t>5.6 Conclusion</w:t>
      </w:r>
    </w:p>
    <w:p w14:paraId="22056228" w14:textId="77777777" w:rsidR="00A44006" w:rsidRDefault="00A44006" w:rsidP="00A44006">
      <w:pPr>
        <w:pStyle w:val="NormalWeb"/>
        <w:rPr>
          <w:color w:val="000000"/>
        </w:rPr>
      </w:pPr>
      <w:r>
        <w:rPr>
          <w:color w:val="000000"/>
        </w:rPr>
        <w:t>This dissertation has shown that</w:t>
      </w:r>
      <w:r>
        <w:rPr>
          <w:rStyle w:val="apple-converted-space"/>
          <w:rFonts w:eastAsiaTheme="majorEastAsia"/>
          <w:color w:val="000000"/>
        </w:rPr>
        <w:t> </w:t>
      </w:r>
      <w:r>
        <w:rPr>
          <w:rStyle w:val="Strong"/>
          <w:rFonts w:eastAsiaTheme="majorEastAsia"/>
          <w:color w:val="000000"/>
        </w:rPr>
        <w:t>literate programming enhanced with AI is a transformative approach to KPI management</w:t>
      </w:r>
      <w:r>
        <w:rPr>
          <w:rStyle w:val="apple-converted-space"/>
          <w:rFonts w:eastAsiaTheme="majorEastAsia"/>
          <w:color w:val="000000"/>
        </w:rPr>
        <w:t> </w:t>
      </w:r>
      <w:r>
        <w:rPr>
          <w:color w:val="000000"/>
        </w:rPr>
        <w:t>in enterprise systems. By unifying documentation and implementation, the proposed system improves efficiency, transparency, and collaboration between developers and business stakeholders. The results suggest that literate programming, long considered an academic idea, can be revitalized through AI to solve pressing real-world problems in industrial data management.</w:t>
      </w:r>
    </w:p>
    <w:p w14:paraId="43936F99" w14:textId="77777777" w:rsidR="00A44006" w:rsidRDefault="00A44006" w:rsidP="00A44006">
      <w:pPr>
        <w:pStyle w:val="NormalWeb"/>
        <w:rPr>
          <w:color w:val="000000"/>
        </w:rPr>
      </w:pPr>
      <w:r>
        <w:rPr>
          <w:color w:val="000000"/>
        </w:rPr>
        <w:t>The research contributes both conceptually and practically, laying the foundation for future adoption of intelligent KPI management systems across industries.</w:t>
      </w:r>
    </w:p>
    <w:p w14:paraId="0A2D1CF9" w14:textId="77777777" w:rsidR="00A44006" w:rsidRDefault="001913D7" w:rsidP="00A44006">
      <w:r w:rsidRPr="001913D7">
        <w:rPr>
          <w:noProof/>
          <w14:ligatures w14:val="standardContextual"/>
        </w:rPr>
        <w:pict w14:anchorId="254E5FB0">
          <v:rect id="_x0000_i1025" alt="" style="width:468pt;height:.05pt;mso-width-percent:0;mso-height-percent:0;mso-width-percent:0;mso-height-percent:0" o:hralign="center" o:hrstd="t" o:hr="t" fillcolor="#a0a0a0" stroked="f"/>
        </w:pict>
      </w:r>
    </w:p>
    <w:p w14:paraId="2BC1239A" w14:textId="77777777" w:rsidR="00A44006" w:rsidRDefault="00A44006" w:rsidP="00A44006"/>
    <w:p w14:paraId="147435CB" w14:textId="77777777" w:rsidR="0071531E" w:rsidRDefault="0071531E" w:rsidP="00A44006">
      <w:pPr>
        <w:pStyle w:val="Heading1"/>
        <w:rPr>
          <w:rStyle w:val="Strong"/>
          <w:b w:val="0"/>
          <w:bCs w:val="0"/>
          <w:color w:val="000000"/>
        </w:rPr>
      </w:pPr>
    </w:p>
    <w:p w14:paraId="54D0977C" w14:textId="77777777" w:rsidR="0071531E" w:rsidRDefault="0071531E" w:rsidP="0071531E"/>
    <w:p w14:paraId="6209A5CC" w14:textId="77777777" w:rsidR="0071531E" w:rsidRDefault="0071531E" w:rsidP="0071531E"/>
    <w:p w14:paraId="20C0B67E" w14:textId="77777777" w:rsidR="0071531E" w:rsidRDefault="0071531E" w:rsidP="0071531E"/>
    <w:p w14:paraId="70262FB8" w14:textId="77777777" w:rsidR="0071531E" w:rsidRDefault="0071531E" w:rsidP="0071531E"/>
    <w:p w14:paraId="49EDBE57" w14:textId="77777777" w:rsidR="0071531E" w:rsidRDefault="0071531E" w:rsidP="0071531E"/>
    <w:p w14:paraId="1CDCFAF6" w14:textId="77777777" w:rsidR="0071531E" w:rsidRPr="0071531E" w:rsidRDefault="0071531E" w:rsidP="0071531E"/>
    <w:p w14:paraId="019B68B7" w14:textId="581E10B8" w:rsidR="00A44006" w:rsidRDefault="00A44006" w:rsidP="00A44006">
      <w:pPr>
        <w:pStyle w:val="Heading1"/>
        <w:rPr>
          <w:color w:val="000000"/>
        </w:rPr>
      </w:pPr>
      <w:r>
        <w:rPr>
          <w:rStyle w:val="Strong"/>
          <w:b w:val="0"/>
          <w:bCs w:val="0"/>
          <w:color w:val="000000"/>
        </w:rPr>
        <w:lastRenderedPageBreak/>
        <w:t>Abstract</w:t>
      </w:r>
    </w:p>
    <w:p w14:paraId="420CDE4A" w14:textId="77777777" w:rsidR="00A44006" w:rsidRDefault="00A44006" w:rsidP="00A44006">
      <w:pPr>
        <w:pStyle w:val="NormalWeb"/>
        <w:rPr>
          <w:color w:val="000000"/>
        </w:rPr>
      </w:pPr>
      <w:r>
        <w:rPr>
          <w:color w:val="000000"/>
        </w:rPr>
        <w:t>Key Performance Indicators (KPIs) are central to performance monitoring and strategic alignment in enterprise systems, particularly in the oil and gas industry. Yet, the management of KPIs remains highly inefficient. Organizations often rely on static, vendor-maintained “bluebooks” containing KPI definitions, formulas, and sources. These are disconnected from implementation code, costly to maintain, and difficult for developers and business teams to use effectively. Updating a single KPI may take developers 5–8 hours, while non-developers frequently struggle to interpret formulas or link measures to operational processes.</w:t>
      </w:r>
    </w:p>
    <w:p w14:paraId="02B8A45D" w14:textId="77777777" w:rsidR="00A44006" w:rsidRDefault="00A44006" w:rsidP="00A44006">
      <w:pPr>
        <w:pStyle w:val="NormalWeb"/>
        <w:rPr>
          <w:color w:val="000000"/>
        </w:rPr>
      </w:pPr>
      <w:r>
        <w:rPr>
          <w:color w:val="000000"/>
        </w:rPr>
        <w:t>This dissertation addresses these challenges by developing and evaluating an</w:t>
      </w:r>
      <w:r>
        <w:rPr>
          <w:rStyle w:val="apple-converted-space"/>
          <w:rFonts w:eastAsiaTheme="majorEastAsia"/>
          <w:color w:val="000000"/>
        </w:rPr>
        <w:t> </w:t>
      </w:r>
      <w:r>
        <w:rPr>
          <w:rStyle w:val="Strong"/>
          <w:rFonts w:eastAsiaTheme="majorEastAsia"/>
          <w:color w:val="000000"/>
        </w:rPr>
        <w:t>AI-Powered KPI Extractor &amp; Interactive Bluebook Generator</w:t>
      </w:r>
      <w:r>
        <w:rPr>
          <w:rStyle w:val="apple-converted-space"/>
          <w:rFonts w:eastAsiaTheme="majorEastAsia"/>
          <w:color w:val="000000"/>
        </w:rPr>
        <w:t> </w:t>
      </w:r>
      <w:r>
        <w:rPr>
          <w:color w:val="000000"/>
        </w:rPr>
        <w:t>that applies literate programming techniques to automate KPI documentation and maintenance. The system parses source code, extracts KPI definitions, and generates interactive bluebooks directly linked to the implementing code. Leveraging generative AI, the tool translates technical KPI logic into natural language explanations, enabling both developers and non-developers to understand, edit, and maintain KPIs in real time.</w:t>
      </w:r>
    </w:p>
    <w:p w14:paraId="00863CCF" w14:textId="77777777" w:rsidR="00A44006" w:rsidRDefault="00A44006" w:rsidP="00A44006">
      <w:pPr>
        <w:pStyle w:val="NormalWeb"/>
        <w:rPr>
          <w:color w:val="000000"/>
        </w:rPr>
      </w:pPr>
      <w:r>
        <w:rPr>
          <w:color w:val="000000"/>
        </w:rPr>
        <w:t>The research is structured around three core contributions. First, a</w:t>
      </w:r>
      <w:r>
        <w:rPr>
          <w:rStyle w:val="apple-converted-space"/>
          <w:rFonts w:eastAsiaTheme="majorEastAsia"/>
          <w:color w:val="000000"/>
        </w:rPr>
        <w:t> </w:t>
      </w:r>
      <w:r>
        <w:rPr>
          <w:rStyle w:val="Strong"/>
          <w:rFonts w:eastAsiaTheme="majorEastAsia"/>
          <w:color w:val="000000"/>
        </w:rPr>
        <w:t>methodology</w:t>
      </w:r>
      <w:r>
        <w:rPr>
          <w:rStyle w:val="apple-converted-space"/>
          <w:rFonts w:eastAsiaTheme="majorEastAsia"/>
          <w:color w:val="000000"/>
        </w:rPr>
        <w:t> </w:t>
      </w:r>
      <w:r>
        <w:rPr>
          <w:color w:val="000000"/>
        </w:rPr>
        <w:t>was developed for KPI extraction and interactive bluebook generation, unifying code and documentation in a literate programming framework. Second, the approach was</w:t>
      </w:r>
      <w:r>
        <w:rPr>
          <w:rStyle w:val="apple-converted-space"/>
          <w:rFonts w:eastAsiaTheme="majorEastAsia"/>
          <w:color w:val="000000"/>
        </w:rPr>
        <w:t> </w:t>
      </w:r>
      <w:r>
        <w:rPr>
          <w:rStyle w:val="Strong"/>
          <w:rFonts w:eastAsiaTheme="majorEastAsia"/>
          <w:color w:val="000000"/>
        </w:rPr>
        <w:t>applied to the oil and gas industry</w:t>
      </w:r>
      <w:r>
        <w:rPr>
          <w:rStyle w:val="apple-converted-space"/>
          <w:rFonts w:eastAsiaTheme="majorEastAsia"/>
          <w:color w:val="000000"/>
        </w:rPr>
        <w:t> </w:t>
      </w:r>
      <w:r>
        <w:rPr>
          <w:color w:val="000000"/>
        </w:rPr>
        <w:t>using real KPIs such as the Propylene-to-Ethylene Ratio, Polymer Melt Flow Index Variance, and Daily Feedstock Throughput, demonstrating feasibility and usability across technical and business domains. Third, a</w:t>
      </w:r>
      <w:r>
        <w:rPr>
          <w:rStyle w:val="apple-converted-space"/>
          <w:rFonts w:eastAsiaTheme="majorEastAsia"/>
          <w:color w:val="000000"/>
        </w:rPr>
        <w:t> </w:t>
      </w:r>
      <w:r>
        <w:rPr>
          <w:rStyle w:val="Strong"/>
          <w:rFonts w:eastAsiaTheme="majorEastAsia"/>
          <w:color w:val="000000"/>
        </w:rPr>
        <w:t>comparative evaluation</w:t>
      </w:r>
      <w:r>
        <w:rPr>
          <w:rStyle w:val="apple-converted-space"/>
          <w:rFonts w:eastAsiaTheme="majorEastAsia"/>
          <w:color w:val="000000"/>
        </w:rPr>
        <w:t> </w:t>
      </w:r>
      <w:r>
        <w:rPr>
          <w:color w:val="000000"/>
        </w:rPr>
        <w:t>was conducted against traditional methods, showing that the proposed system reduced KPI update times by 95%, lowered error rates from 30% to under 10%, improved comprehension accuracy from 55% to 90%, and delivered measurable organizational cost savings.</w:t>
      </w:r>
    </w:p>
    <w:p w14:paraId="38D78D72" w14:textId="77777777" w:rsidR="00A44006" w:rsidRDefault="00A44006" w:rsidP="00A44006">
      <w:pPr>
        <w:pStyle w:val="NormalWeb"/>
        <w:rPr>
          <w:color w:val="000000"/>
        </w:rPr>
      </w:pPr>
      <w:r>
        <w:rPr>
          <w:color w:val="000000"/>
        </w:rPr>
        <w:t>The findings confirm that literate programming, enhanced with AI, can transform KPI management by improving efficiency, accuracy, and transparency. Beyond technical benefits, the system enhances cross-functional collaboration, reduces vendor dependency, and accelerates developer onboarding. While the study focused on the oil and gas sector, the approach is broadly applicable to other industries where KPI management is critical.</w:t>
      </w:r>
    </w:p>
    <w:p w14:paraId="405A1A63" w14:textId="77777777" w:rsidR="00A44006" w:rsidRDefault="00A44006" w:rsidP="00A44006">
      <w:pPr>
        <w:pStyle w:val="NormalWeb"/>
        <w:rPr>
          <w:color w:val="000000"/>
        </w:rPr>
      </w:pPr>
      <w:r>
        <w:rPr>
          <w:color w:val="000000"/>
        </w:rPr>
        <w:t>This work contributes to software engineering, industrial data management, and business intelligence by demonstrating how AI-driven literate programming can bridge the gap between code and business performance measurement. It lays the foundation for future research into intelligent KPI systems that support adaptive, scalable, and collaborative enterprise decision-making.</w:t>
      </w:r>
    </w:p>
    <w:p w14:paraId="5BB315BD" w14:textId="64946FF4" w:rsidR="00A44006" w:rsidRDefault="00A44006" w:rsidP="00A44006"/>
    <w:p w14:paraId="04E163FC" w14:textId="75F515EC" w:rsidR="00A44006" w:rsidRDefault="00A44006" w:rsidP="00A44006"/>
    <w:p w14:paraId="36A2556B" w14:textId="77777777" w:rsidR="00A44006" w:rsidRDefault="00A44006"/>
    <w:sectPr w:rsidR="00A4400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487E"/>
    <w:multiLevelType w:val="multilevel"/>
    <w:tmpl w:val="B77E1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572421"/>
    <w:multiLevelType w:val="multilevel"/>
    <w:tmpl w:val="77E4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00B6D"/>
    <w:multiLevelType w:val="multilevel"/>
    <w:tmpl w:val="29EEF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102DC"/>
    <w:multiLevelType w:val="multilevel"/>
    <w:tmpl w:val="A62689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D140C6"/>
    <w:multiLevelType w:val="multilevel"/>
    <w:tmpl w:val="70D0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9734E"/>
    <w:multiLevelType w:val="multilevel"/>
    <w:tmpl w:val="9602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F07FA"/>
    <w:multiLevelType w:val="multilevel"/>
    <w:tmpl w:val="86F4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00A6D"/>
    <w:multiLevelType w:val="multilevel"/>
    <w:tmpl w:val="6DA2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E14A3"/>
    <w:multiLevelType w:val="multilevel"/>
    <w:tmpl w:val="B97C8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6C102F"/>
    <w:multiLevelType w:val="multilevel"/>
    <w:tmpl w:val="1E6C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9594E"/>
    <w:multiLevelType w:val="multilevel"/>
    <w:tmpl w:val="8604B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0822CE"/>
    <w:multiLevelType w:val="multilevel"/>
    <w:tmpl w:val="DB60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B0DC3"/>
    <w:multiLevelType w:val="multilevel"/>
    <w:tmpl w:val="5144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C3E7A"/>
    <w:multiLevelType w:val="multilevel"/>
    <w:tmpl w:val="FC50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652F2"/>
    <w:multiLevelType w:val="multilevel"/>
    <w:tmpl w:val="AAE8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D14EE"/>
    <w:multiLevelType w:val="multilevel"/>
    <w:tmpl w:val="6670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9770B7"/>
    <w:multiLevelType w:val="multilevel"/>
    <w:tmpl w:val="EA182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C87E45"/>
    <w:multiLevelType w:val="multilevel"/>
    <w:tmpl w:val="E114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5F2120"/>
    <w:multiLevelType w:val="multilevel"/>
    <w:tmpl w:val="DD326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FB1C9E"/>
    <w:multiLevelType w:val="multilevel"/>
    <w:tmpl w:val="FCDAD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A76A99"/>
    <w:multiLevelType w:val="multilevel"/>
    <w:tmpl w:val="72A0F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AB3446"/>
    <w:multiLevelType w:val="multilevel"/>
    <w:tmpl w:val="19983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0C7386"/>
    <w:multiLevelType w:val="multilevel"/>
    <w:tmpl w:val="57E0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F7736"/>
    <w:multiLevelType w:val="multilevel"/>
    <w:tmpl w:val="24369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6142B0"/>
    <w:multiLevelType w:val="multilevel"/>
    <w:tmpl w:val="26CA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011D9A"/>
    <w:multiLevelType w:val="multilevel"/>
    <w:tmpl w:val="A69E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4D018F"/>
    <w:multiLevelType w:val="multilevel"/>
    <w:tmpl w:val="D5189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670F26"/>
    <w:multiLevelType w:val="multilevel"/>
    <w:tmpl w:val="B946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6A02E9"/>
    <w:multiLevelType w:val="multilevel"/>
    <w:tmpl w:val="BB9E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1573D3"/>
    <w:multiLevelType w:val="multilevel"/>
    <w:tmpl w:val="8D78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6F7E64"/>
    <w:multiLevelType w:val="multilevel"/>
    <w:tmpl w:val="50D6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5F399D"/>
    <w:multiLevelType w:val="multilevel"/>
    <w:tmpl w:val="04C4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1D14AF"/>
    <w:multiLevelType w:val="multilevel"/>
    <w:tmpl w:val="6FA44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8C180B"/>
    <w:multiLevelType w:val="multilevel"/>
    <w:tmpl w:val="307A3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EC7214"/>
    <w:multiLevelType w:val="multilevel"/>
    <w:tmpl w:val="8CEA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201279"/>
    <w:multiLevelType w:val="multilevel"/>
    <w:tmpl w:val="A3FA4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054804"/>
    <w:multiLevelType w:val="multilevel"/>
    <w:tmpl w:val="22FA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34249A"/>
    <w:multiLevelType w:val="multilevel"/>
    <w:tmpl w:val="9E74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6A3728"/>
    <w:multiLevelType w:val="multilevel"/>
    <w:tmpl w:val="946C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6B48C1"/>
    <w:multiLevelType w:val="multilevel"/>
    <w:tmpl w:val="B204E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241B9E"/>
    <w:multiLevelType w:val="multilevel"/>
    <w:tmpl w:val="8798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2D5847"/>
    <w:multiLevelType w:val="multilevel"/>
    <w:tmpl w:val="B1A4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994C38"/>
    <w:multiLevelType w:val="multilevel"/>
    <w:tmpl w:val="6D48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DE7269"/>
    <w:multiLevelType w:val="multilevel"/>
    <w:tmpl w:val="07B28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734BF3"/>
    <w:multiLevelType w:val="multilevel"/>
    <w:tmpl w:val="D5FA9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9319CE"/>
    <w:multiLevelType w:val="multilevel"/>
    <w:tmpl w:val="70F8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9236820">
    <w:abstractNumId w:val="21"/>
  </w:num>
  <w:num w:numId="2" w16cid:durableId="1665938907">
    <w:abstractNumId w:val="2"/>
  </w:num>
  <w:num w:numId="3" w16cid:durableId="1481922697">
    <w:abstractNumId w:val="26"/>
  </w:num>
  <w:num w:numId="4" w16cid:durableId="960185536">
    <w:abstractNumId w:val="20"/>
  </w:num>
  <w:num w:numId="5" w16cid:durableId="1749617976">
    <w:abstractNumId w:val="23"/>
  </w:num>
  <w:num w:numId="6" w16cid:durableId="531263496">
    <w:abstractNumId w:val="8"/>
  </w:num>
  <w:num w:numId="7" w16cid:durableId="1555777177">
    <w:abstractNumId w:val="10"/>
  </w:num>
  <w:num w:numId="8" w16cid:durableId="1597246957">
    <w:abstractNumId w:val="3"/>
  </w:num>
  <w:num w:numId="9" w16cid:durableId="479461769">
    <w:abstractNumId w:val="38"/>
  </w:num>
  <w:num w:numId="10" w16cid:durableId="1718384727">
    <w:abstractNumId w:val="7"/>
  </w:num>
  <w:num w:numId="11" w16cid:durableId="1421608277">
    <w:abstractNumId w:val="43"/>
  </w:num>
  <w:num w:numId="12" w16cid:durableId="2061786631">
    <w:abstractNumId w:val="16"/>
  </w:num>
  <w:num w:numId="13" w16cid:durableId="1505588766">
    <w:abstractNumId w:val="42"/>
  </w:num>
  <w:num w:numId="14" w16cid:durableId="1035078978">
    <w:abstractNumId w:val="12"/>
  </w:num>
  <w:num w:numId="15" w16cid:durableId="495002477">
    <w:abstractNumId w:val="32"/>
  </w:num>
  <w:num w:numId="16" w16cid:durableId="1152677334">
    <w:abstractNumId w:val="30"/>
  </w:num>
  <w:num w:numId="17" w16cid:durableId="1328628516">
    <w:abstractNumId w:val="41"/>
  </w:num>
  <w:num w:numId="18" w16cid:durableId="428933125">
    <w:abstractNumId w:val="37"/>
  </w:num>
  <w:num w:numId="19" w16cid:durableId="2107991091">
    <w:abstractNumId w:val="40"/>
  </w:num>
  <w:num w:numId="20" w16cid:durableId="587693361">
    <w:abstractNumId w:val="22"/>
  </w:num>
  <w:num w:numId="21" w16cid:durableId="251012905">
    <w:abstractNumId w:val="5"/>
  </w:num>
  <w:num w:numId="22" w16cid:durableId="1967199192">
    <w:abstractNumId w:val="6"/>
  </w:num>
  <w:num w:numId="23" w16cid:durableId="1286277909">
    <w:abstractNumId w:val="45"/>
  </w:num>
  <w:num w:numId="24" w16cid:durableId="1869642321">
    <w:abstractNumId w:val="39"/>
  </w:num>
  <w:num w:numId="25" w16cid:durableId="663430807">
    <w:abstractNumId w:val="25"/>
  </w:num>
  <w:num w:numId="26" w16cid:durableId="2011718442">
    <w:abstractNumId w:val="13"/>
  </w:num>
  <w:num w:numId="27" w16cid:durableId="770012496">
    <w:abstractNumId w:val="1"/>
  </w:num>
  <w:num w:numId="28" w16cid:durableId="1673802269">
    <w:abstractNumId w:val="29"/>
  </w:num>
  <w:num w:numId="29" w16cid:durableId="1914780405">
    <w:abstractNumId w:val="17"/>
  </w:num>
  <w:num w:numId="30" w16cid:durableId="297762319">
    <w:abstractNumId w:val="24"/>
  </w:num>
  <w:num w:numId="31" w16cid:durableId="1112364675">
    <w:abstractNumId w:val="35"/>
  </w:num>
  <w:num w:numId="32" w16cid:durableId="193230298">
    <w:abstractNumId w:val="19"/>
  </w:num>
  <w:num w:numId="33" w16cid:durableId="1028684106">
    <w:abstractNumId w:val="28"/>
  </w:num>
  <w:num w:numId="34" w16cid:durableId="12080233">
    <w:abstractNumId w:val="31"/>
  </w:num>
  <w:num w:numId="35" w16cid:durableId="1712194300">
    <w:abstractNumId w:val="44"/>
  </w:num>
  <w:num w:numId="36" w16cid:durableId="1239555070">
    <w:abstractNumId w:val="18"/>
  </w:num>
  <w:num w:numId="37" w16cid:durableId="1863014019">
    <w:abstractNumId w:val="11"/>
  </w:num>
  <w:num w:numId="38" w16cid:durableId="322051425">
    <w:abstractNumId w:val="15"/>
  </w:num>
  <w:num w:numId="39" w16cid:durableId="488980667">
    <w:abstractNumId w:val="27"/>
  </w:num>
  <w:num w:numId="40" w16cid:durableId="66267499">
    <w:abstractNumId w:val="4"/>
  </w:num>
  <w:num w:numId="41" w16cid:durableId="97529377">
    <w:abstractNumId w:val="9"/>
  </w:num>
  <w:num w:numId="42" w16cid:durableId="1651472834">
    <w:abstractNumId w:val="34"/>
  </w:num>
  <w:num w:numId="43" w16cid:durableId="1015378964">
    <w:abstractNumId w:val="33"/>
  </w:num>
  <w:num w:numId="44" w16cid:durableId="623466695">
    <w:abstractNumId w:val="36"/>
  </w:num>
  <w:num w:numId="45" w16cid:durableId="1103644233">
    <w:abstractNumId w:val="0"/>
  </w:num>
  <w:num w:numId="46" w16cid:durableId="9012088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006"/>
    <w:rsid w:val="001913D7"/>
    <w:rsid w:val="0071531E"/>
    <w:rsid w:val="00A44006"/>
    <w:rsid w:val="00BE6C9B"/>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7BBB4"/>
  <w15:chartTrackingRefBased/>
  <w15:docId w15:val="{39251406-4C0D-AC4E-8424-7618DBA94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400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440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40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40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40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40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40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0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0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0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0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40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40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40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40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40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0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0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006"/>
    <w:rPr>
      <w:rFonts w:eastAsiaTheme="majorEastAsia" w:cstheme="majorBidi"/>
      <w:color w:val="272727" w:themeColor="text1" w:themeTint="D8"/>
    </w:rPr>
  </w:style>
  <w:style w:type="paragraph" w:styleId="Title">
    <w:name w:val="Title"/>
    <w:basedOn w:val="Normal"/>
    <w:next w:val="Normal"/>
    <w:link w:val="TitleChar"/>
    <w:uiPriority w:val="10"/>
    <w:qFormat/>
    <w:rsid w:val="00A440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0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0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0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006"/>
    <w:pPr>
      <w:spacing w:before="160"/>
      <w:jc w:val="center"/>
    </w:pPr>
    <w:rPr>
      <w:i/>
      <w:iCs/>
      <w:color w:val="404040" w:themeColor="text1" w:themeTint="BF"/>
    </w:rPr>
  </w:style>
  <w:style w:type="character" w:customStyle="1" w:styleId="QuoteChar">
    <w:name w:val="Quote Char"/>
    <w:basedOn w:val="DefaultParagraphFont"/>
    <w:link w:val="Quote"/>
    <w:uiPriority w:val="29"/>
    <w:rsid w:val="00A44006"/>
    <w:rPr>
      <w:i/>
      <w:iCs/>
      <w:color w:val="404040" w:themeColor="text1" w:themeTint="BF"/>
    </w:rPr>
  </w:style>
  <w:style w:type="paragraph" w:styleId="ListParagraph">
    <w:name w:val="List Paragraph"/>
    <w:basedOn w:val="Normal"/>
    <w:uiPriority w:val="34"/>
    <w:qFormat/>
    <w:rsid w:val="00A44006"/>
    <w:pPr>
      <w:ind w:left="720"/>
      <w:contextualSpacing/>
    </w:pPr>
  </w:style>
  <w:style w:type="character" w:styleId="IntenseEmphasis">
    <w:name w:val="Intense Emphasis"/>
    <w:basedOn w:val="DefaultParagraphFont"/>
    <w:uiPriority w:val="21"/>
    <w:qFormat/>
    <w:rsid w:val="00A44006"/>
    <w:rPr>
      <w:i/>
      <w:iCs/>
      <w:color w:val="0F4761" w:themeColor="accent1" w:themeShade="BF"/>
    </w:rPr>
  </w:style>
  <w:style w:type="paragraph" w:styleId="IntenseQuote">
    <w:name w:val="Intense Quote"/>
    <w:basedOn w:val="Normal"/>
    <w:next w:val="Normal"/>
    <w:link w:val="IntenseQuoteChar"/>
    <w:uiPriority w:val="30"/>
    <w:qFormat/>
    <w:rsid w:val="00A440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4006"/>
    <w:rPr>
      <w:i/>
      <w:iCs/>
      <w:color w:val="0F4761" w:themeColor="accent1" w:themeShade="BF"/>
    </w:rPr>
  </w:style>
  <w:style w:type="character" w:styleId="IntenseReference">
    <w:name w:val="Intense Reference"/>
    <w:basedOn w:val="DefaultParagraphFont"/>
    <w:uiPriority w:val="32"/>
    <w:qFormat/>
    <w:rsid w:val="00A44006"/>
    <w:rPr>
      <w:b/>
      <w:bCs/>
      <w:smallCaps/>
      <w:color w:val="0F4761" w:themeColor="accent1" w:themeShade="BF"/>
      <w:spacing w:val="5"/>
    </w:rPr>
  </w:style>
  <w:style w:type="paragraph" w:styleId="NormalWeb">
    <w:name w:val="Normal (Web)"/>
    <w:basedOn w:val="Normal"/>
    <w:uiPriority w:val="99"/>
    <w:semiHidden/>
    <w:unhideWhenUsed/>
    <w:rsid w:val="00A44006"/>
    <w:pPr>
      <w:spacing w:before="100" w:beforeAutospacing="1" w:after="100" w:afterAutospacing="1"/>
    </w:pPr>
  </w:style>
  <w:style w:type="character" w:customStyle="1" w:styleId="apple-converted-space">
    <w:name w:val="apple-converted-space"/>
    <w:basedOn w:val="DefaultParagraphFont"/>
    <w:rsid w:val="00A44006"/>
  </w:style>
  <w:style w:type="character" w:styleId="Strong">
    <w:name w:val="Strong"/>
    <w:basedOn w:val="DefaultParagraphFont"/>
    <w:uiPriority w:val="22"/>
    <w:qFormat/>
    <w:rsid w:val="00A44006"/>
    <w:rPr>
      <w:b/>
      <w:bCs/>
    </w:rPr>
  </w:style>
  <w:style w:type="character" w:styleId="Emphasis">
    <w:name w:val="Emphasis"/>
    <w:basedOn w:val="DefaultParagraphFont"/>
    <w:uiPriority w:val="20"/>
    <w:qFormat/>
    <w:rsid w:val="00A44006"/>
    <w:rPr>
      <w:i/>
      <w:iCs/>
    </w:rPr>
  </w:style>
  <w:style w:type="character" w:styleId="Hyperlink">
    <w:name w:val="Hyperlink"/>
    <w:basedOn w:val="DefaultParagraphFont"/>
    <w:uiPriority w:val="99"/>
    <w:semiHidden/>
    <w:unhideWhenUsed/>
    <w:rsid w:val="00A44006"/>
    <w:rPr>
      <w:color w:val="0000FF"/>
      <w:u w:val="single"/>
    </w:rPr>
  </w:style>
  <w:style w:type="character" w:styleId="HTMLCode">
    <w:name w:val="HTML Code"/>
    <w:basedOn w:val="DefaultParagraphFont"/>
    <w:uiPriority w:val="99"/>
    <w:semiHidden/>
    <w:unhideWhenUsed/>
    <w:rsid w:val="00A4400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440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44006"/>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8/IJESM-07-2018-0019" TargetMode="External"/><Relationship Id="rId13" Type="http://schemas.openxmlformats.org/officeDocument/2006/relationships/hyperlink" Target="https://doi.org/10.1016/j.jclepro.2018.05.189" TargetMode="External"/><Relationship Id="rId18" Type="http://schemas.openxmlformats.org/officeDocument/2006/relationships/hyperlink" Target="https://doi.org/10.1016/j.jmsy.2020.09.005" TargetMode="External"/><Relationship Id="rId26" Type="http://schemas.openxmlformats.org/officeDocument/2006/relationships/hyperlink" Target="https://doi.org/10.1016/j.jss.2019.110391" TargetMode="External"/><Relationship Id="rId3" Type="http://schemas.openxmlformats.org/officeDocument/2006/relationships/settings" Target="settings.xml"/><Relationship Id="rId21" Type="http://schemas.openxmlformats.org/officeDocument/2006/relationships/hyperlink" Target="https://doi.org/10.1016/j.jmsy.2020.09.005" TargetMode="External"/><Relationship Id="rId7" Type="http://schemas.openxmlformats.org/officeDocument/2006/relationships/hyperlink" Target="https://doi.org/10.1016/j.jmsy.2020.09.005" TargetMode="External"/><Relationship Id="rId12" Type="http://schemas.openxmlformats.org/officeDocument/2006/relationships/image" Target="media/image1.png"/><Relationship Id="rId17" Type="http://schemas.openxmlformats.org/officeDocument/2006/relationships/hyperlink" Target="https://doi.org/10.1093/comjnl/27.2.97" TargetMode="External"/><Relationship Id="rId25" Type="http://schemas.openxmlformats.org/officeDocument/2006/relationships/hyperlink" Target="https://doi.org/10.1002/spe.2762" TargetMode="External"/><Relationship Id="rId2" Type="http://schemas.openxmlformats.org/officeDocument/2006/relationships/styles" Target="styles.xml"/><Relationship Id="rId16" Type="http://schemas.openxmlformats.org/officeDocument/2006/relationships/hyperlink" Target="https://doi.org/10.1016/j.enpol.2020.111533" TargetMode="External"/><Relationship Id="rId20" Type="http://schemas.openxmlformats.org/officeDocument/2006/relationships/hyperlink" Target="https://doi.org/10.1093/comjnl/27.2.97"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145/352029.352035" TargetMode="External"/><Relationship Id="rId11" Type="http://schemas.openxmlformats.org/officeDocument/2006/relationships/hyperlink" Target="https://doi.org/10.1016/j.jlp.2006.10.004" TargetMode="External"/><Relationship Id="rId24" Type="http://schemas.openxmlformats.org/officeDocument/2006/relationships/hyperlink" Target="https://doi.org/10.1108/IJESM-07-2018-0019" TargetMode="External"/><Relationship Id="rId5" Type="http://schemas.openxmlformats.org/officeDocument/2006/relationships/hyperlink" Target="https://doi.org/10.1093/comjnl/27.2.97" TargetMode="External"/><Relationship Id="rId15" Type="http://schemas.openxmlformats.org/officeDocument/2006/relationships/hyperlink" Target="https://doi.org/10.1016/j.jss.2019.110391" TargetMode="External"/><Relationship Id="rId23" Type="http://schemas.openxmlformats.org/officeDocument/2006/relationships/hyperlink" Target="https://doi.org/10.1108/IJESM-07-2018-0019" TargetMode="External"/><Relationship Id="rId28" Type="http://schemas.openxmlformats.org/officeDocument/2006/relationships/fontTable" Target="fontTable.xml"/><Relationship Id="rId10" Type="http://schemas.openxmlformats.org/officeDocument/2006/relationships/hyperlink" Target="https://doi.org/10.1111/joms.12639" TargetMode="External"/><Relationship Id="rId19" Type="http://schemas.openxmlformats.org/officeDocument/2006/relationships/hyperlink" Target="https://doi.org/10.1108/IJESM-07-2018-0019" TargetMode="External"/><Relationship Id="rId4" Type="http://schemas.openxmlformats.org/officeDocument/2006/relationships/webSettings" Target="webSettings.xml"/><Relationship Id="rId9" Type="http://schemas.openxmlformats.org/officeDocument/2006/relationships/hyperlink" Target="https://doi.org/10.1016/S0360-8352(01)00039-5" TargetMode="External"/><Relationship Id="rId14" Type="http://schemas.openxmlformats.org/officeDocument/2006/relationships/hyperlink" Target="https://doi.org/10.1108/IJESM-07-2018-0019" TargetMode="External"/><Relationship Id="rId22" Type="http://schemas.openxmlformats.org/officeDocument/2006/relationships/hyperlink" Target="https://doi.org/10.1016/j.jclepro.2018.05.189" TargetMode="External"/><Relationship Id="rId27" Type="http://schemas.openxmlformats.org/officeDocument/2006/relationships/hyperlink" Target="https://doi.org/10.1016/j.enpol.2020.1115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5290</Words>
  <Characters>30153</Characters>
  <Application>Microsoft Office Word</Application>
  <DocSecurity>0</DocSecurity>
  <Lines>251</Lines>
  <Paragraphs>70</Paragraphs>
  <ScaleCrop>false</ScaleCrop>
  <Company/>
  <LinksUpToDate>false</LinksUpToDate>
  <CharactersWithSpaces>35373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Mouawad, Meshaal</dc:creator>
  <cp:keywords/>
  <dc:description/>
  <cp:lastModifiedBy>Mouawad, Meshaal</cp:lastModifiedBy>
  <cp:revision>2</cp:revision>
  <dcterms:created xsi:type="dcterms:W3CDTF">2025-09-09T18:49:00Z</dcterms:created>
  <dcterms:modified xsi:type="dcterms:W3CDTF">2025-09-09T18:55:00Z</dcterms:modified>
</cp:coreProperties>
</file>