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5F8C4878"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w:t>
      </w:r>
      <w:r w:rsidR="00C763ED">
        <w:rPr>
          <w:color w:val="000000"/>
        </w:rPr>
        <w:t xml:space="preserve"> is</w:t>
      </w:r>
      <w:r w:rsidR="00837E3F">
        <w:rPr>
          <w:color w:val="000000"/>
        </w:rPr>
        <w:t xml:space="preserve"> shown in Figure. 1</w:t>
      </w:r>
      <w:r w:rsidR="00027579">
        <w:rPr>
          <w:color w:val="000000"/>
        </w:rPr>
        <w:t>, 2, and 3</w:t>
      </w:r>
      <w:r w:rsidR="00837E3F">
        <w:rPr>
          <w:color w:val="000000"/>
        </w:rPr>
        <w:t xml:space="preserve"> after the bluebook was generated.</w:t>
      </w:r>
    </w:p>
    <w:p w14:paraId="25ADC674" w14:textId="564C898D" w:rsidR="00F36B08" w:rsidRPr="00F36B08" w:rsidRDefault="00F36B08" w:rsidP="0017155B">
      <w:pPr>
        <w:spacing w:before="100" w:beforeAutospacing="1" w:after="100" w:afterAutospacing="1"/>
        <w:jc w:val="both"/>
        <w:rPr>
          <w:b/>
          <w:bCs/>
          <w:color w:val="000000"/>
        </w:rPr>
      </w:pPr>
      <w:r w:rsidRPr="00F36B08">
        <w:rPr>
          <w:b/>
          <w:bCs/>
          <w:color w:val="000000"/>
        </w:rPr>
        <w:t xml:space="preserve">Problem </w:t>
      </w:r>
      <w:r>
        <w:rPr>
          <w:b/>
          <w:bCs/>
          <w:color w:val="000000"/>
        </w:rPr>
        <w:t>Backgournd</w:t>
      </w:r>
      <w:r w:rsidRPr="00F36B08">
        <w:rPr>
          <w:b/>
          <w:bCs/>
          <w:color w:val="000000"/>
        </w:rPr>
        <w:t>:</w:t>
      </w:r>
    </w:p>
    <w:p w14:paraId="71288D40" w14:textId="77777777" w:rsidR="00F36B08" w:rsidRDefault="00F36B08" w:rsidP="00F36B08">
      <w:pPr>
        <w:spacing w:before="100" w:beforeAutospacing="1" w:after="100" w:afterAutospacing="1"/>
      </w:pPr>
      <w:r w:rsidRPr="00F17FB2">
        <w:t>Engineers keep KPI logic scattered across many files and languages. This tool centralizes KPI definitions, recovers formulas from code, and builds a clean, browsable “Bluebook” so teams can align on definitions, units, and intent.</w:t>
      </w:r>
    </w:p>
    <w:p w14:paraId="38BF2831" w14:textId="33EC57FC" w:rsidR="00F36B08" w:rsidRPr="00F17FB2" w:rsidRDefault="00F36B08" w:rsidP="00F36B08">
      <w:pPr>
        <w:spacing w:before="100" w:beforeAutospacing="1" w:after="100" w:afterAutospacing="1"/>
        <w:rPr>
          <w:b/>
          <w:bCs/>
        </w:rPr>
      </w:pPr>
      <w:r w:rsidRPr="00F17FB2">
        <w:rPr>
          <w:b/>
          <w:bCs/>
        </w:rPr>
        <w:t xml:space="preserve">Design </w:t>
      </w:r>
      <w:r>
        <w:rPr>
          <w:b/>
          <w:bCs/>
        </w:rPr>
        <w:t>C</w:t>
      </w:r>
      <w:r w:rsidRPr="00F17FB2">
        <w:rPr>
          <w:b/>
          <w:bCs/>
        </w:rPr>
        <w:t>hoices</w:t>
      </w:r>
    </w:p>
    <w:p w14:paraId="1875B8E5" w14:textId="77777777" w:rsidR="00F36B08" w:rsidRPr="00F17FB2" w:rsidRDefault="00F36B08" w:rsidP="00F36B08">
      <w:pPr>
        <w:numPr>
          <w:ilvl w:val="1"/>
          <w:numId w:val="49"/>
        </w:numPr>
        <w:spacing w:before="100" w:beforeAutospacing="1" w:after="100" w:afterAutospacing="1"/>
      </w:pPr>
      <w:r w:rsidRPr="00F17FB2">
        <w:t>Zero fragile language parsers: a hybrid of robust regex + AST for Python, supported by a shared parser module that unwraps SQL wrappers and recognizes cross-language math idioms.</w:t>
      </w:r>
    </w:p>
    <w:p w14:paraId="7742DB8A" w14:textId="77777777" w:rsidR="00F36B08" w:rsidRPr="00F17FB2" w:rsidRDefault="00F36B08" w:rsidP="00F36B08">
      <w:pPr>
        <w:numPr>
          <w:ilvl w:val="1"/>
          <w:numId w:val="49"/>
        </w:numPr>
        <w:spacing w:before="100" w:beforeAutospacing="1" w:after="100" w:afterAutospacing="1"/>
      </w:pPr>
      <w:r w:rsidRPr="00F17FB2">
        <w:t>Template-first docs: Jinja renders RST, and Sphinx produces a fast, portable HTML book.</w:t>
      </w:r>
    </w:p>
    <w:p w14:paraId="5AED3FBB" w14:textId="77777777" w:rsidR="00F36B08" w:rsidRPr="00F17FB2" w:rsidRDefault="00F36B08" w:rsidP="00F36B08">
      <w:pPr>
        <w:numPr>
          <w:ilvl w:val="1"/>
          <w:numId w:val="49"/>
        </w:numPr>
        <w:spacing w:before="100" w:beforeAutospacing="1" w:after="100" w:afterAutospacing="1"/>
      </w:pPr>
      <w:r w:rsidRPr="00F17FB2">
        <w:t>AI is optional: If the API key is available, narrative fields are generated and safely sanitized; otherwise, the system falls back to neutral text you can edit.</w:t>
      </w:r>
    </w:p>
    <w:p w14:paraId="5AB2D9D9" w14:textId="276778DB" w:rsidR="00F36B08" w:rsidRPr="00F17FB2" w:rsidRDefault="00F36B08" w:rsidP="00F36B08">
      <w:pPr>
        <w:spacing w:before="100" w:beforeAutospacing="1" w:after="100" w:afterAutospacing="1"/>
        <w:rPr>
          <w:b/>
          <w:bCs/>
        </w:rPr>
      </w:pPr>
      <w:r w:rsidRPr="00F17FB2">
        <w:rPr>
          <w:b/>
          <w:bCs/>
        </w:rPr>
        <w:t xml:space="preserve">Key </w:t>
      </w:r>
      <w:r>
        <w:rPr>
          <w:b/>
          <w:bCs/>
        </w:rPr>
        <w:t>M</w:t>
      </w:r>
      <w:r w:rsidRPr="00F17FB2">
        <w:rPr>
          <w:b/>
          <w:bCs/>
        </w:rPr>
        <w:t>odules</w:t>
      </w:r>
    </w:p>
    <w:p w14:paraId="1A5C4FC6" w14:textId="77777777" w:rsidR="00F36B08" w:rsidRPr="00F17FB2" w:rsidRDefault="00F36B08" w:rsidP="00F36B08">
      <w:pPr>
        <w:numPr>
          <w:ilvl w:val="1"/>
          <w:numId w:val="49"/>
        </w:numPr>
        <w:spacing w:before="100" w:beforeAutospacing="1" w:after="100" w:afterAutospacing="1"/>
      </w:pPr>
      <w:r w:rsidRPr="00F17FB2">
        <w:t>kpi_extractor.py: Finds KPI entries using language-appropriate comment patterns; also uses simple structural hints like CREATE VIEW/DEFINE MEASURE.</w:t>
      </w:r>
    </w:p>
    <w:p w14:paraId="626D0EA8" w14:textId="77777777" w:rsidR="00F36B08" w:rsidRPr="00F17FB2" w:rsidRDefault="00F36B08" w:rsidP="00F36B08">
      <w:pPr>
        <w:numPr>
          <w:ilvl w:val="1"/>
          <w:numId w:val="49"/>
        </w:numPr>
        <w:spacing w:before="100" w:beforeAutospacing="1" w:after="100" w:afterAutospacing="1"/>
      </w:pPr>
      <w:r w:rsidRPr="00F17FB2">
        <w:lastRenderedPageBreak/>
        <w:t>parser.py: Shared helpers for unwrapping SQL expressions and recognizing math across returns/assignments; includes percent and division pickers.</w:t>
      </w:r>
    </w:p>
    <w:p w14:paraId="0CD837EC" w14:textId="77777777" w:rsidR="00F36B08" w:rsidRPr="00F17FB2" w:rsidRDefault="00F36B08" w:rsidP="00F36B08">
      <w:pPr>
        <w:numPr>
          <w:ilvl w:val="1"/>
          <w:numId w:val="49"/>
        </w:numPr>
        <w:spacing w:before="100" w:beforeAutospacing="1" w:after="100" w:afterAutospacing="1"/>
      </w:pPr>
      <w:r w:rsidRPr="00F17FB2">
        <w:t>main.py: Orchestrates scanning, formula extraction, AI text, and page rendering; writes RST and optionally runs sphinx-build.</w:t>
      </w:r>
    </w:p>
    <w:p w14:paraId="5DE619FF" w14:textId="77777777" w:rsidR="00F36B08" w:rsidRPr="00F17FB2" w:rsidRDefault="00F36B08" w:rsidP="00F36B08">
      <w:pPr>
        <w:numPr>
          <w:ilvl w:val="1"/>
          <w:numId w:val="49"/>
        </w:numPr>
        <w:spacing w:before="100" w:beforeAutospacing="1" w:after="100" w:afterAutospacing="1"/>
      </w:pPr>
      <w:r w:rsidRPr="00F17FB2">
        <w:t>ai_generator.py: Generates descriptions/objectives/units; allows overrides and optional KB guidance.</w:t>
      </w:r>
    </w:p>
    <w:p w14:paraId="7D9ADA8C" w14:textId="77777777" w:rsidR="00F36B08" w:rsidRPr="00F17FB2" w:rsidRDefault="00F36B08" w:rsidP="00F36B08">
      <w:pPr>
        <w:spacing w:before="100" w:beforeAutospacing="1" w:after="100" w:afterAutospacing="1"/>
      </w:pPr>
    </w:p>
    <w:p w14:paraId="29991788" w14:textId="77777777" w:rsidR="00F36B08" w:rsidRDefault="00F36B08" w:rsidP="0017155B">
      <w:pPr>
        <w:spacing w:before="100" w:beforeAutospacing="1" w:after="100" w:afterAutospacing="1"/>
        <w:jc w:val="both"/>
        <w:rPr>
          <w:color w:val="000000"/>
        </w:rPr>
      </w:pP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Figure. 2.</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Figure. 3.</w:t>
      </w:r>
      <w:r w:rsidRPr="007033EC">
        <w:rPr>
          <w:color w:val="000000"/>
          <w:sz w:val="18"/>
          <w:szCs w:val="18"/>
        </w:rPr>
        <w:t xml:space="preserve"> Example of</w:t>
      </w:r>
      <w:r w:rsidR="007033EC" w:rsidRPr="007033EC">
        <w:rPr>
          <w:color w:val="000000"/>
          <w:sz w:val="18"/>
          <w:szCs w:val="18"/>
        </w:rPr>
        <w:t xml:space="preserve"> [Daily Feedstock Throughput (tons/day)]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41501F4A"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8F5E5E6" w14:textId="3CC0CF92" w:rsidR="00F36B08" w:rsidRPr="00F36B08" w:rsidRDefault="00F36B08" w:rsidP="00F36B08">
      <w:pPr>
        <w:numPr>
          <w:ilvl w:val="0"/>
          <w:numId w:val="2"/>
        </w:numPr>
        <w:spacing w:before="100" w:beforeAutospacing="1" w:after="100" w:afterAutospacing="1"/>
        <w:jc w:val="both"/>
        <w:rPr>
          <w:color w:val="000000"/>
        </w:rPr>
      </w:pPr>
      <w:r w:rsidRPr="00F17FB2">
        <w:t>Flask, Jinja2, Sphinx (with sphinx-rtd-theme), openai, python-dotenv</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6DCFD38E"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A modern web browser (Chrome, Firefox, Edge, Safari).</w:t>
      </w:r>
    </w:p>
    <w:p w14:paraId="185C07EB" w14:textId="6A222103" w:rsidR="00F36B08" w:rsidRPr="00F36B08" w:rsidRDefault="00F36B08" w:rsidP="00F36B08">
      <w:pPr>
        <w:numPr>
          <w:ilvl w:val="0"/>
          <w:numId w:val="2"/>
        </w:numPr>
        <w:spacing w:before="100" w:beforeAutospacing="1" w:after="100" w:afterAutospacing="1"/>
        <w:jc w:val="both"/>
        <w:rPr>
          <w:color w:val="000000"/>
        </w:rPr>
      </w:pPr>
      <w:r w:rsidRPr="00F17FB2">
        <w:t>See requirements.txt for pinned versions.</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7777777" w:rsidR="003B68EF" w:rsidRPr="003B68EF" w:rsidRDefault="003B68EF" w:rsidP="0017155B">
      <w:pPr>
        <w:spacing w:before="100" w:beforeAutospacing="1" w:after="100" w:afterAutospacing="1"/>
        <w:jc w:val="both"/>
        <w:rPr>
          <w:color w:val="000000"/>
        </w:rPr>
      </w:pPr>
      <w:r w:rsidRPr="003B68EF">
        <w:rPr>
          <w:color w:val="000000"/>
        </w:rPr>
        <w:t>The process is orchestrated by a Flask web application and can be broken down into five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0977F750"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5A5767CA" w14:textId="5FA3C91A"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xml:space="preserve">: For each KPI found, the application </w:t>
      </w:r>
      <w:r w:rsidR="001D00B1">
        <w:rPr>
          <w:color w:val="000000"/>
        </w:rPr>
        <w:t xml:space="preserve">by </w:t>
      </w:r>
      <w:r w:rsidR="001D00B1" w:rsidRPr="0014376F">
        <w:rPr>
          <w:rFonts w:ascii="Courier New" w:hAnsi="Courier New" w:cs="Courier New"/>
          <w:color w:val="000000"/>
        </w:rPr>
        <w:t>ai_generator.py</w:t>
      </w:r>
      <w:r w:rsidR="001D00B1" w:rsidRPr="0014376F">
        <w:rPr>
          <w:color w:val="000000"/>
        </w:rPr>
        <w:t xml:space="preserve"> </w:t>
      </w:r>
      <w:r w:rsidRPr="003B68EF">
        <w:rPr>
          <w:color w:val="000000"/>
        </w:rPr>
        <w:t>sends the KPI name and its code context to the OpenAI API. The AI is tasked with generating rich, human-readable descriptions, objectives, and other metadata, which it returns in a structured JSON format.</w:t>
      </w:r>
    </w:p>
    <w:p w14:paraId="6635A545"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Programmatic Formula 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5CBE5FCC" w14:textId="77777777" w:rsidR="0014376F" w:rsidRDefault="0014376F" w:rsidP="0014376F">
      <w:pPr>
        <w:spacing w:before="100" w:beforeAutospacing="1" w:after="100" w:afterAutospacing="1"/>
        <w:jc w:val="both"/>
        <w:rPr>
          <w:color w:val="000000"/>
        </w:rPr>
      </w:pPr>
    </w:p>
    <w:p w14:paraId="2F1ABC69" w14:textId="77777777" w:rsidR="0014376F" w:rsidRDefault="0014376F" w:rsidP="0014376F">
      <w:pPr>
        <w:spacing w:before="100" w:beforeAutospacing="1" w:after="100" w:afterAutospacing="1"/>
        <w:jc w:val="both"/>
        <w:rPr>
          <w:color w:val="000000"/>
        </w:rPr>
      </w:pPr>
    </w:p>
    <w:p w14:paraId="2CB3724B" w14:textId="77777777" w:rsidR="0014376F" w:rsidRPr="003B68EF" w:rsidRDefault="0014376F" w:rsidP="0014376F">
      <w:pPr>
        <w:spacing w:before="100" w:beforeAutospacing="1" w:after="100" w:afterAutospacing="1"/>
        <w:jc w:val="both"/>
        <w:rPr>
          <w:color w:val="000000"/>
        </w:rPr>
      </w:pPr>
    </w:p>
    <w:p w14:paraId="2F5EE2C1" w14:textId="15E955D9" w:rsidR="0014376F" w:rsidRDefault="0014376F" w:rsidP="0014376F">
      <w:pPr>
        <w:pStyle w:val="ListParagraph"/>
        <w:numPr>
          <w:ilvl w:val="1"/>
          <w:numId w:val="5"/>
        </w:numPr>
        <w:spacing w:before="100" w:beforeAutospacing="1" w:after="100" w:afterAutospacing="1"/>
        <w:jc w:val="both"/>
        <w:outlineLvl w:val="2"/>
        <w:rPr>
          <w:b/>
          <w:bCs/>
          <w:color w:val="000000"/>
          <w:sz w:val="27"/>
          <w:szCs w:val="27"/>
        </w:rPr>
      </w:pPr>
      <w:r>
        <w:rPr>
          <w:b/>
          <w:bCs/>
          <w:color w:val="000000"/>
          <w:sz w:val="27"/>
          <w:szCs w:val="27"/>
        </w:rPr>
        <w:t xml:space="preserve"> </w:t>
      </w:r>
      <w:r w:rsidR="001D00B1">
        <w:rPr>
          <w:b/>
          <w:bCs/>
          <w:color w:val="000000"/>
          <w:sz w:val="27"/>
          <w:szCs w:val="27"/>
        </w:rPr>
        <w:t>Summery of</w:t>
      </w:r>
      <w:r>
        <w:rPr>
          <w:b/>
          <w:bCs/>
          <w:color w:val="000000"/>
          <w:sz w:val="27"/>
          <w:szCs w:val="27"/>
        </w:rPr>
        <w:t xml:space="preserve"> main functions in extraction and generation:</w:t>
      </w:r>
    </w:p>
    <w:p w14:paraId="2BB75EF7" w14:textId="3D8B6A81"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kpi_extractor.py</w:t>
      </w:r>
      <w:r w:rsidRPr="0014376F">
        <w:rPr>
          <w:color w:val="000000"/>
        </w:rPr>
        <w:t xml:space="preserve"> finds # KPI: markers within functions.</w:t>
      </w:r>
    </w:p>
    <w:p w14:paraId="62FC7617" w14:textId="5736DA3B"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main.py</w:t>
      </w:r>
      <w:r w:rsidRPr="0014376F">
        <w:rPr>
          <w:color w:val="000000"/>
        </w:rPr>
        <w:t xml:space="preserve"> scopes the function with AST, generates MathJax from code, and renders a Jinja template.</w:t>
      </w:r>
    </w:p>
    <w:p w14:paraId="0A4B29F9" w14:textId="199C3515"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ai_generator.py</w:t>
      </w:r>
      <w:r w:rsidRPr="0014376F">
        <w:rPr>
          <w:color w:val="000000"/>
        </w:rPr>
        <w:t xml:space="preserve"> calls OpenAI to create narrative fields and infers a specific unit when the AI is vague.</w:t>
      </w:r>
    </w:p>
    <w:p w14:paraId="2EE7385B" w14:textId="3DBDCF3D" w:rsidR="0014376F" w:rsidRDefault="0014376F" w:rsidP="00C763ED">
      <w:pPr>
        <w:pStyle w:val="ListParagraph"/>
        <w:numPr>
          <w:ilvl w:val="0"/>
          <w:numId w:val="47"/>
        </w:numPr>
        <w:spacing w:before="100" w:beforeAutospacing="1" w:after="100" w:afterAutospacing="1"/>
        <w:jc w:val="both"/>
        <w:outlineLvl w:val="2"/>
        <w:rPr>
          <w:color w:val="000000"/>
        </w:rPr>
      </w:pPr>
      <w:r w:rsidRPr="0014376F">
        <w:rPr>
          <w:color w:val="000000"/>
        </w:rPr>
        <w:t>Sphinx converts .</w:t>
      </w:r>
      <w:r w:rsidRPr="0014376F">
        <w:rPr>
          <w:rFonts w:ascii="Courier New" w:hAnsi="Courier New" w:cs="Courier New"/>
          <w:color w:val="000000"/>
        </w:rPr>
        <w:t xml:space="preserve">rst </w:t>
      </w:r>
      <w:r w:rsidRPr="0014376F">
        <w:rPr>
          <w:color w:val="000000"/>
        </w:rPr>
        <w:t>into an HTML Bluebook.</w:t>
      </w:r>
    </w:p>
    <w:p w14:paraId="3F2BE61E" w14:textId="77777777" w:rsidR="00C763ED" w:rsidRPr="00C763ED" w:rsidRDefault="00C763ED" w:rsidP="00C763ED">
      <w:pPr>
        <w:spacing w:before="100" w:beforeAutospacing="1" w:after="100" w:afterAutospacing="1"/>
        <w:jc w:val="both"/>
        <w:outlineLvl w:val="2"/>
        <w:rPr>
          <w:color w:val="000000"/>
        </w:rPr>
      </w:pPr>
    </w:p>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3988506"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5A69504D"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5ECC8486" w14:textId="2B05568D" w:rsidR="00040875" w:rsidRPr="000408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xml:space="preserve">│   ├── </w:t>
      </w:r>
      <w:r w:rsidRPr="00040875">
        <w:rPr>
          <w:rFonts w:ascii="Courier New" w:hAnsi="Courier New" w:cs="Courier New"/>
          <w:color w:val="000000" w:themeColor="text1"/>
          <w:sz w:val="18"/>
          <w:szCs w:val="18"/>
        </w:rPr>
        <w:t>parser.py</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Pr>
          <w:rFonts w:ascii="Courier New" w:hAnsi="Courier New" w:cs="Courier New"/>
          <w:sz w:val="18"/>
          <w:szCs w:val="18"/>
        </w:rPr>
        <w:t>S</w:t>
      </w:r>
      <w:r w:rsidRPr="00040875">
        <w:rPr>
          <w:rFonts w:ascii="Courier New" w:hAnsi="Courier New" w:cs="Courier New"/>
          <w:sz w:val="18"/>
          <w:szCs w:val="18"/>
        </w:rPr>
        <w:t>hared expression/unwrap helpers</w:t>
      </w:r>
      <w:r w:rsidRPr="00A078E4">
        <w:rPr>
          <w:rFonts w:ascii="Courier New" w:hAnsi="Courier New" w:cs="Courier New"/>
          <w:sz w:val="18"/>
          <w:szCs w:val="18"/>
        </w:rPr>
        <w:t>.</w:t>
      </w:r>
    </w:p>
    <w:p w14:paraId="6704EF68"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1F6F4AEC"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B99FD1B"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7B250F1" w14:textId="77777777" w:rsidR="00D51C20" w:rsidRDefault="00D51C20" w:rsidP="003B68EF">
      <w:pPr>
        <w:rPr>
          <w:highlight w:val="yellow"/>
        </w:rPr>
      </w:pPr>
    </w:p>
    <w:p w14:paraId="2BB551A5" w14:textId="77777777" w:rsidR="00D51C20" w:rsidRDefault="00D51C20" w:rsidP="003B68EF">
      <w:pPr>
        <w:rPr>
          <w:highlight w:val="yellow"/>
        </w:rPr>
      </w:pPr>
    </w:p>
    <w:p w14:paraId="290647BE" w14:textId="77777777" w:rsidR="00D51C20" w:rsidRDefault="00D51C20" w:rsidP="003B68EF">
      <w:pPr>
        <w:rPr>
          <w:highlight w:val="yellow"/>
        </w:rPr>
      </w:pPr>
    </w:p>
    <w:p w14:paraId="6BC9C38F" w14:textId="77777777" w:rsidR="00D51C20" w:rsidRDefault="00D51C20" w:rsidP="003B68EF">
      <w:pPr>
        <w:rPr>
          <w:highlight w:val="yellow"/>
        </w:rPr>
      </w:pPr>
    </w:p>
    <w:p w14:paraId="251EC85E" w14:textId="77777777" w:rsidR="00D51C20" w:rsidRDefault="00D51C20" w:rsidP="003B68EF">
      <w:pPr>
        <w:rPr>
          <w:highlight w:val="yellow"/>
        </w:rPr>
      </w:pPr>
    </w:p>
    <w:p w14:paraId="067FE22B" w14:textId="77777777" w:rsidR="00D51C20" w:rsidRDefault="00D51C20" w:rsidP="003B68EF">
      <w:pPr>
        <w:rPr>
          <w:highlight w:val="yellow"/>
        </w:rPr>
      </w:pPr>
    </w:p>
    <w:p w14:paraId="6BDC4735" w14:textId="77777777" w:rsidR="00D51C20" w:rsidRDefault="00D51C20" w:rsidP="003B68EF">
      <w:pPr>
        <w:rPr>
          <w:highlight w:val="yellow"/>
        </w:rPr>
      </w:pPr>
    </w:p>
    <w:p w14:paraId="546642B4" w14:textId="77777777" w:rsidR="00D51C20" w:rsidRDefault="00D51C20" w:rsidP="003B68EF">
      <w:pPr>
        <w:rPr>
          <w:highlight w:val="yellow"/>
        </w:rPr>
      </w:pPr>
    </w:p>
    <w:p w14:paraId="61C3AF09" w14:textId="77777777" w:rsidR="00D51C20" w:rsidRDefault="00D51C20" w:rsidP="003B68EF">
      <w:pPr>
        <w:rPr>
          <w:highlight w:val="yellow"/>
        </w:rPr>
      </w:pPr>
    </w:p>
    <w:p w14:paraId="5AD60179" w14:textId="77777777" w:rsidR="00D51C20" w:rsidRDefault="00D51C20" w:rsidP="003B68EF">
      <w:pPr>
        <w:rPr>
          <w:highlight w:val="yellow"/>
        </w:rPr>
      </w:pPr>
    </w:p>
    <w:p w14:paraId="231E25FC" w14:textId="77777777" w:rsidR="00D51C20" w:rsidRDefault="00D51C20" w:rsidP="003B68EF">
      <w:pPr>
        <w:rPr>
          <w:highlight w:val="yellow"/>
        </w:rPr>
      </w:pPr>
    </w:p>
    <w:p w14:paraId="6AC3ABEF" w14:textId="77777777" w:rsidR="00D51C20" w:rsidRDefault="00D51C20" w:rsidP="003B68EF">
      <w:pPr>
        <w:rPr>
          <w:highlight w:val="yellow"/>
        </w:rPr>
      </w:pPr>
    </w:p>
    <w:p w14:paraId="157FB2F2" w14:textId="77777777" w:rsidR="00D51C20" w:rsidRDefault="00D51C20" w:rsidP="003B68EF">
      <w:pPr>
        <w:rPr>
          <w:highlight w:val="yellow"/>
        </w:rPr>
      </w:pPr>
    </w:p>
    <w:p w14:paraId="39166A27" w14:textId="77777777" w:rsidR="00D51C20" w:rsidRDefault="00D51C20" w:rsidP="003B68EF">
      <w:pPr>
        <w:rPr>
          <w:highlight w:val="yellow"/>
        </w:rPr>
      </w:pPr>
    </w:p>
    <w:p w14:paraId="2A6A160F" w14:textId="77777777" w:rsidR="00D51C20" w:rsidRDefault="00D51C20" w:rsidP="003B68EF">
      <w:pPr>
        <w:rPr>
          <w:highlight w:val="yellow"/>
        </w:rPr>
      </w:pPr>
    </w:p>
    <w:p w14:paraId="32E530D2" w14:textId="77777777" w:rsidR="00D51C20" w:rsidRDefault="00D51C20" w:rsidP="003B68EF">
      <w:pPr>
        <w:rPr>
          <w:highlight w:val="yellow"/>
        </w:rPr>
      </w:pPr>
    </w:p>
    <w:p w14:paraId="0658D915" w14:textId="77777777" w:rsidR="00D51C20" w:rsidRDefault="00D51C20" w:rsidP="003B68EF">
      <w:pPr>
        <w:rPr>
          <w:highlight w:val="yellow"/>
        </w:rPr>
      </w:pPr>
    </w:p>
    <w:p w14:paraId="43A16342" w14:textId="77777777" w:rsidR="00D51C20" w:rsidRDefault="00D51C20" w:rsidP="003B68EF">
      <w:pPr>
        <w:rPr>
          <w:highlight w:val="yellow"/>
        </w:rPr>
      </w:pPr>
    </w:p>
    <w:p w14:paraId="6FD48163" w14:textId="77777777" w:rsidR="00D51C20" w:rsidRDefault="00D51C20" w:rsidP="003B68EF">
      <w:pPr>
        <w:rPr>
          <w:highlight w:val="yellow"/>
        </w:rPr>
      </w:pPr>
    </w:p>
    <w:p w14:paraId="0513157E" w14:textId="77777777" w:rsidR="00D51C20" w:rsidRDefault="00D51C20" w:rsidP="003B68EF">
      <w:pPr>
        <w:rPr>
          <w:highlight w:val="yellow"/>
        </w:rPr>
      </w:pPr>
    </w:p>
    <w:p w14:paraId="6582CBE4" w14:textId="77777777" w:rsidR="00D51C20" w:rsidRDefault="00D51C20" w:rsidP="003B68EF">
      <w:pPr>
        <w:rPr>
          <w:highlight w:val="yellow"/>
        </w:rPr>
      </w:pPr>
    </w:p>
    <w:p w14:paraId="3179C53B" w14:textId="77777777" w:rsidR="00D51C20" w:rsidRDefault="00D51C20" w:rsidP="003B68EF">
      <w:pPr>
        <w:rPr>
          <w:highlight w:val="yellow"/>
        </w:rPr>
      </w:pPr>
    </w:p>
    <w:p w14:paraId="611DCDB3" w14:textId="77777777" w:rsidR="00D51C20" w:rsidRDefault="00D51C20" w:rsidP="003B68EF">
      <w:pPr>
        <w:rPr>
          <w:highlight w:val="yellow"/>
        </w:rPr>
      </w:pPr>
    </w:p>
    <w:p w14:paraId="121A8D96" w14:textId="77777777" w:rsidR="00D51C20" w:rsidRDefault="00D51C20" w:rsidP="003B68EF">
      <w:pPr>
        <w:rPr>
          <w:highlight w:val="yellow"/>
        </w:rPr>
      </w:pPr>
    </w:p>
    <w:p w14:paraId="371CC14A" w14:textId="77777777" w:rsidR="00D51C20" w:rsidRDefault="00D51C20" w:rsidP="003B68EF">
      <w:pPr>
        <w:rPr>
          <w:highlight w:val="yellow"/>
        </w:rPr>
      </w:pPr>
    </w:p>
    <w:p w14:paraId="7BE50DE8" w14:textId="77777777" w:rsidR="00D51C20" w:rsidRDefault="00D51C20" w:rsidP="003B68EF">
      <w:pPr>
        <w:rPr>
          <w:highlight w:val="yellow"/>
        </w:rPr>
      </w:pPr>
    </w:p>
    <w:p w14:paraId="09B73099" w14:textId="77EC07A7" w:rsidR="00E53CCB" w:rsidRDefault="00E53CCB" w:rsidP="00E53CCB">
      <w:pPr>
        <w:pStyle w:val="NormalWeb"/>
      </w:pPr>
      <w:r>
        <w:t>Code structure</w:t>
      </w:r>
      <w:r w:rsidR="001D00B1">
        <w:t xml:space="preserve"> if CLI is used</w:t>
      </w:r>
    </w:p>
    <w:p w14:paraId="345662FC" w14:textId="77777777" w:rsidR="00B72C08" w:rsidRDefault="00B72C08" w:rsidP="00B72C08">
      <w:pPr>
        <w:spacing w:before="100" w:beforeAutospacing="1" w:after="100" w:afterAutospacing="1"/>
        <w:rPr>
          <w:color w:val="000000"/>
        </w:rPr>
      </w:pPr>
      <w:r w:rsidRPr="003B68EF">
        <w:rPr>
          <w:color w:val="000000"/>
        </w:rPr>
        <w:t xml:space="preserve">This </w:t>
      </w:r>
      <w:r>
        <w:rPr>
          <w:color w:val="000000"/>
        </w:rPr>
        <w:t>section</w:t>
      </w:r>
      <w:r w:rsidRPr="003B68EF">
        <w:rPr>
          <w:color w:val="000000"/>
        </w:rPr>
        <w:t xml:space="preserve"> the definitive, </w:t>
      </w:r>
      <w:r>
        <w:rPr>
          <w:color w:val="000000"/>
        </w:rPr>
        <w:t>and</w:t>
      </w:r>
      <w:r w:rsidRPr="003B68EF">
        <w:rPr>
          <w:color w:val="000000"/>
        </w:rPr>
        <w:t xml:space="preserve"> functional structure for the entire project.</w:t>
      </w:r>
    </w:p>
    <w:p w14:paraId="15107442" w14:textId="3348CAAA" w:rsidR="006F1EAF" w:rsidRPr="00086175" w:rsidRDefault="00B72C08" w:rsidP="006F1E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Pr="00086175">
        <w:rPr>
          <w:rFonts w:ascii="Courier New" w:hAnsi="Courier New" w:cs="Courier New"/>
          <w:color w:val="000000" w:themeColor="text1"/>
          <w:sz w:val="18"/>
          <w:szCs w:val="18"/>
        </w:rPr>
        <w:t>/</w:t>
      </w:r>
    </w:p>
    <w:p w14:paraId="7BFC828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21278A92"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4FBD8B0"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4CB47CA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31EECA8"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4C2D7069" w14:textId="38B6A127"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p>
    <w:p w14:paraId="063E4D7B" w14:textId="5139FD48"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cli</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sidRPr="00AC37FD">
        <w:rPr>
          <w:rFonts w:ascii="Courier New" w:hAnsi="Courier New" w:cs="Courier New"/>
          <w:sz w:val="18"/>
          <w:szCs w:val="18"/>
        </w:rPr>
        <w:t>CLI entrypoint (bluebook)</w:t>
      </w:r>
    </w:p>
    <w:p w14:paraId="23B98144" w14:textId="1C1DC6AB"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utils</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Pr>
          <w:rFonts w:ascii="Courier New" w:hAnsi="Courier New" w:cs="Courier New"/>
          <w:sz w:val="18"/>
          <w:szCs w:val="18"/>
        </w:rPr>
        <w:t xml:space="preserve"> </w:t>
      </w:r>
      <w:r w:rsidRPr="00130969">
        <w:rPr>
          <w:rFonts w:ascii="Courier New" w:hAnsi="Courier New" w:cs="Courier New"/>
          <w:sz w:val="18"/>
          <w:szCs w:val="18"/>
        </w:rPr>
        <w:t>Helpers (formatters, IO)</w:t>
      </w:r>
    </w:p>
    <w:p w14:paraId="07C25962" w14:textId="77777777" w:rsidR="00130969"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r w:rsidRPr="00AC37FD">
        <w:t xml:space="preserve"> </w:t>
      </w:r>
    </w:p>
    <w:p w14:paraId="44173BB7" w14:textId="41630D5E" w:rsidR="00AC37FD"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w:t>
      </w:r>
      <w:r>
        <w:tab/>
      </w:r>
      <w:r>
        <w:tab/>
      </w:r>
      <w:r>
        <w:tab/>
      </w:r>
      <w:r>
        <w:tab/>
      </w:r>
      <w:r>
        <w:tab/>
      </w:r>
      <w:r w:rsidR="00AC37FD" w:rsidRPr="006F1EAF">
        <w:rPr>
          <w:rFonts w:ascii="Courier New" w:hAnsi="Courier New" w:cs="Courier New"/>
          <w:i/>
          <w:iCs/>
          <w:sz w:val="16"/>
          <w:szCs w:val="16"/>
        </w:rPr>
        <w:t>AI content (text) + unit inference</w:t>
      </w:r>
    </w:p>
    <w:p w14:paraId="39430CBA" w14:textId="5D76B6D9"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Scans source code to find KPI </w:t>
      </w:r>
      <w:r w:rsidR="00130969" w:rsidRPr="00130969">
        <w:rPr>
          <w:rFonts w:ascii="Courier New" w:hAnsi="Courier New" w:cs="Courier New"/>
          <w:sz w:val="18"/>
          <w:szCs w:val="18"/>
        </w:rPr>
        <w:t>blocks in source code</w:t>
      </w:r>
      <w:r w:rsidRPr="00A078E4">
        <w:rPr>
          <w:rFonts w:ascii="Courier New" w:hAnsi="Courier New" w:cs="Courier New"/>
          <w:sz w:val="18"/>
          <w:szCs w:val="18"/>
        </w:rPr>
        <w:t>.</w:t>
      </w:r>
    </w:p>
    <w:p w14:paraId="6AD5D531" w14:textId="77777777" w:rsidR="00AC37FD"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r w:rsidR="00AC37FD" w:rsidRPr="00AC37FD">
        <w:t xml:space="preserve"> </w:t>
      </w:r>
    </w:p>
    <w:p w14:paraId="5C4C0A8B" w14:textId="36BDE582" w:rsidR="00B72C08"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rPr>
          <w:rFonts w:ascii="Courier New" w:hAnsi="Courier New" w:cs="Courier New"/>
          <w:sz w:val="18"/>
          <w:szCs w:val="18"/>
        </w:rPr>
        <w:tab/>
      </w:r>
      <w:r w:rsidRPr="006F1EAF">
        <w:rPr>
          <w:rFonts w:ascii="Courier New" w:hAnsi="Courier New" w:cs="Courier New"/>
          <w:i/>
          <w:iCs/>
          <w:sz w:val="16"/>
          <w:szCs w:val="16"/>
        </w:rPr>
        <w:t>Orchestrates extraction → AI → render → build</w:t>
      </w:r>
    </w:p>
    <w:p w14:paraId="6C3D619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9D4E72C"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47B5414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0F950BE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63F6FDC7"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Pr="009869E5">
        <w:rPr>
          <w:rFonts w:ascii="Courier New" w:hAnsi="Courier New" w:cs="Courier New"/>
          <w:color w:val="000000" w:themeColor="text1"/>
          <w:sz w:val="18"/>
          <w:szCs w:val="18"/>
        </w:rPr>
        <w:t>Custom styles for table formatting</w:t>
      </w:r>
      <w:r>
        <w:rPr>
          <w:rFonts w:ascii="Courier New" w:hAnsi="Courier New" w:cs="Courier New"/>
          <w:color w:val="000000" w:themeColor="text1"/>
          <w:sz w:val="18"/>
          <w:szCs w:val="18"/>
        </w:rPr>
        <w:t>.</w:t>
      </w:r>
    </w:p>
    <w:p w14:paraId="1572991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28E2992E" w14:textId="77777777" w:rsidR="00D51C20"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   └── index.rst                   # The top-level page for the Sphinx site.</w:t>
      </w:r>
      <w:r w:rsidR="00130969" w:rsidRPr="00130969">
        <w:t xml:space="preserve"> </w:t>
      </w:r>
    </w:p>
    <w:p w14:paraId="6868642B" w14:textId="0C9467AE" w:rsidR="00B72C08"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tab/>
      </w:r>
      <w:r w:rsidR="00130969" w:rsidRPr="006F1EAF">
        <w:rPr>
          <w:rFonts w:ascii="Courier New" w:hAnsi="Courier New" w:cs="Courier New"/>
          <w:i/>
          <w:iCs/>
          <w:sz w:val="16"/>
          <w:szCs w:val="16"/>
        </w:rPr>
        <w:t>Auto-updated by generator</w:t>
      </w:r>
    </w:p>
    <w:p w14:paraId="07D7AAC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77BF5002"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016D5404"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5A3CD785"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6B2500C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059ABF96"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1CB49E4F" w14:textId="3F5C9E5E"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templates/                      # </w:t>
      </w:r>
      <w:r w:rsidR="00B72C08" w:rsidRPr="00A078E4">
        <w:rPr>
          <w:rFonts w:ascii="Courier New" w:hAnsi="Courier New" w:cs="Courier New"/>
          <w:sz w:val="18"/>
          <w:szCs w:val="18"/>
        </w:rPr>
        <w:t>Templates for SPHINX (.rst) files</w:t>
      </w:r>
      <w:r w:rsidR="00B72C08">
        <w:rPr>
          <w:rFonts w:ascii="Courier New" w:hAnsi="Courier New" w:cs="Courier New"/>
          <w:sz w:val="18"/>
          <w:szCs w:val="18"/>
        </w:rPr>
        <w:t xml:space="preserve">, </w:t>
      </w:r>
      <w:r w:rsidR="00B72C08" w:rsidRPr="00A078E4">
        <w:rPr>
          <w:rFonts w:ascii="Courier New" w:hAnsi="Courier New" w:cs="Courier New"/>
          <w:sz w:val="18"/>
          <w:szCs w:val="18"/>
        </w:rPr>
        <w:t>FLASK WEB UI</w:t>
      </w:r>
    </w:p>
    <w:p w14:paraId="5829F4BF" w14:textId="48FF1BF1"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index.html                 # </w:t>
      </w:r>
      <w:r w:rsidR="00B72C08" w:rsidRPr="00A078E4">
        <w:rPr>
          <w:rFonts w:ascii="Courier New" w:hAnsi="Courier New" w:cs="Courier New"/>
          <w:sz w:val="18"/>
          <w:szCs w:val="18"/>
        </w:rPr>
        <w:t>The HTML for the main web interface</w:t>
      </w:r>
      <w:r w:rsidR="00B72C08">
        <w:rPr>
          <w:rFonts w:ascii="Courier New" w:hAnsi="Courier New" w:cs="Courier New"/>
          <w:color w:val="000000" w:themeColor="text1"/>
          <w:sz w:val="18"/>
          <w:szCs w:val="18"/>
        </w:rPr>
        <w:t xml:space="preserve">. </w:t>
      </w:r>
      <w:r w:rsidR="00B72C08" w:rsidRPr="00086175">
        <w:rPr>
          <w:rFonts w:ascii="Courier New" w:hAnsi="Courier New" w:cs="Courier New"/>
          <w:color w:val="000000" w:themeColor="text1"/>
          <w:sz w:val="18"/>
          <w:szCs w:val="18"/>
        </w:rPr>
        <w:t>Flask UI</w:t>
      </w:r>
    </w:p>
    <w:p w14:paraId="534FB818" w14:textId="55C6EA3C" w:rsidR="00B72C08"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kpi_template.rst.j2</w:t>
      </w:r>
      <w:r w:rsidR="00B72C08" w:rsidRPr="00A078E4">
        <w:rPr>
          <w:rFonts w:ascii="Courier New" w:hAnsi="Courier New" w:cs="Courier New"/>
          <w:sz w:val="18"/>
          <w:szCs w:val="18"/>
        </w:rPr>
        <w:t xml:space="preserve">   </w:t>
      </w:r>
      <w:r w:rsidR="00B72C08">
        <w:rPr>
          <w:rFonts w:ascii="Courier New" w:hAnsi="Courier New" w:cs="Courier New"/>
          <w:sz w:val="18"/>
          <w:szCs w:val="18"/>
        </w:rPr>
        <w:tab/>
      </w:r>
      <w:r w:rsidR="00B72C08" w:rsidRPr="00A078E4">
        <w:rPr>
          <w:rFonts w:ascii="Courier New" w:hAnsi="Courier New" w:cs="Courier New"/>
          <w:sz w:val="18"/>
          <w:szCs w:val="18"/>
        </w:rPr>
        <w:t xml:space="preserve">  # The Jinja2 template for a single KPI page.</w:t>
      </w:r>
      <w:r w:rsidR="00130969" w:rsidRPr="00130969">
        <w:t xml:space="preserve"> </w:t>
      </w:r>
    </w:p>
    <w:p w14:paraId="38268171" w14:textId="2E1BBC38"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KPI_Inrctive_Bluebook.plantum</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sidRPr="00D51C20">
        <w:t xml:space="preserve"> </w:t>
      </w:r>
      <w:r w:rsidRPr="00D51C20">
        <w:rPr>
          <w:rFonts w:ascii="Courier New" w:hAnsi="Courier New" w:cs="Courier New"/>
          <w:sz w:val="18"/>
          <w:szCs w:val="18"/>
        </w:rPr>
        <w:t>UML + Flowchart</w:t>
      </w:r>
      <w:r w:rsidRPr="00A078E4">
        <w:rPr>
          <w:rFonts w:ascii="Courier New" w:hAnsi="Courier New" w:cs="Courier New"/>
          <w:sz w:val="18"/>
          <w:szCs w:val="18"/>
        </w:rPr>
        <w:t>.</w:t>
      </w:r>
    </w:p>
    <w:p w14:paraId="3840A298" w14:textId="3D3DF654"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README.md</w:t>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D51C20">
        <w:rPr>
          <w:rFonts w:ascii="Courier New" w:hAnsi="Courier New" w:cs="Courier New"/>
          <w:sz w:val="18"/>
          <w:szCs w:val="18"/>
        </w:rPr>
        <w:t>Cookbook + Technical intro</w:t>
      </w:r>
      <w:r w:rsidRPr="00A078E4">
        <w:rPr>
          <w:rFonts w:ascii="Courier New" w:hAnsi="Courier New" w:cs="Courier New"/>
          <w:sz w:val="18"/>
          <w:szCs w:val="18"/>
        </w:rPr>
        <w:t>.</w:t>
      </w:r>
    </w:p>
    <w:p w14:paraId="293D8510" w14:textId="77777777" w:rsidR="00D51C20"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lastRenderedPageBreak/>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2A4E3352" w:rsidR="00F323B6" w:rsidRDefault="00765FDE" w:rsidP="00C86803">
      <w:pPr>
        <w:spacing w:before="100" w:beforeAutospacing="1" w:after="100" w:afterAutospacing="1"/>
        <w:jc w:val="center"/>
        <w:rPr>
          <w:color w:val="000000"/>
        </w:rPr>
      </w:pPr>
      <w:r>
        <w:rPr>
          <w:noProof/>
          <w:color w:val="000000"/>
          <w14:ligatures w14:val="standardContextual"/>
        </w:rPr>
        <w:drawing>
          <wp:inline distT="0" distB="0" distL="0" distR="0" wp14:anchorId="15139A4C" wp14:editId="56B1FCB2">
            <wp:extent cx="6858000" cy="3088005"/>
            <wp:effectExtent l="0" t="0" r="0" b="0"/>
            <wp:docPr id="1489820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0072" name="Picture 1489820072"/>
                    <pic:cNvPicPr/>
                  </pic:nvPicPr>
                  <pic:blipFill>
                    <a:blip r:embed="rId10">
                      <a:extLst>
                        <a:ext uri="{28A0092B-C50C-407E-A947-70E740481C1C}">
                          <a14:useLocalDpi xmlns:a14="http://schemas.microsoft.com/office/drawing/2010/main" val="0"/>
                        </a:ext>
                      </a:extLst>
                    </a:blip>
                    <a:stretch>
                      <a:fillRect/>
                    </a:stretch>
                  </pic:blipFill>
                  <pic:spPr>
                    <a:xfrm>
                      <a:off x="0" y="0"/>
                      <a:ext cx="6858000" cy="3088005"/>
                    </a:xfrm>
                    <a:prstGeom prst="rect">
                      <a:avLst/>
                    </a:prstGeom>
                  </pic:spPr>
                </pic:pic>
              </a:graphicData>
            </a:graphic>
          </wp:inline>
        </w:drawing>
      </w:r>
    </w:p>
    <w:p w14:paraId="7DE6D0BC" w14:textId="3C31C70D" w:rsidR="00F323B6" w:rsidRPr="008A0963" w:rsidRDefault="00C86803" w:rsidP="008A096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ACAC77A"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 xml:space="preserve">processes source code repositories to automatically extract KPIs, enrich them with descriptive metadata, and generate an interactive documentation site </w:t>
      </w:r>
      <w:r w:rsidR="004F27B4" w:rsidRPr="0073379E">
        <w:rPr>
          <w:color w:val="000000"/>
        </w:rPr>
        <w:t>flowchart</w:t>
      </w:r>
      <w:r w:rsidR="004F27B4">
        <w:rPr>
          <w:color w:val="000000"/>
        </w:rPr>
        <w:t xml:space="preserve"> shown</w:t>
      </w:r>
      <w:r w:rsidR="004F27B4" w:rsidRPr="0073379E">
        <w:rPr>
          <w:color w:val="000000"/>
        </w:rPr>
        <w:t xml:space="preserve"> </w:t>
      </w:r>
      <w:r w:rsidR="004F27B4">
        <w:rPr>
          <w:color w:val="000000"/>
        </w:rPr>
        <w:t xml:space="preserve">which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7326C8B2" w14:textId="77777777" w:rsidR="0017155B" w:rsidRDefault="0017155B" w:rsidP="0017155B">
      <w:pPr>
        <w:pStyle w:val="NormalWeb"/>
        <w:numPr>
          <w:ilvl w:val="2"/>
          <w:numId w:val="20"/>
        </w:numPr>
        <w:rPr>
          <w:color w:val="000000"/>
        </w:rPr>
      </w:pPr>
      <w:r>
        <w:rPr>
          <w:color w:val="000000"/>
        </w:rPr>
        <w:t>Line number</w:t>
      </w:r>
    </w:p>
    <w:p w14:paraId="31EE5D09" w14:textId="77777777" w:rsidR="0017155B" w:rsidRDefault="0017155B" w:rsidP="0017155B">
      <w:pPr>
        <w:pStyle w:val="NormalWeb"/>
        <w:numPr>
          <w:ilvl w:val="2"/>
          <w:numId w:val="20"/>
        </w:numPr>
        <w:rPr>
          <w:color w:val="000000"/>
        </w:rPr>
      </w:pPr>
      <w:r>
        <w:rPr>
          <w:color w:val="000000"/>
        </w:rPr>
        <w:t>Context of definition</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lastRenderedPageBreak/>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Pr="004F27B4"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477BE629" w14:textId="027582D9" w:rsidR="009B154E" w:rsidRDefault="0028296C" w:rsidP="00994F8F">
      <w:pPr>
        <w:spacing w:before="100" w:beforeAutospacing="1" w:after="100" w:afterAutospacing="1"/>
        <w:jc w:val="center"/>
        <w:rPr>
          <w:color w:val="000000"/>
          <w:lang w:val="en-US"/>
        </w:rPr>
      </w:pPr>
      <w:r>
        <w:rPr>
          <w:noProof/>
          <w:color w:val="000000"/>
          <w:lang w:val="en-US"/>
          <w14:ligatures w14:val="standardContextual"/>
        </w:rPr>
        <w:drawing>
          <wp:inline distT="0" distB="0" distL="0" distR="0" wp14:anchorId="71295FB9" wp14:editId="487E21F2">
            <wp:extent cx="3352800" cy="4267200"/>
            <wp:effectExtent l="0" t="0" r="0" b="0"/>
            <wp:docPr id="1091198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98991" name="Picture 1091198991"/>
                    <pic:cNvPicPr/>
                  </pic:nvPicPr>
                  <pic:blipFill>
                    <a:blip r:embed="rId11">
                      <a:extLst>
                        <a:ext uri="{28A0092B-C50C-407E-A947-70E740481C1C}">
                          <a14:useLocalDpi xmlns:a14="http://schemas.microsoft.com/office/drawing/2010/main" val="0"/>
                        </a:ext>
                      </a:extLst>
                    </a:blip>
                    <a:stretch>
                      <a:fillRect/>
                    </a:stretch>
                  </pic:blipFill>
                  <pic:spPr>
                    <a:xfrm>
                      <a:off x="0" y="0"/>
                      <a:ext cx="3352800" cy="42672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DFE7EA9" w14:textId="77777777" w:rsidR="008A0963" w:rsidRDefault="008A0963"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t>High-level Components Digram</w:t>
      </w:r>
    </w:p>
    <w:p w14:paraId="56A536C3" w14:textId="3ACCACBD" w:rsidR="009B154E" w:rsidRDefault="00B269AF" w:rsidP="0017155B">
      <w:pPr>
        <w:spacing w:before="100" w:beforeAutospacing="1" w:after="100" w:afterAutospacing="1"/>
        <w:jc w:val="both"/>
        <w:rPr>
          <w:color w:val="000000"/>
        </w:rPr>
      </w:pPr>
      <w:r>
        <w:rPr>
          <w:color w:val="000000"/>
        </w:rPr>
        <w:lastRenderedPageBreak/>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 6.</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236EC8B2" w14:textId="77777777" w:rsidR="00F96678" w:rsidRDefault="00F96678" w:rsidP="0017155B">
      <w:pPr>
        <w:spacing w:before="100" w:beforeAutospacing="1" w:after="100" w:afterAutospacing="1"/>
        <w:jc w:val="both"/>
        <w:rPr>
          <w:color w:val="000000"/>
        </w:rPr>
      </w:pPr>
    </w:p>
    <w:p w14:paraId="105A096C" w14:textId="341FB993" w:rsidR="002E1034" w:rsidRDefault="0028296C" w:rsidP="00F96678">
      <w:pPr>
        <w:spacing w:before="100" w:beforeAutospacing="1" w:after="100" w:afterAutospacing="1"/>
        <w:jc w:val="both"/>
        <w:rPr>
          <w:color w:val="000000"/>
        </w:rPr>
      </w:pPr>
      <w:r>
        <w:rPr>
          <w:noProof/>
          <w:color w:val="000000"/>
          <w14:ligatures w14:val="standardContextual"/>
        </w:rPr>
        <w:lastRenderedPageBreak/>
        <w:drawing>
          <wp:inline distT="0" distB="0" distL="0" distR="0" wp14:anchorId="7D98158B" wp14:editId="10D48377">
            <wp:extent cx="6858000" cy="3487420"/>
            <wp:effectExtent l="0" t="0" r="0" b="5080"/>
            <wp:docPr id="719106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06038" name="Picture 719106038"/>
                    <pic:cNvPicPr/>
                  </pic:nvPicPr>
                  <pic:blipFill>
                    <a:blip r:embed="rId17">
                      <a:extLst>
                        <a:ext uri="{28A0092B-C50C-407E-A947-70E740481C1C}">
                          <a14:useLocalDpi xmlns:a14="http://schemas.microsoft.com/office/drawing/2010/main" val="0"/>
                        </a:ext>
                      </a:extLst>
                    </a:blip>
                    <a:stretch>
                      <a:fillRect/>
                    </a:stretch>
                  </pic:blipFill>
                  <pic:spPr>
                    <a:xfrm>
                      <a:off x="0" y="0"/>
                      <a:ext cx="6858000" cy="3487420"/>
                    </a:xfrm>
                    <a:prstGeom prst="rect">
                      <a:avLst/>
                    </a:prstGeom>
                  </pic:spPr>
                </pic:pic>
              </a:graphicData>
            </a:graphic>
          </wp:inline>
        </w:drawing>
      </w:r>
    </w:p>
    <w:p w14:paraId="43D60ACF" w14:textId="1204CE2A" w:rsidR="002E1034" w:rsidRDefault="00F96678" w:rsidP="00F96678">
      <w:pPr>
        <w:spacing w:before="100" w:beforeAutospacing="1" w:after="100" w:afterAutospacing="1"/>
        <w:rPr>
          <w:sz w:val="18"/>
          <w:szCs w:val="18"/>
        </w:rPr>
      </w:pPr>
      <w:r w:rsidRPr="00F96678">
        <w:rPr>
          <w:b/>
          <w:bCs/>
          <w:color w:val="000000"/>
          <w:sz w:val="18"/>
          <w:szCs w:val="18"/>
        </w:rPr>
        <w:t>Figure. 7</w:t>
      </w:r>
      <w:r w:rsidRPr="00F96678">
        <w:rPr>
          <w:color w:val="000000"/>
          <w:sz w:val="18"/>
          <w:szCs w:val="18"/>
        </w:rPr>
        <w:t xml:space="preserve">. Low Level Digram for </w:t>
      </w:r>
      <w:r w:rsidRPr="00F96678">
        <w:rPr>
          <w:sz w:val="18"/>
          <w:szCs w:val="18"/>
        </w:rPr>
        <w:t xml:space="preserve">rogrammatic Formula Extraction </w:t>
      </w:r>
      <w:r w:rsidRPr="00F96678">
        <w:rPr>
          <w:sz w:val="18"/>
          <w:szCs w:val="18"/>
        </w:rPr>
        <w:t>(Decision Making Process).</w:t>
      </w:r>
    </w:p>
    <w:p w14:paraId="258DEE42" w14:textId="77777777" w:rsidR="00F96678" w:rsidRPr="00F96678" w:rsidRDefault="00F96678" w:rsidP="00F96678">
      <w:pPr>
        <w:spacing w:before="100" w:beforeAutospacing="1" w:after="100" w:afterAutospacing="1"/>
        <w:rPr>
          <w:sz w:val="18"/>
          <w:szCs w:val="18"/>
        </w:rPr>
      </w:pPr>
    </w:p>
    <w:p w14:paraId="786BDEDF" w14:textId="5D521C60" w:rsidR="00F96678" w:rsidRDefault="00F96678" w:rsidP="00F96678">
      <w:pPr>
        <w:spacing w:before="100" w:beforeAutospacing="1" w:after="100" w:afterAutospacing="1"/>
        <w:rPr>
          <w:color w:val="000000"/>
        </w:rPr>
      </w:pPr>
      <w:r>
        <w:rPr>
          <w:noProof/>
          <w:color w:val="000000"/>
          <w14:ligatures w14:val="standardContextual"/>
        </w:rPr>
        <w:drawing>
          <wp:inline distT="0" distB="0" distL="0" distR="0" wp14:anchorId="62E72D24" wp14:editId="3E50FF94">
            <wp:extent cx="6858000" cy="2667635"/>
            <wp:effectExtent l="0" t="0" r="0" b="0"/>
            <wp:docPr id="774287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87251" name="Picture 774287251"/>
                    <pic:cNvPicPr/>
                  </pic:nvPicPr>
                  <pic:blipFill>
                    <a:blip r:embed="rId18">
                      <a:extLst>
                        <a:ext uri="{28A0092B-C50C-407E-A947-70E740481C1C}">
                          <a14:useLocalDpi xmlns:a14="http://schemas.microsoft.com/office/drawing/2010/main" val="0"/>
                        </a:ext>
                      </a:extLst>
                    </a:blip>
                    <a:stretch>
                      <a:fillRect/>
                    </a:stretch>
                  </pic:blipFill>
                  <pic:spPr>
                    <a:xfrm>
                      <a:off x="0" y="0"/>
                      <a:ext cx="6858000" cy="2667635"/>
                    </a:xfrm>
                    <a:prstGeom prst="rect">
                      <a:avLst/>
                    </a:prstGeom>
                  </pic:spPr>
                </pic:pic>
              </a:graphicData>
            </a:graphic>
          </wp:inline>
        </w:drawing>
      </w:r>
    </w:p>
    <w:p w14:paraId="0E775EDF" w14:textId="682D3BC4" w:rsidR="009B154E" w:rsidRDefault="00F96678" w:rsidP="00F96678">
      <w:pPr>
        <w:spacing w:before="100" w:beforeAutospacing="1" w:after="100" w:afterAutospacing="1"/>
        <w:rPr>
          <w:color w:val="000000"/>
          <w:sz w:val="18"/>
          <w:szCs w:val="18"/>
        </w:rPr>
      </w:pPr>
      <w:r w:rsidRPr="00F96678">
        <w:rPr>
          <w:b/>
          <w:bCs/>
          <w:color w:val="000000"/>
          <w:sz w:val="18"/>
          <w:szCs w:val="18"/>
        </w:rPr>
        <w:t>Figure. 8</w:t>
      </w:r>
      <w:r w:rsidRPr="00F96678">
        <w:rPr>
          <w:color w:val="000000"/>
          <w:sz w:val="18"/>
          <w:szCs w:val="18"/>
        </w:rPr>
        <w:t xml:space="preserve">. Lowe level Diagram </w:t>
      </w:r>
      <w:r w:rsidRPr="00F96678">
        <w:rPr>
          <w:color w:val="000000"/>
          <w:sz w:val="18"/>
          <w:szCs w:val="18"/>
        </w:rPr>
        <w:t xml:space="preserve">for </w:t>
      </w:r>
      <w:r w:rsidRPr="00F96678">
        <w:rPr>
          <w:sz w:val="18"/>
          <w:szCs w:val="18"/>
        </w:rPr>
        <w:t>rogrammatic Formula Extraction</w:t>
      </w:r>
      <w:r>
        <w:rPr>
          <w:sz w:val="18"/>
          <w:szCs w:val="18"/>
        </w:rPr>
        <w:t>.</w:t>
      </w:r>
    </w:p>
    <w:p w14:paraId="78B01D52" w14:textId="77777777" w:rsidR="00F96678" w:rsidRPr="00F96678" w:rsidRDefault="00F96678" w:rsidP="00F96678">
      <w:pPr>
        <w:spacing w:before="100" w:beforeAutospacing="1" w:after="100" w:afterAutospacing="1"/>
        <w:rPr>
          <w:color w:val="000000"/>
          <w:sz w:val="18"/>
          <w:szCs w:val="18"/>
        </w:rPr>
      </w:pPr>
    </w:p>
    <w:p w14:paraId="0507F199" w14:textId="087FD989" w:rsidR="00A92A24" w:rsidRPr="00A92A24" w:rsidRDefault="00A92A24" w:rsidP="00A92A24">
      <w:pPr>
        <w:pStyle w:val="ListParagraph"/>
        <w:numPr>
          <w:ilvl w:val="0"/>
          <w:numId w:val="11"/>
        </w:numPr>
        <w:spacing w:before="100" w:beforeAutospacing="1" w:after="100" w:afterAutospacing="1"/>
        <w:outlineLvl w:val="1"/>
        <w:rPr>
          <w:b/>
          <w:bCs/>
          <w:color w:val="000000"/>
          <w:sz w:val="36"/>
          <w:szCs w:val="36"/>
        </w:rPr>
      </w:pPr>
      <w:r w:rsidRPr="00A92A24">
        <w:rPr>
          <w:b/>
          <w:bCs/>
          <w:color w:val="000000"/>
          <w:sz w:val="36"/>
          <w:szCs w:val="36"/>
        </w:rPr>
        <w:t>Cookbook: A Guide to the KPI Bluebook Generator</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lastRenderedPageBreak/>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source .venv/bin/activate  # On macOS/Linux</w:t>
      </w:r>
    </w:p>
    <w:p w14:paraId="7AC2E540"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21E1CB74"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6E46D6B6"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Install Dependencies</w:t>
      </w:r>
      <w:r w:rsidRPr="0073379E">
        <w:rPr>
          <w:color w:val="000000"/>
        </w:rPr>
        <w:t>: Install all the required Python libraries from the </w:t>
      </w:r>
      <w:r w:rsidRPr="0073379E">
        <w:rPr>
          <w:rFonts w:ascii="Courier New" w:hAnsi="Courier New" w:cs="Courier New"/>
          <w:color w:val="000000"/>
          <w:sz w:val="20"/>
          <w:szCs w:val="20"/>
        </w:rPr>
        <w:t>requirements.txt</w:t>
      </w:r>
      <w:r w:rsidRPr="0073379E">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14134A37" w14:textId="77777777" w:rsidR="0073379E" w:rsidRPr="0073379E" w:rsidRDefault="0073379E" w:rsidP="0073379E">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312EE21"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8465323" w14:textId="77777777" w:rsidR="0073379E" w:rsidRPr="0073379E" w:rsidRDefault="0073379E" w:rsidP="0073379E">
      <w:pPr>
        <w:spacing w:before="100" w:beforeAutospacing="1" w:after="100" w:afterAutospacing="1"/>
        <w:ind w:left="720"/>
        <w:rPr>
          <w:color w:val="000000"/>
        </w:rPr>
      </w:pPr>
      <w:r w:rsidRPr="0073379E">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73379E">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lastRenderedPageBreak/>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0C2EEFCB" w14:textId="77777777" w:rsidR="0073379E" w:rsidRDefault="0073379E" w:rsidP="0073379E">
      <w:pPr>
        <w:spacing w:before="100" w:beforeAutospacing="1" w:after="100" w:afterAutospacing="1"/>
        <w:rPr>
          <w:color w:val="000000"/>
        </w:rPr>
      </w:pPr>
      <w:r w:rsidRPr="0073379E">
        <w:rPr>
          <w:color w:val="000000"/>
        </w:rPr>
        <w:t>That's it! You have successfully generated an interactive KPI Bluebook from your source code.</w:t>
      </w:r>
    </w:p>
    <w:p w14:paraId="2F7080D6" w14:textId="77777777" w:rsidR="00383FB4" w:rsidRDefault="00383FB4" w:rsidP="0073379E">
      <w:pPr>
        <w:spacing w:before="100" w:beforeAutospacing="1" w:after="100" w:afterAutospacing="1"/>
        <w:rPr>
          <w:color w:val="000000"/>
        </w:rPr>
      </w:pPr>
    </w:p>
    <w:p w14:paraId="72536E7F" w14:textId="28243062" w:rsidR="00383FB4" w:rsidRPr="00383FB4" w:rsidRDefault="00383FB4" w:rsidP="0073379E">
      <w:pPr>
        <w:spacing w:before="100" w:beforeAutospacing="1" w:after="100" w:afterAutospacing="1"/>
        <w:rPr>
          <w:b/>
          <w:bCs/>
          <w:color w:val="000000"/>
          <w:sz w:val="32"/>
          <w:szCs w:val="32"/>
        </w:rPr>
      </w:pPr>
      <w:r w:rsidRPr="00383FB4">
        <w:rPr>
          <w:b/>
          <w:bCs/>
          <w:color w:val="000000"/>
          <w:sz w:val="32"/>
          <w:szCs w:val="32"/>
        </w:rPr>
        <w:t>ML and DL</w:t>
      </w:r>
    </w:p>
    <w:p w14:paraId="51F8F3A2" w14:textId="39AC9C9D" w:rsidR="00383FB4" w:rsidRDefault="00F36B08" w:rsidP="00383FB4">
      <w:pPr>
        <w:numPr>
          <w:ilvl w:val="0"/>
          <w:numId w:val="32"/>
        </w:numPr>
        <w:spacing w:before="100" w:beforeAutospacing="1" w:after="100" w:afterAutospacing="1"/>
      </w:pPr>
      <w:r>
        <w:t>The tool has an optional to</w:t>
      </w:r>
      <w:r w:rsidR="00383FB4">
        <w:t xml:space="preserve"> learn from a curated petrochemicals KPI knowledge base and also learn continuously from user edits.</w:t>
      </w:r>
    </w:p>
    <w:p w14:paraId="56A75D80" w14:textId="1237E83A" w:rsidR="00383FB4" w:rsidRDefault="00F36B08" w:rsidP="00383FB4">
      <w:pPr>
        <w:numPr>
          <w:ilvl w:val="0"/>
          <w:numId w:val="32"/>
        </w:numPr>
        <w:spacing w:before="100" w:beforeAutospacing="1" w:after="100" w:afterAutospacing="1"/>
      </w:pPr>
      <w:r>
        <w:t xml:space="preserve">By </w:t>
      </w:r>
      <w:r w:rsidR="00383FB4">
        <w:t>Edit button users can change any KPI field, persist the change, and use it to improve the next generations.</w:t>
      </w:r>
    </w:p>
    <w:p w14:paraId="337962B8" w14:textId="77777777" w:rsidR="00383FB4" w:rsidRDefault="00383FB4" w:rsidP="00383FB4">
      <w:pPr>
        <w:pStyle w:val="NormalWeb"/>
      </w:pPr>
      <w:r>
        <w:t>What this adds</w:t>
      </w:r>
    </w:p>
    <w:p w14:paraId="52CCEE8E" w14:textId="77777777" w:rsidR="00383FB4" w:rsidRDefault="00383FB4" w:rsidP="00383FB4">
      <w:pPr>
        <w:numPr>
          <w:ilvl w:val="0"/>
          <w:numId w:val="33"/>
        </w:numPr>
        <w:spacing w:before="100" w:beforeAutospacing="1" w:after="100" w:afterAutospacing="1"/>
      </w:pPr>
      <w:r>
        <w:t>Domain Knowledge (petrochemicals) retrieval: if a local knowledge-base file exists, the generator will retrieve the most relevant examples and feed them into the prompt. No extra packages; uses OpenAI embeddings + numpy only.</w:t>
      </w:r>
    </w:p>
    <w:p w14:paraId="29CE223D" w14:textId="77777777" w:rsidR="00383FB4" w:rsidRDefault="00383FB4" w:rsidP="00383FB4">
      <w:pPr>
        <w:numPr>
          <w:ilvl w:val="0"/>
          <w:numId w:val="34"/>
        </w:numPr>
        <w:spacing w:before="100" w:beforeAutospacing="1" w:after="100" w:afterAutospacing="1"/>
      </w:pPr>
      <w:r>
        <w:t xml:space="preserve">User Overrides and Continuous Learning: </w:t>
      </w:r>
    </w:p>
    <w:p w14:paraId="64044650" w14:textId="77777777" w:rsidR="00383FB4" w:rsidRDefault="00383FB4" w:rsidP="00383FB4">
      <w:pPr>
        <w:numPr>
          <w:ilvl w:val="1"/>
          <w:numId w:val="34"/>
        </w:numPr>
        <w:spacing w:before="100" w:beforeAutospacing="1" w:after="100" w:afterAutospacing="1"/>
      </w:pPr>
      <w:r>
        <w:t>Users can edit any field of any KPI via a simple endpoint.</w:t>
      </w:r>
    </w:p>
    <w:p w14:paraId="130A6832" w14:textId="77777777" w:rsidR="00383FB4" w:rsidRDefault="00383FB4" w:rsidP="00383FB4">
      <w:pPr>
        <w:numPr>
          <w:ilvl w:val="1"/>
          <w:numId w:val="34"/>
        </w:numPr>
        <w:spacing w:before="100" w:beforeAutospacing="1" w:after="100" w:afterAutospacing="1"/>
      </w:pPr>
      <w:r>
        <w:t>Edits are stored in docs/overrides.json.</w:t>
      </w:r>
    </w:p>
    <w:p w14:paraId="114C06AE" w14:textId="77777777" w:rsidR="00383FB4" w:rsidRDefault="00383FB4" w:rsidP="00383FB4">
      <w:pPr>
        <w:numPr>
          <w:ilvl w:val="1"/>
          <w:numId w:val="34"/>
        </w:numPr>
        <w:spacing w:before="100" w:beforeAutospacing="1" w:after="100" w:afterAutospacing="1"/>
      </w:pPr>
      <w:r>
        <w:t>During generation, overrides are merged into the AI output and are also fed back into the prompt as “user-approved examples,” so the model biases toward your preferred wording the next time.</w:t>
      </w:r>
    </w:p>
    <w:p w14:paraId="2402E985" w14:textId="77777777" w:rsidR="00383FB4" w:rsidRDefault="00383FB4" w:rsidP="00383FB4">
      <w:pPr>
        <w:pStyle w:val="NormalWeb"/>
      </w:pPr>
      <w:r>
        <w:t>How to use it</w:t>
      </w:r>
    </w:p>
    <w:p w14:paraId="1EC561FE" w14:textId="77777777" w:rsidR="00383FB4" w:rsidRDefault="00383FB4" w:rsidP="00383FB4">
      <w:pPr>
        <w:pStyle w:val="NormalWeb"/>
        <w:numPr>
          <w:ilvl w:val="0"/>
          <w:numId w:val="41"/>
        </w:numPr>
      </w:pPr>
      <w:r>
        <w:t>Optional: Create a simple KB file at bluebook_generator/kb/petro_kpi_kb.json with entries like: If the file is absent, the generator still works.</w:t>
      </w:r>
    </w:p>
    <w:p w14:paraId="154D1C7A" w14:textId="77777777" w:rsidR="00383FB4" w:rsidRDefault="00383FB4" w:rsidP="00383FB4">
      <w:pPr>
        <w:pStyle w:val="NormalWeb"/>
        <w:numPr>
          <w:ilvl w:val="0"/>
          <w:numId w:val="41"/>
        </w:numPr>
      </w:pPr>
      <w:r>
        <w:t>Save or edit any KPI from the UI or by POST: POST /overrides { "kpi_name": "Flare Gas Recovery Rate", "fields": { "description": "Share of total gas recovered instead of flared.", "input_measure": "Gas flared volume and gas recovered volume over the period." } } Regenerate. The edited text is used immediately and will also bias future generations.</w:t>
      </w:r>
    </w:p>
    <w:p w14:paraId="4BD02A60" w14:textId="14A6859F" w:rsidR="00383FB4" w:rsidRDefault="00496CC0" w:rsidP="00383FB4">
      <w:pPr>
        <w:pStyle w:val="NormalWeb"/>
      </w:pPr>
      <w:r>
        <w:t>Optional KB with the edit</w:t>
      </w:r>
    </w:p>
    <w:p w14:paraId="0BF671FB" w14:textId="77777777" w:rsidR="00383FB4" w:rsidRDefault="00383FB4" w:rsidP="00383FB4">
      <w:pPr>
        <w:numPr>
          <w:ilvl w:val="0"/>
          <w:numId w:val="42"/>
        </w:numPr>
        <w:spacing w:before="100" w:beforeAutospacing="1" w:after="100" w:afterAutospacing="1"/>
      </w:pPr>
      <w:r>
        <w:t>Learning from predefined KPIs: the KB + embeddings gives retrieval-augmented guidance tailored for petrochemicals without changing your runtime dependencies.</w:t>
      </w:r>
    </w:p>
    <w:p w14:paraId="087F5A24" w14:textId="77777777" w:rsidR="00383FB4" w:rsidRDefault="00383FB4" w:rsidP="00383FB4">
      <w:pPr>
        <w:numPr>
          <w:ilvl w:val="0"/>
          <w:numId w:val="42"/>
        </w:numPr>
        <w:spacing w:before="100" w:beforeAutospacing="1" w:after="100" w:afterAutospacing="1"/>
      </w:pPr>
      <w:r>
        <w:t>Learning from user edits: overrides persist, are merged into outputs, and are also fed back into the prompt so the model adapts to your organization’s preferred language.</w:t>
      </w:r>
    </w:p>
    <w:p w14:paraId="60DB7619" w14:textId="019E5037" w:rsidR="00383FB4" w:rsidRDefault="00383FB4" w:rsidP="00496CC0">
      <w:pPr>
        <w:numPr>
          <w:ilvl w:val="0"/>
          <w:numId w:val="42"/>
        </w:numPr>
        <w:spacing w:before="100" w:beforeAutospacing="1" w:after="100" w:afterAutospacing="1"/>
      </w:pPr>
      <w:r>
        <w:t>Works with any future data: if a KPI is new or outside petrochemicals, the system still generates content using the code context and safeguards; if you later add it to the KB or users edit it, future output improves automatically.</w:t>
      </w:r>
    </w:p>
    <w:p w14:paraId="5C0B43A2" w14:textId="35C27F7D" w:rsidR="00E07EE1" w:rsidRPr="0073379E" w:rsidRDefault="00E07EE1" w:rsidP="00E07EE1">
      <w:pPr>
        <w:spacing w:before="100" w:beforeAutospacing="1" w:after="100" w:afterAutospacing="1"/>
        <w:outlineLvl w:val="2"/>
        <w:rPr>
          <w:b/>
          <w:bCs/>
          <w:color w:val="000000"/>
          <w:sz w:val="27"/>
          <w:szCs w:val="27"/>
        </w:rPr>
      </w:pPr>
      <w:r>
        <w:rPr>
          <w:b/>
          <w:bCs/>
          <w:color w:val="000000"/>
          <w:sz w:val="27"/>
          <w:szCs w:val="27"/>
        </w:rPr>
        <w:t>6</w:t>
      </w:r>
      <w:r w:rsidRPr="0073379E">
        <w:rPr>
          <w:b/>
          <w:bCs/>
          <w:color w:val="000000"/>
          <w:sz w:val="27"/>
          <w:szCs w:val="27"/>
        </w:rPr>
        <w:t xml:space="preserve">. </w:t>
      </w:r>
      <w:r>
        <w:rPr>
          <w:b/>
          <w:bCs/>
          <w:color w:val="000000"/>
          <w:sz w:val="27"/>
          <w:szCs w:val="27"/>
        </w:rPr>
        <w:t>Programming Languages Supported</w:t>
      </w:r>
      <w:r w:rsidRPr="0073379E">
        <w:rPr>
          <w:b/>
          <w:bCs/>
          <w:color w:val="000000"/>
          <w:sz w:val="27"/>
          <w:szCs w:val="27"/>
        </w:rPr>
        <w:t xml:space="preserve"> to Generate a Bluebook</w:t>
      </w:r>
    </w:p>
    <w:p w14:paraId="6776EC7C" w14:textId="77777777" w:rsidR="00E07EE1" w:rsidRDefault="00E07EE1" w:rsidP="00E07EE1">
      <w:pPr>
        <w:numPr>
          <w:ilvl w:val="0"/>
          <w:numId w:val="26"/>
        </w:numPr>
        <w:spacing w:before="100" w:beforeAutospacing="1" w:after="100" w:afterAutospacing="1"/>
      </w:pPr>
      <w:r>
        <w:t>Detecting the language from file extensions and content hints.</w:t>
      </w:r>
    </w:p>
    <w:p w14:paraId="585B3440" w14:textId="77777777" w:rsidR="00E07EE1" w:rsidRDefault="00E07EE1" w:rsidP="00E07EE1">
      <w:pPr>
        <w:numPr>
          <w:ilvl w:val="0"/>
          <w:numId w:val="26"/>
        </w:numPr>
        <w:spacing w:before="100" w:beforeAutospacing="1" w:after="100" w:afterAutospacing="1"/>
      </w:pPr>
      <w:r>
        <w:lastRenderedPageBreak/>
        <w:t>Finding KPI declarations via lightweight patterns such as comments like “KPI: …”, attributes/annotations, common measure syntax (DAX), and SQL view/SELECT expressions often used for KPIs.</w:t>
      </w:r>
    </w:p>
    <w:p w14:paraId="42207499" w14:textId="6C3CF3EA" w:rsidR="00546503" w:rsidRDefault="00E07EE1" w:rsidP="002867F5">
      <w:pPr>
        <w:numPr>
          <w:ilvl w:val="0"/>
          <w:numId w:val="26"/>
        </w:numPr>
        <w:spacing w:before="100" w:beforeAutospacing="1" w:after="100" w:afterAutospacing="1"/>
      </w:pPr>
      <w:r>
        <w:t xml:space="preserve">Returning KPI records with name, language, file path, line numbers, and a compact code context you </w:t>
      </w:r>
    </w:p>
    <w:p w14:paraId="4AD18470" w14:textId="77777777" w:rsidR="00E07EE1" w:rsidRDefault="00E07EE1" w:rsidP="00E07EE1">
      <w:pPr>
        <w:pStyle w:val="NormalWeb"/>
      </w:pPr>
      <w:r>
        <w:t>Notes and scope</w:t>
      </w:r>
    </w:p>
    <w:p w14:paraId="62D29361" w14:textId="227B38C0" w:rsidR="00E07EE1" w:rsidRPr="002867F5" w:rsidRDefault="00E07EE1" w:rsidP="00E07EE1">
      <w:pPr>
        <w:numPr>
          <w:ilvl w:val="0"/>
          <w:numId w:val="27"/>
        </w:numPr>
        <w:spacing w:before="100" w:beforeAutospacing="1" w:after="100" w:afterAutospacing="1"/>
      </w:pPr>
      <w:r w:rsidRPr="002867F5">
        <w:t xml:space="preserve">Fully text-based: </w:t>
      </w:r>
      <w:r w:rsidR="002867F5" w:rsidRPr="002867F5">
        <w:t xml:space="preserve">.Net, </w:t>
      </w:r>
      <w:r w:rsidRPr="002867F5">
        <w:t>.py, .cs, .vb, .sql (</w:t>
      </w:r>
      <w:r w:rsidR="002867F5" w:rsidRPr="002867F5">
        <w:t>ANSI/</w:t>
      </w:r>
      <w:r w:rsidRPr="002867F5">
        <w:rPr>
          <w:color w:val="000000" w:themeColor="text1"/>
        </w:rPr>
        <w:t>Oracle</w:t>
      </w:r>
      <w:r w:rsidRPr="002867F5">
        <w:t>/PLSQL, T</w:t>
      </w:r>
      <w:r w:rsidRPr="002867F5">
        <w:noBreakHyphen/>
        <w:t>SQL, SAP HANA SQLScript), .dax/.txt/.csv exports, and ABAP (.abap). Power BI binary (.pbix) and Excel binary (.xlsx) need export to text (DAX scripts or CSV) to be parsed without adding new packages. If you want native .pbix/.xlsx support, I can wire optional readers later.</w:t>
      </w:r>
    </w:p>
    <w:p w14:paraId="436CD026" w14:textId="77777777" w:rsidR="00E07EE1" w:rsidRDefault="00E07EE1" w:rsidP="00E07EE1">
      <w:pPr>
        <w:numPr>
          <w:ilvl w:val="0"/>
          <w:numId w:val="27"/>
        </w:numPr>
        <w:spacing w:before="100" w:beforeAutospacing="1" w:after="100" w:afterAutospacing="1"/>
      </w:pPr>
      <w:r>
        <w:t>Safe defaults: If no precise KPI name is available, the extractor derives a readable name from symbol or view names.</w:t>
      </w:r>
    </w:p>
    <w:p w14:paraId="407A0876" w14:textId="77777777" w:rsidR="00E07EE1" w:rsidRDefault="00E07EE1" w:rsidP="00E07EE1">
      <w:pPr>
        <w:numPr>
          <w:ilvl w:val="0"/>
          <w:numId w:val="27"/>
        </w:numPr>
        <w:spacing w:before="100" w:beforeAutospacing="1" w:after="100" w:afterAutospacing="1"/>
      </w:pPr>
      <w:r>
        <w:t>Doesn’t break existing behavior. New functions are additive.</w:t>
      </w:r>
    </w:p>
    <w:p w14:paraId="24A37BB9" w14:textId="77777777" w:rsidR="00E07EE1" w:rsidRDefault="00E07EE1" w:rsidP="00E07EE1">
      <w:pPr>
        <w:pStyle w:val="NormalWeb"/>
      </w:pPr>
      <w:r>
        <w:t>Edits below add:</w:t>
      </w:r>
    </w:p>
    <w:p w14:paraId="2ECE2E6B" w14:textId="77777777" w:rsidR="00E07EE1" w:rsidRDefault="00E07EE1" w:rsidP="00E07EE1">
      <w:pPr>
        <w:numPr>
          <w:ilvl w:val="0"/>
          <w:numId w:val="28"/>
        </w:numPr>
        <w:spacing w:before="100" w:beforeAutospacing="1" w:after="100" w:afterAutospacing="1"/>
      </w:pPr>
      <w:r>
        <w:t>scan_files_for_kpis(root_path, …) to traverse a repo and extract KPI candidates.</w:t>
      </w:r>
    </w:p>
    <w:p w14:paraId="36D779EA" w14:textId="77777777" w:rsidR="00E07EE1" w:rsidRDefault="00E07EE1" w:rsidP="00E07EE1">
      <w:pPr>
        <w:numPr>
          <w:ilvl w:val="0"/>
          <w:numId w:val="28"/>
        </w:numPr>
        <w:spacing w:before="100" w:beforeAutospacing="1" w:after="100" w:afterAutospacing="1"/>
      </w:pPr>
      <w:r>
        <w:t>Multi-language detection and per-language extractors for Python, C#/VB.NET, SQL/PLSQL/T</w:t>
      </w:r>
      <w:r>
        <w:noBreakHyphen/>
        <w:t>SQL/HANA SQLScript, DAX (Power BI), ABAP, and generic “KPI:” comment tags.</w:t>
      </w:r>
    </w:p>
    <w:p w14:paraId="036CE4F2" w14:textId="77777777" w:rsidR="00E07EE1" w:rsidRDefault="00E07EE1" w:rsidP="00E07EE1">
      <w:pPr>
        <w:numPr>
          <w:ilvl w:val="0"/>
          <w:numId w:val="28"/>
        </w:numPr>
        <w:spacing w:before="100" w:beforeAutospacing="1" w:after="100" w:afterAutospacing="1"/>
      </w:pPr>
      <w:r>
        <w:t>Compact code-context windows that align with your current generators.</w:t>
      </w:r>
    </w:p>
    <w:p w14:paraId="19B04240" w14:textId="77777777" w:rsidR="00E07EE1" w:rsidRPr="009A75BA" w:rsidRDefault="00E07EE1" w:rsidP="00E07EE1">
      <w:pPr>
        <w:pStyle w:val="NormalWeb"/>
        <w:rPr>
          <w:b/>
          <w:bCs/>
        </w:rPr>
      </w:pPr>
      <w:r w:rsidRPr="009A75BA">
        <w:rPr>
          <w:b/>
          <w:bCs/>
        </w:rPr>
        <w:t>Supported sources now</w:t>
      </w:r>
    </w:p>
    <w:p w14:paraId="19EA52F7" w14:textId="77777777" w:rsidR="00E07EE1" w:rsidRDefault="00E07EE1" w:rsidP="00E07EE1">
      <w:pPr>
        <w:numPr>
          <w:ilvl w:val="0"/>
          <w:numId w:val="29"/>
        </w:numPr>
        <w:spacing w:before="100" w:beforeAutospacing="1" w:after="100" w:afterAutospacing="1"/>
      </w:pPr>
      <w:r>
        <w:t>Python</w:t>
      </w:r>
    </w:p>
    <w:p w14:paraId="425C98F9" w14:textId="77777777" w:rsidR="001908CF" w:rsidRDefault="00E07EE1" w:rsidP="001908CF">
      <w:pPr>
        <w:numPr>
          <w:ilvl w:val="0"/>
          <w:numId w:val="29"/>
        </w:numPr>
        <w:spacing w:before="100" w:beforeAutospacing="1" w:after="100" w:afterAutospacing="1"/>
      </w:pPr>
      <w:r>
        <w:t xml:space="preserve">.NET: C# </w:t>
      </w:r>
      <w:r w:rsidR="001908CF">
        <w:t xml:space="preserve">(.cs) </w:t>
      </w:r>
      <w:r>
        <w:t>and VB.NET</w:t>
      </w:r>
      <w:r w:rsidR="001908CF">
        <w:t>(.vb)</w:t>
      </w:r>
    </w:p>
    <w:p w14:paraId="648A6C23" w14:textId="040EAF02" w:rsidR="00E07EE1" w:rsidRDefault="00E07EE1" w:rsidP="001908CF">
      <w:pPr>
        <w:numPr>
          <w:ilvl w:val="0"/>
          <w:numId w:val="29"/>
        </w:numPr>
        <w:spacing w:before="100" w:beforeAutospacing="1" w:after="100" w:afterAutospacing="1"/>
      </w:pPr>
      <w:r>
        <w:t>SQL families: Oracle/PLSQL, T</w:t>
      </w:r>
      <w:r>
        <w:noBreakHyphen/>
        <w:t>SQL, ANSI SQL, SAP HANA SQLScript</w:t>
      </w:r>
      <w:r w:rsidR="00347BBD">
        <w:t xml:space="preserve"> (.sql, .pks/.pkb/.pls)</w:t>
      </w:r>
    </w:p>
    <w:p w14:paraId="12239376" w14:textId="3F013F12" w:rsidR="00C861D9" w:rsidRDefault="00C861D9" w:rsidP="00C861D9">
      <w:pPr>
        <w:numPr>
          <w:ilvl w:val="0"/>
          <w:numId w:val="29"/>
        </w:numPr>
        <w:spacing w:before="100" w:beforeAutospacing="1" w:after="100" w:afterAutospacing="1"/>
      </w:pPr>
      <w:r>
        <w:t>SAP HANA SQLScript artifacts: .hdbprocedure, .hdbfunction, .hdbview, .hdbtablefunction, .sqlscript</w:t>
      </w:r>
    </w:p>
    <w:p w14:paraId="2D6369C3" w14:textId="77777777" w:rsidR="00E07EE1" w:rsidRDefault="00E07EE1" w:rsidP="00E07EE1">
      <w:pPr>
        <w:numPr>
          <w:ilvl w:val="0"/>
          <w:numId w:val="29"/>
        </w:numPr>
        <w:spacing w:before="100" w:beforeAutospacing="1" w:after="100" w:afterAutospacing="1"/>
      </w:pPr>
      <w:r>
        <w:t>Power BI DAX (from .dax or text exports)</w:t>
      </w:r>
    </w:p>
    <w:p w14:paraId="65AC28DD" w14:textId="6070BA9C" w:rsidR="002867F5" w:rsidRDefault="002867F5" w:rsidP="00C861D9">
      <w:pPr>
        <w:numPr>
          <w:ilvl w:val="0"/>
          <w:numId w:val="29"/>
        </w:numPr>
        <w:spacing w:before="100" w:beforeAutospacing="1" w:after="100" w:afterAutospacing="1"/>
      </w:pPr>
      <w:r>
        <w:t>IEC 61131</w:t>
      </w:r>
      <w:r>
        <w:noBreakHyphen/>
        <w:t>3 Structured Text (and common PLC text files): .st, .scl, .awl</w:t>
      </w:r>
    </w:p>
    <w:p w14:paraId="1207D56D" w14:textId="00A34C37" w:rsidR="00E07EE1" w:rsidRDefault="00E07EE1" w:rsidP="00E07EE1">
      <w:pPr>
        <w:numPr>
          <w:ilvl w:val="0"/>
          <w:numId w:val="29"/>
        </w:numPr>
        <w:spacing w:before="100" w:beforeAutospacing="1" w:after="100" w:afterAutospacing="1"/>
      </w:pPr>
      <w:r>
        <w:t>Excel/Power BI/SAP exports in CSV/TXT</w:t>
      </w:r>
      <w:r w:rsidR="001908CF">
        <w:t xml:space="preserve"> (</w:t>
      </w:r>
      <w:r w:rsidR="001908CF" w:rsidRPr="001908CF">
        <w:t>e.g., from Excel, Power BI, SAP)</w:t>
      </w:r>
    </w:p>
    <w:p w14:paraId="337F886D" w14:textId="0382C9CC" w:rsidR="00E07EE1" w:rsidRDefault="00E07EE1" w:rsidP="009A75BA">
      <w:pPr>
        <w:numPr>
          <w:ilvl w:val="0"/>
          <w:numId w:val="29"/>
        </w:numPr>
        <w:spacing w:before="100" w:beforeAutospacing="1" w:after="100" w:afterAutospacing="1"/>
      </w:pPr>
      <w:r>
        <w:t>Generic “KPI: …” annotations in any text file</w:t>
      </w:r>
    </w:p>
    <w:p w14:paraId="401F08C9" w14:textId="77777777" w:rsidR="00E07EE1" w:rsidRPr="00E07EE1" w:rsidRDefault="00E07EE1" w:rsidP="00E07EE1">
      <w:pPr>
        <w:spacing w:before="100" w:beforeAutospacing="1" w:after="100" w:afterAutospacing="1"/>
        <w:rPr>
          <w:color w:val="000000"/>
        </w:rPr>
      </w:pPr>
    </w:p>
    <w:p w14:paraId="10AC1E83" w14:textId="7B787667" w:rsidR="0073379E" w:rsidRPr="001908CF" w:rsidRDefault="004F27B4" w:rsidP="003B68EF">
      <w:pPr>
        <w:rPr>
          <w:b/>
          <w:bCs/>
          <w:sz w:val="40"/>
          <w:szCs w:val="40"/>
        </w:rPr>
      </w:pPr>
      <w:r w:rsidRPr="001908CF">
        <w:rPr>
          <w:b/>
          <w:bCs/>
          <w:sz w:val="40"/>
          <w:szCs w:val="40"/>
        </w:rPr>
        <w:t>Q/A</w:t>
      </w:r>
    </w:p>
    <w:p w14:paraId="0A0207D2" w14:textId="77777777" w:rsidR="00496914" w:rsidRDefault="00496914" w:rsidP="00496914">
      <w:pPr>
        <w:spacing w:before="100" w:beforeAutospacing="1" w:after="100" w:afterAutospacing="1"/>
      </w:pP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lastRenderedPageBreak/>
        <w:t>To regenerate a single KPI, delete its .rst file in docs/ and run the generator again (the file will be recreated).</w:t>
      </w:r>
    </w:p>
    <w:p w14:paraId="75CB074E" w14:textId="77777777" w:rsidR="004F27B4" w:rsidRDefault="004F27B4" w:rsidP="004F27B4">
      <w:pPr>
        <w:pStyle w:val="NormalWeb"/>
      </w:pPr>
      <w:r>
        <w:t>Option B — Remove or change the fallback text</w:t>
      </w:r>
    </w:p>
    <w:p w14:paraId="08E44236" w14:textId="77777777" w:rsidR="004F27B4" w:rsidRDefault="004F27B4" w:rsidP="004F27B4">
      <w:pPr>
        <w:numPr>
          <w:ilvl w:val="0"/>
          <w:numId w:val="23"/>
        </w:numPr>
        <w:spacing w:before="100" w:beforeAutospacing="1" w:after="100" w:afterAutospacing="1"/>
      </w:pPr>
      <w:r>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2ADB5876" w14:textId="77777777" w:rsidR="00496914" w:rsidRDefault="00496914" w:rsidP="00496914">
      <w:pPr>
        <w:numPr>
          <w:ilvl w:val="1"/>
          <w:numId w:val="24"/>
        </w:numPr>
        <w:spacing w:before="100" w:beforeAutospacing="1" w:after="100" w:afterAutospacing="1"/>
      </w:pPr>
      <w:r>
        <w:t>pip install -r requirements.txt</w:t>
      </w:r>
    </w:p>
    <w:p w14:paraId="5B27F520" w14:textId="77777777" w:rsidR="00496914" w:rsidRDefault="00496914" w:rsidP="004F27B4"/>
    <w:p w14:paraId="4C7B1D07" w14:textId="77777777" w:rsidR="008A0963" w:rsidRDefault="008A0963" w:rsidP="008A0963">
      <w:pPr>
        <w:numPr>
          <w:ilvl w:val="0"/>
          <w:numId w:val="25"/>
        </w:numPr>
        <w:spacing w:before="100" w:beforeAutospacing="1" w:after="100" w:afterAutospacing="1"/>
      </w:pPr>
      <w:r>
        <w:t>Unit of Measure: If the model returns a generic phrase, it’s replaced with a smarter guess derived from the KPI name and code context.</w:t>
      </w:r>
    </w:p>
    <w:p w14:paraId="2A1581AB" w14:textId="77777777" w:rsidR="008A0963" w:rsidRDefault="008A0963" w:rsidP="008A0963">
      <w:pPr>
        <w:numPr>
          <w:ilvl w:val="0"/>
          <w:numId w:val="25"/>
        </w:numPr>
        <w:spacing w:before="100" w:beforeAutospacing="1" w:after="100" w:afterAutospacing="1"/>
      </w:pPr>
      <w:r>
        <w:t>Reporting Source: If the text looks generic, it’s replaced with a more relevant source inferred from obvious keywords (e.g., historian, SCADA/OPC, CSV/Excel, SQL, API, sensors).</w:t>
      </w:r>
    </w:p>
    <w:p w14:paraId="161C34B9" w14:textId="77777777" w:rsidR="008A0963" w:rsidRDefault="008A0963" w:rsidP="008A0963">
      <w:pPr>
        <w:numPr>
          <w:ilvl w:val="0"/>
          <w:numId w:val="25"/>
        </w:numPr>
        <w:spacing w:before="100" w:beforeAutospacing="1" w:after="100" w:afterAutospacing="1"/>
      </w:pPr>
      <w:r>
        <w:t>Comments: Never empty anymore; a clear default is supplied if the model doesn’t provide content.</w:t>
      </w:r>
    </w:p>
    <w:p w14:paraId="2616F45F" w14:textId="77777777" w:rsidR="008A0963" w:rsidRDefault="008A0963" w:rsidP="004F27B4"/>
    <w:sectPr w:rsidR="008A0963"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4F90D" w14:textId="77777777" w:rsidR="007727F3" w:rsidRDefault="007727F3" w:rsidP="00C86803">
      <w:r>
        <w:separator/>
      </w:r>
    </w:p>
  </w:endnote>
  <w:endnote w:type="continuationSeparator" w:id="0">
    <w:p w14:paraId="653E3E03" w14:textId="77777777" w:rsidR="007727F3" w:rsidRDefault="007727F3"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ACC89" w14:textId="77777777" w:rsidR="007727F3" w:rsidRDefault="007727F3" w:rsidP="00C86803">
      <w:r>
        <w:separator/>
      </w:r>
    </w:p>
  </w:footnote>
  <w:footnote w:type="continuationSeparator" w:id="0">
    <w:p w14:paraId="7614D564" w14:textId="77777777" w:rsidR="007727F3" w:rsidRDefault="007727F3"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37D99"/>
    <w:multiLevelType w:val="multilevel"/>
    <w:tmpl w:val="3C14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50E56"/>
    <w:multiLevelType w:val="multilevel"/>
    <w:tmpl w:val="51D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B228D"/>
    <w:multiLevelType w:val="multilevel"/>
    <w:tmpl w:val="849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E362B"/>
    <w:multiLevelType w:val="multilevel"/>
    <w:tmpl w:val="959614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F79C1"/>
    <w:multiLevelType w:val="multilevel"/>
    <w:tmpl w:val="8BBA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E916EA"/>
    <w:multiLevelType w:val="hybridMultilevel"/>
    <w:tmpl w:val="921253B0"/>
    <w:lvl w:ilvl="0" w:tplc="6AAA85E8">
      <w:numFmt w:val="bullet"/>
      <w:lvlText w:val="•"/>
      <w:lvlJc w:val="left"/>
      <w:pPr>
        <w:ind w:left="1440" w:hanging="720"/>
      </w:pPr>
      <w:rPr>
        <w:rFonts w:ascii="Times New Roman" w:eastAsia="Times New Roman" w:hAnsi="Times New Roman" w:cs="Times New Roman" w:hint="default"/>
        <w:b/>
        <w:sz w:val="27"/>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742BE"/>
    <w:multiLevelType w:val="multilevel"/>
    <w:tmpl w:val="8E0838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B86D7C"/>
    <w:multiLevelType w:val="multilevel"/>
    <w:tmpl w:val="E0F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C629A"/>
    <w:multiLevelType w:val="multilevel"/>
    <w:tmpl w:val="EF8A2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E86B02"/>
    <w:multiLevelType w:val="multilevel"/>
    <w:tmpl w:val="CE3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C050C0"/>
    <w:multiLevelType w:val="multilevel"/>
    <w:tmpl w:val="1D7EE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901A4B"/>
    <w:multiLevelType w:val="multilevel"/>
    <w:tmpl w:val="6102DFB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26073A"/>
    <w:multiLevelType w:val="multilevel"/>
    <w:tmpl w:val="B6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D441F"/>
    <w:multiLevelType w:val="multilevel"/>
    <w:tmpl w:val="26E6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DC51E6"/>
    <w:multiLevelType w:val="multilevel"/>
    <w:tmpl w:val="667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435ACE"/>
    <w:multiLevelType w:val="multilevel"/>
    <w:tmpl w:val="D004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7E1D67"/>
    <w:multiLevelType w:val="multilevel"/>
    <w:tmpl w:val="46082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621E8"/>
    <w:multiLevelType w:val="multilevel"/>
    <w:tmpl w:val="D77E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352C56"/>
    <w:multiLevelType w:val="multilevel"/>
    <w:tmpl w:val="AB62844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56FB2A2B"/>
    <w:multiLevelType w:val="multilevel"/>
    <w:tmpl w:val="D28E4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ED0403"/>
    <w:multiLevelType w:val="multilevel"/>
    <w:tmpl w:val="0E9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5C0673"/>
    <w:multiLevelType w:val="multilevel"/>
    <w:tmpl w:val="28A47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3301C8"/>
    <w:multiLevelType w:val="multilevel"/>
    <w:tmpl w:val="EC78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353058"/>
    <w:multiLevelType w:val="multilevel"/>
    <w:tmpl w:val="D64CA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DE677B"/>
    <w:multiLevelType w:val="multilevel"/>
    <w:tmpl w:val="2F6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7FB2860"/>
    <w:multiLevelType w:val="multilevel"/>
    <w:tmpl w:val="477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AF4B1A"/>
    <w:multiLevelType w:val="hybridMultilevel"/>
    <w:tmpl w:val="B060FB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D3819B5"/>
    <w:multiLevelType w:val="hybridMultilevel"/>
    <w:tmpl w:val="CAE4149C"/>
    <w:lvl w:ilvl="0" w:tplc="EAE4AD48">
      <w:start w:val="1"/>
      <w:numFmt w:val="decimal"/>
      <w:lvlText w:val="%1."/>
      <w:lvlJc w:val="left"/>
      <w:pPr>
        <w:ind w:left="1080" w:hanging="360"/>
      </w:pPr>
      <w:rPr>
        <w:rFonts w:asciiTheme="majorBidi" w:hAnsiTheme="majorBidi" w:cstheme="maj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151899">
    <w:abstractNumId w:val="18"/>
  </w:num>
  <w:num w:numId="2" w16cid:durableId="1449006039">
    <w:abstractNumId w:val="13"/>
  </w:num>
  <w:num w:numId="3" w16cid:durableId="31152161">
    <w:abstractNumId w:val="30"/>
  </w:num>
  <w:num w:numId="4" w16cid:durableId="2062895452">
    <w:abstractNumId w:val="42"/>
  </w:num>
  <w:num w:numId="5" w16cid:durableId="949896522">
    <w:abstractNumId w:val="33"/>
  </w:num>
  <w:num w:numId="6" w16cid:durableId="543445449">
    <w:abstractNumId w:val="16"/>
  </w:num>
  <w:num w:numId="7" w16cid:durableId="803498329">
    <w:abstractNumId w:val="34"/>
  </w:num>
  <w:num w:numId="8" w16cid:durableId="1874151505">
    <w:abstractNumId w:val="24"/>
  </w:num>
  <w:num w:numId="9" w16cid:durableId="705839741">
    <w:abstractNumId w:val="10"/>
  </w:num>
  <w:num w:numId="10" w16cid:durableId="1293827610">
    <w:abstractNumId w:val="44"/>
  </w:num>
  <w:num w:numId="11" w16cid:durableId="1218130318">
    <w:abstractNumId w:val="20"/>
  </w:num>
  <w:num w:numId="12" w16cid:durableId="336346935">
    <w:abstractNumId w:val="9"/>
  </w:num>
  <w:num w:numId="13" w16cid:durableId="767503906">
    <w:abstractNumId w:val="48"/>
  </w:num>
  <w:num w:numId="14" w16cid:durableId="604002169">
    <w:abstractNumId w:val="7"/>
  </w:num>
  <w:num w:numId="15" w16cid:durableId="51393543">
    <w:abstractNumId w:val="45"/>
  </w:num>
  <w:num w:numId="16" w16cid:durableId="94594747">
    <w:abstractNumId w:val="22"/>
  </w:num>
  <w:num w:numId="17" w16cid:durableId="1947037119">
    <w:abstractNumId w:val="39"/>
  </w:num>
  <w:num w:numId="18" w16cid:durableId="1183318972">
    <w:abstractNumId w:val="2"/>
  </w:num>
  <w:num w:numId="19" w16cid:durableId="1903708170">
    <w:abstractNumId w:val="40"/>
  </w:num>
  <w:num w:numId="20" w16cid:durableId="242642197">
    <w:abstractNumId w:val="19"/>
  </w:num>
  <w:num w:numId="21" w16cid:durableId="713819342">
    <w:abstractNumId w:val="12"/>
  </w:num>
  <w:num w:numId="22" w16cid:durableId="840704383">
    <w:abstractNumId w:val="6"/>
  </w:num>
  <w:num w:numId="23" w16cid:durableId="825777938">
    <w:abstractNumId w:val="23"/>
  </w:num>
  <w:num w:numId="24" w16cid:durableId="139881299">
    <w:abstractNumId w:val="32"/>
  </w:num>
  <w:num w:numId="25" w16cid:durableId="1650359837">
    <w:abstractNumId w:val="43"/>
  </w:num>
  <w:num w:numId="26" w16cid:durableId="1714816328">
    <w:abstractNumId w:val="28"/>
  </w:num>
  <w:num w:numId="27" w16cid:durableId="75250526">
    <w:abstractNumId w:val="27"/>
  </w:num>
  <w:num w:numId="28" w16cid:durableId="1483691169">
    <w:abstractNumId w:val="26"/>
  </w:num>
  <w:num w:numId="29" w16cid:durableId="1360818939">
    <w:abstractNumId w:val="1"/>
  </w:num>
  <w:num w:numId="30" w16cid:durableId="42337354">
    <w:abstractNumId w:val="4"/>
  </w:num>
  <w:num w:numId="31" w16cid:durableId="1112282671">
    <w:abstractNumId w:val="0"/>
  </w:num>
  <w:num w:numId="32" w16cid:durableId="1815558953">
    <w:abstractNumId w:val="37"/>
  </w:num>
  <w:num w:numId="33" w16cid:durableId="1074818736">
    <w:abstractNumId w:val="35"/>
  </w:num>
  <w:num w:numId="34" w16cid:durableId="69468294">
    <w:abstractNumId w:val="29"/>
  </w:num>
  <w:num w:numId="35" w16cid:durableId="1614632655">
    <w:abstractNumId w:val="25"/>
  </w:num>
  <w:num w:numId="36" w16cid:durableId="1155683898">
    <w:abstractNumId w:val="3"/>
  </w:num>
  <w:num w:numId="37" w16cid:durableId="1047686071">
    <w:abstractNumId w:val="5"/>
  </w:num>
  <w:num w:numId="38" w16cid:durableId="2084138561">
    <w:abstractNumId w:val="15"/>
  </w:num>
  <w:num w:numId="39" w16cid:durableId="2094205310">
    <w:abstractNumId w:val="36"/>
  </w:num>
  <w:num w:numId="40" w16cid:durableId="1159228363">
    <w:abstractNumId w:val="31"/>
  </w:num>
  <w:num w:numId="41" w16cid:durableId="514149011">
    <w:abstractNumId w:val="17"/>
  </w:num>
  <w:num w:numId="42" w16cid:durableId="1478449399">
    <w:abstractNumId w:val="21"/>
  </w:num>
  <w:num w:numId="43" w16cid:durableId="570316981">
    <w:abstractNumId w:val="41"/>
  </w:num>
  <w:num w:numId="44" w16cid:durableId="1115753565">
    <w:abstractNumId w:val="8"/>
  </w:num>
  <w:num w:numId="45" w16cid:durableId="1879732698">
    <w:abstractNumId w:val="46"/>
  </w:num>
  <w:num w:numId="46" w16cid:durableId="1144354124">
    <w:abstractNumId w:val="11"/>
  </w:num>
  <w:num w:numId="47" w16cid:durableId="327056989">
    <w:abstractNumId w:val="47"/>
  </w:num>
  <w:num w:numId="48" w16cid:durableId="451630114">
    <w:abstractNumId w:val="14"/>
  </w:num>
  <w:num w:numId="49" w16cid:durableId="64628192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040875"/>
    <w:rsid w:val="0010591D"/>
    <w:rsid w:val="00130969"/>
    <w:rsid w:val="0014376F"/>
    <w:rsid w:val="0017155B"/>
    <w:rsid w:val="001908CF"/>
    <w:rsid w:val="001D00B1"/>
    <w:rsid w:val="00224B8E"/>
    <w:rsid w:val="00270659"/>
    <w:rsid w:val="0028296C"/>
    <w:rsid w:val="00285C71"/>
    <w:rsid w:val="002867F5"/>
    <w:rsid w:val="002A7D1C"/>
    <w:rsid w:val="002E1034"/>
    <w:rsid w:val="00320334"/>
    <w:rsid w:val="00347BBD"/>
    <w:rsid w:val="00350155"/>
    <w:rsid w:val="00383FB4"/>
    <w:rsid w:val="003A28D0"/>
    <w:rsid w:val="003B68EF"/>
    <w:rsid w:val="003C0D3B"/>
    <w:rsid w:val="003E60AD"/>
    <w:rsid w:val="00405C62"/>
    <w:rsid w:val="00496914"/>
    <w:rsid w:val="00496CC0"/>
    <w:rsid w:val="004B2361"/>
    <w:rsid w:val="004D1082"/>
    <w:rsid w:val="004F27B4"/>
    <w:rsid w:val="00546503"/>
    <w:rsid w:val="005829BC"/>
    <w:rsid w:val="006F1EAF"/>
    <w:rsid w:val="007033EC"/>
    <w:rsid w:val="0073379E"/>
    <w:rsid w:val="00742E0D"/>
    <w:rsid w:val="00765FDE"/>
    <w:rsid w:val="007727F3"/>
    <w:rsid w:val="007730AE"/>
    <w:rsid w:val="00786389"/>
    <w:rsid w:val="00837E3F"/>
    <w:rsid w:val="008A0963"/>
    <w:rsid w:val="00994F8F"/>
    <w:rsid w:val="009A75BA"/>
    <w:rsid w:val="009B154E"/>
    <w:rsid w:val="00A146F9"/>
    <w:rsid w:val="00A34B17"/>
    <w:rsid w:val="00A86954"/>
    <w:rsid w:val="00A92A24"/>
    <w:rsid w:val="00AC37FD"/>
    <w:rsid w:val="00B03D77"/>
    <w:rsid w:val="00B17723"/>
    <w:rsid w:val="00B269AF"/>
    <w:rsid w:val="00B72C08"/>
    <w:rsid w:val="00B91C1B"/>
    <w:rsid w:val="00BC1DE5"/>
    <w:rsid w:val="00BE6C9B"/>
    <w:rsid w:val="00C26C99"/>
    <w:rsid w:val="00C763ED"/>
    <w:rsid w:val="00C861D9"/>
    <w:rsid w:val="00C86803"/>
    <w:rsid w:val="00D019CE"/>
    <w:rsid w:val="00D51C20"/>
    <w:rsid w:val="00E07EE1"/>
    <w:rsid w:val="00E53CCB"/>
    <w:rsid w:val="00E67C4C"/>
    <w:rsid w:val="00E92545"/>
    <w:rsid w:val="00E926ED"/>
    <w:rsid w:val="00E96186"/>
    <w:rsid w:val="00EA4E22"/>
    <w:rsid w:val="00EF378A"/>
    <w:rsid w:val="00F323B6"/>
    <w:rsid w:val="00F36B08"/>
    <w:rsid w:val="00F9667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67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896</TotalTime>
  <Pages>16</Pages>
  <Words>3379</Words>
  <Characters>19266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14</cp:revision>
  <dcterms:created xsi:type="dcterms:W3CDTF">2025-08-25T15:24:00Z</dcterms:created>
  <dcterms:modified xsi:type="dcterms:W3CDTF">2025-09-10T20:11:00Z</dcterms:modified>
</cp:coreProperties>
</file>