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697499" w14:paraId="750BA939" w14:textId="77777777" w:rsidTr="00282E5F">
        <w:tc>
          <w:tcPr>
            <w:tcW w:w="8748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2D281072" w14:textId="77777777" w:rsidR="00697499" w:rsidRPr="006226DC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lang w:val="en-US"/>
              </w:rPr>
            </w:pPr>
            <w:r w:rsidRPr="006226DC">
              <w:rPr>
                <w:rFonts w:ascii="Helvetica" w:hAnsi="Helvetica" w:cs="Helvetica"/>
                <w:b/>
                <w:bCs/>
                <w:kern w:val="0"/>
                <w:lang w:val="en-US"/>
              </w:rPr>
              <w:t>KEY PERFORMANCE INDICATORS</w:t>
            </w:r>
          </w:p>
        </w:tc>
      </w:tr>
      <w:tr w:rsidR="00697499" w14:paraId="39E2180E" w14:textId="77777777" w:rsidTr="00282E5F">
        <w:tblPrEx>
          <w:tblBorders>
            <w:top w:val="none" w:sz="0" w:space="0" w:color="auto"/>
          </w:tblBorders>
        </w:tblPrEx>
        <w:tc>
          <w:tcPr>
            <w:tcW w:w="8748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5B67D84E" w14:textId="77777777" w:rsidR="00697499" w:rsidRPr="006226DC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lang w:val="en-US"/>
              </w:rPr>
            </w:pPr>
            <w:r w:rsidRPr="006226DC">
              <w:rPr>
                <w:rFonts w:ascii="Helvetica" w:hAnsi="Helvetica" w:cs="Helvetica"/>
                <w:b/>
                <w:bCs/>
                <w:kern w:val="0"/>
                <w:lang w:val="en-US"/>
              </w:rPr>
              <w:t>KPI FIELDS</w:t>
            </w:r>
          </w:p>
        </w:tc>
      </w:tr>
      <w:tr w:rsidR="00697499" w14:paraId="6CC74347" w14:textId="77777777" w:rsidTr="00282E5F">
        <w:tblPrEx>
          <w:tblBorders>
            <w:top w:val="none" w:sz="0" w:space="0" w:color="auto"/>
          </w:tblBorders>
        </w:tblPrEx>
        <w:tc>
          <w:tcPr>
            <w:tcW w:w="8748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31C1A442" w14:textId="77777777" w:rsidR="00697499" w:rsidRPr="00F922FA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lang w:val="en-US"/>
              </w:rPr>
            </w:pPr>
            <w:r w:rsidRPr="00F922FA">
              <w:rPr>
                <w:rFonts w:ascii="Helvetica" w:hAnsi="Helvetica" w:cs="Helvetica"/>
                <w:b/>
                <w:bCs/>
                <w:kern w:val="0"/>
                <w:lang w:val="en-US"/>
              </w:rPr>
              <w:t>Customer</w:t>
            </w:r>
          </w:p>
        </w:tc>
      </w:tr>
      <w:tr w:rsidR="00A31F1B" w:rsidRPr="00A31F1B" w14:paraId="696B5558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36CE9B0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KPI001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44DD82E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Net Promoter Score (NPS)</w:t>
            </w:r>
          </w:p>
        </w:tc>
      </w:tr>
      <w:tr w:rsidR="00A31F1B" w:rsidRPr="00A31F1B" w14:paraId="059F37B2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5B5FBBE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KP1002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1877BA5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Total Customer Complaints</w:t>
            </w:r>
          </w:p>
        </w:tc>
      </w:tr>
      <w:tr w:rsidR="00A31F1B" w:rsidRPr="00A31F1B" w14:paraId="612F6B7F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8285778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KPI003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EB06C16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Justified Customer Complaints</w:t>
            </w:r>
          </w:p>
        </w:tc>
      </w:tr>
      <w:tr w:rsidR="00A31F1B" w:rsidRPr="00A31F1B" w14:paraId="088BF6EC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33BC95D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KP1004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7A8FA02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Non-Justified Customer Complaints</w:t>
            </w:r>
          </w:p>
        </w:tc>
      </w:tr>
      <w:tr w:rsidR="00A31F1B" w:rsidRPr="00A31F1B" w14:paraId="3E0E7A0C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C8C6730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KPI005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15FAA21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Open Customer Complaints</w:t>
            </w:r>
          </w:p>
        </w:tc>
      </w:tr>
      <w:tr w:rsidR="00A31F1B" w:rsidRPr="00A31F1B" w14:paraId="5A4CEB36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C6CF1D4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KPI006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A863932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Complaints Response Time</w:t>
            </w:r>
          </w:p>
        </w:tc>
      </w:tr>
      <w:tr w:rsidR="00A31F1B" w:rsidRPr="00A31F1B" w14:paraId="4038F92C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3E84B5C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KP1007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19FF2F9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Number of New Customers</w:t>
            </w:r>
          </w:p>
        </w:tc>
      </w:tr>
      <w:tr w:rsidR="00A31F1B" w:rsidRPr="00A31F1B" w14:paraId="4FE097AF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4BBE818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KPI008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7C3DC21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Customer Churn Rate</w:t>
            </w:r>
          </w:p>
        </w:tc>
      </w:tr>
      <w:tr w:rsidR="00697499" w14:paraId="62080BC1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627E92A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KPI009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428F33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Market Share</w:t>
            </w:r>
          </w:p>
        </w:tc>
      </w:tr>
      <w:tr w:rsidR="00697499" w14:paraId="2BC5A394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B7C58D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KPI010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A229547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Global Media Share of Voice</w:t>
            </w:r>
          </w:p>
        </w:tc>
      </w:tr>
      <w:tr w:rsidR="00697499" w14:paraId="462A9226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82135FD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KPI011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D2100D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E-Business Penetration (Transactions)</w:t>
            </w:r>
          </w:p>
        </w:tc>
      </w:tr>
      <w:tr w:rsidR="00697499" w14:paraId="4086B043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A35854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KPI012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24808C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E-Business Penetration (Volume)</w:t>
            </w:r>
          </w:p>
        </w:tc>
      </w:tr>
      <w:tr w:rsidR="00697499" w14:paraId="2229BC83" w14:textId="77777777" w:rsidTr="00282E5F">
        <w:tblPrEx>
          <w:tblBorders>
            <w:top w:val="none" w:sz="0" w:space="0" w:color="auto"/>
          </w:tblBorders>
        </w:tblPrEx>
        <w:tc>
          <w:tcPr>
            <w:tcW w:w="8748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159F7A76" w14:textId="77777777" w:rsidR="00697499" w:rsidRPr="009F3C1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lang w:val="en-US"/>
              </w:rPr>
            </w:pPr>
            <w:r w:rsidRPr="009F3C19">
              <w:rPr>
                <w:rFonts w:ascii="Helvetica" w:hAnsi="Helvetica" w:cs="Helvetica"/>
                <w:b/>
                <w:bCs/>
                <w:kern w:val="0"/>
                <w:lang w:val="en-US"/>
              </w:rPr>
              <w:t>Financial KPIs</w:t>
            </w:r>
          </w:p>
        </w:tc>
      </w:tr>
      <w:tr w:rsidR="00697499" w14:paraId="156BA5C4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631B78C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KPI021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5B340D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$ Operating Cash Flow</w:t>
            </w:r>
          </w:p>
          <w:p w14:paraId="41E8A76C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</w:p>
        </w:tc>
      </w:tr>
      <w:tr w:rsidR="00697499" w14:paraId="3FAFC13E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DC30746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KPI022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DFAF5AD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Days of Working Capital (Period End Basis)</w:t>
            </w:r>
          </w:p>
        </w:tc>
      </w:tr>
      <w:tr w:rsidR="00697499" w14:paraId="230AB09A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49547BB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KPI182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DEDB376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Days To Cash (DTC)</w:t>
            </w:r>
          </w:p>
        </w:tc>
      </w:tr>
      <w:tr w:rsidR="00697499" w14:paraId="5BB3FB26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25CBA6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KPI183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10298FE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 xml:space="preserve"># Days Inventory </w:t>
            </w:r>
            <w:proofErr w:type="gramStart"/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On</w:t>
            </w:r>
            <w:proofErr w:type="gramEnd"/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 xml:space="preserve"> Hand (DIOH)</w:t>
            </w:r>
          </w:p>
        </w:tc>
      </w:tr>
      <w:tr w:rsidR="00697499" w14:paraId="23F470F1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2B6C776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KPI184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90EB2F6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Days To Payables (DTP)</w:t>
            </w:r>
          </w:p>
        </w:tc>
      </w:tr>
      <w:tr w:rsidR="00697499" w14:paraId="452D544B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39DA4C4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KPI160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1C6DD88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Working Capital / Sales Revenue.</w:t>
            </w:r>
          </w:p>
        </w:tc>
      </w:tr>
      <w:tr w:rsidR="00697499" w14:paraId="77F8FF5B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7078954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KPI023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72C425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Days Sales Outstanding (DSO)</w:t>
            </w:r>
          </w:p>
        </w:tc>
      </w:tr>
      <w:tr w:rsidR="00697499" w14:paraId="7EBE4F96" w14:textId="77777777" w:rsidTr="00282E5F"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6692F7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KPI024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4F7167" w14:textId="77777777" w:rsidR="00697499" w:rsidRDefault="00697499" w:rsidP="00282E5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Days Inventory Outstanding (DIO)</w:t>
            </w:r>
          </w:p>
        </w:tc>
      </w:tr>
      <w:tr w:rsidR="00697499" w14:paraId="0E2978B8" w14:textId="77777777" w:rsidTr="00282E5F"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6001F2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KPI025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DB8308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Days Payables Outstanding (DPO).</w:t>
            </w:r>
          </w:p>
        </w:tc>
      </w:tr>
      <w:tr w:rsidR="00697499" w14:paraId="57331E50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808D2A1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KP1026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58555A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Gross Margin / Sales Revenue</w:t>
            </w:r>
          </w:p>
        </w:tc>
      </w:tr>
      <w:tr w:rsidR="00697499" w14:paraId="00413985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F1EC39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KPI027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A41901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Gross Margin / Sales Volume</w:t>
            </w:r>
          </w:p>
        </w:tc>
      </w:tr>
      <w:tr w:rsidR="00697499" w14:paraId="3719CBEC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48462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KPI028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B8582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Total Fixed Cash Costs.</w:t>
            </w:r>
          </w:p>
        </w:tc>
      </w:tr>
      <w:tr w:rsidR="00697499" w14:paraId="469984B7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3B0DFB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KPI029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3837E84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Material Costs / Sales Revenue</w:t>
            </w:r>
          </w:p>
        </w:tc>
      </w:tr>
      <w:tr w:rsidR="00697499" w14:paraId="19A4C8D6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85368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388940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Material Costs / Sales Volume</w:t>
            </w:r>
          </w:p>
        </w:tc>
      </w:tr>
      <w:tr w:rsidR="00697499" w14:paraId="7AE3D6B0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B974D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2C501D4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G&amp;A Costs / Sales Revenue</w:t>
            </w:r>
          </w:p>
        </w:tc>
      </w:tr>
      <w:tr w:rsidR="00697499" w14:paraId="4F09DA4E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B01261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ABDD10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G&amp;A Costs / Sales Volume</w:t>
            </w:r>
          </w:p>
        </w:tc>
      </w:tr>
      <w:tr w:rsidR="00697499" w14:paraId="4D4B4405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808C27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319512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FTE Costs / Sales Revenue.</w:t>
            </w:r>
          </w:p>
        </w:tc>
      </w:tr>
      <w:tr w:rsidR="00697499" w14:paraId="0CC72ACF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B7D618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412B56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Capital Expenditure (CAPEX)</w:t>
            </w:r>
          </w:p>
        </w:tc>
      </w:tr>
      <w:tr w:rsidR="00697499" w14:paraId="776F7BBD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FC2059D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15E3DA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Total Assets / Equity</w:t>
            </w:r>
          </w:p>
        </w:tc>
      </w:tr>
      <w:tr w:rsidR="00697499" w14:paraId="40F03B81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EB069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6864C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Debt / Equity.</w:t>
            </w:r>
          </w:p>
        </w:tc>
      </w:tr>
      <w:tr w:rsidR="00697499" w14:paraId="40AB71B5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B27A9B1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BA5BF5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Sales Revenue / Total Assets</w:t>
            </w:r>
          </w:p>
        </w:tc>
      </w:tr>
      <w:tr w:rsidR="00697499" w14:paraId="7D1AF5AC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C36109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12615B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Return on Equity</w:t>
            </w:r>
          </w:p>
        </w:tc>
      </w:tr>
      <w:tr w:rsidR="00697499" w14:paraId="08AB5228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E4FC78A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5A6BCF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EBIT / Sales Revenue.</w:t>
            </w:r>
          </w:p>
        </w:tc>
      </w:tr>
      <w:tr w:rsidR="00697499" w14:paraId="13516480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F7B6B8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KPI040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D8C6DA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EBITDA / Sales Revenue.</w:t>
            </w:r>
          </w:p>
        </w:tc>
      </w:tr>
      <w:tr w:rsidR="00697499" w14:paraId="1539BB71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4894B0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KPI041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210452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EBITDA / Sales Volume</w:t>
            </w:r>
          </w:p>
        </w:tc>
      </w:tr>
      <w:tr w:rsidR="00697499" w14:paraId="6631F628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D8A27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lastRenderedPageBreak/>
              <w:t>KPI042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BDD5C7D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Net Income / Sales Revenue</w:t>
            </w:r>
          </w:p>
        </w:tc>
      </w:tr>
      <w:tr w:rsidR="00697499" w14:paraId="05C2E3D8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5BD591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KPI043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0E904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Return On Capital Employed (ROCE)</w:t>
            </w:r>
          </w:p>
        </w:tc>
      </w:tr>
      <w:tr w:rsidR="00697499" w14:paraId="45FA10A3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0AB9157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KPI044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0F36F1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Average Selling Price (ASP)</w:t>
            </w:r>
          </w:p>
        </w:tc>
      </w:tr>
      <w:tr w:rsidR="00697499" w14:paraId="363B2475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55D0F1D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KPI045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E19937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Sales Volume</w:t>
            </w:r>
          </w:p>
        </w:tc>
      </w:tr>
      <w:tr w:rsidR="00697499" w14:paraId="23A06872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5F2697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KPI048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FC475E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§ Contribution Margin / Sales Volume</w:t>
            </w:r>
          </w:p>
          <w:p w14:paraId="7EEB4AC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</w:p>
        </w:tc>
      </w:tr>
      <w:tr w:rsidR="00697499" w14:paraId="3A6EFC46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BD3A11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KPI050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0D7309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G&amp;A Costs.</w:t>
            </w:r>
          </w:p>
        </w:tc>
      </w:tr>
      <w:tr w:rsidR="00697499" w14:paraId="33E0FBE0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ED0DBDA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KP1053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D8F0C8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Contribution Margin / Sales Revenue</w:t>
            </w:r>
          </w:p>
        </w:tc>
      </w:tr>
      <w:tr w:rsidR="00697499" w14:paraId="39FF2826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92B8FD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KPI083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73B537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Material Cost.</w:t>
            </w:r>
          </w:p>
        </w:tc>
      </w:tr>
      <w:tr w:rsidR="00697499" w14:paraId="1F8276BA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CB3FAC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KPI145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FA81D8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Maintenance Costs</w:t>
            </w:r>
          </w:p>
        </w:tc>
      </w:tr>
      <w:tr w:rsidR="00697499" w14:paraId="274CF5B6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118294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KPI180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CB4CC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G&amp;A Costs per Metric Ton Production</w:t>
            </w:r>
          </w:p>
        </w:tc>
      </w:tr>
      <w:tr w:rsidR="00697499" w14:paraId="5B279538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E7B204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KPI181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49249D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Total Fixed Cash Cost per Metric Ton Production</w:t>
            </w:r>
          </w:p>
        </w:tc>
      </w:tr>
      <w:tr w:rsidR="00697499" w14:paraId="017B09AB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894769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KPI198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295376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Free Cash Flow (Legal Entity)</w:t>
            </w:r>
          </w:p>
        </w:tc>
      </w:tr>
      <w:tr w:rsidR="00697499" w14:paraId="72322DCA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82E8EC7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D28683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Free Cash Flow (SBU)</w:t>
            </w:r>
          </w:p>
        </w:tc>
      </w:tr>
      <w:tr w:rsidR="00697499" w14:paraId="05D548EF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13803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KPI200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92B868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OPEX Projects</w:t>
            </w:r>
          </w:p>
        </w:tc>
      </w:tr>
      <w:tr w:rsidR="00697499" w14:paraId="702814C3" w14:textId="77777777" w:rsidTr="00282E5F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5BA26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KPI201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07268B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Quarterly Price Forecasting Accuracy</w:t>
            </w:r>
          </w:p>
        </w:tc>
      </w:tr>
      <w:tr w:rsidR="00697499" w:rsidRPr="00E0602D" w14:paraId="562CCAB2" w14:textId="77777777" w:rsidTr="00282E5F">
        <w:tc>
          <w:tcPr>
            <w:tcW w:w="8748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5C6F75" w14:textId="77777777" w:rsidR="00697499" w:rsidRPr="00E0602D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lang w:val="en-US"/>
              </w:rPr>
            </w:pPr>
            <w:r w:rsidRPr="00E0602D">
              <w:rPr>
                <w:rFonts w:ascii="Helvetica" w:hAnsi="Helvetica" w:cs="Helvetica"/>
                <w:b/>
                <w:bCs/>
                <w:kern w:val="0"/>
                <w:lang w:val="en-US"/>
              </w:rPr>
              <w:t>Manufacturing</w:t>
            </w:r>
          </w:p>
        </w:tc>
      </w:tr>
      <w:tr w:rsidR="00A31F1B" w:rsidRPr="00A31F1B" w14:paraId="3636D01C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68FDC9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KP1066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DCC9CE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 xml:space="preserve">$ </w:t>
            </w:r>
            <w:proofErr w:type="spellStart"/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Mfg</w:t>
            </w:r>
            <w:proofErr w:type="spellEnd"/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: Variable Cost / Total Production</w:t>
            </w:r>
          </w:p>
        </w:tc>
      </w:tr>
      <w:tr w:rsidR="00A31F1B" w:rsidRPr="00A31F1B" w14:paraId="465A29EF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DA87B4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KPI067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94F3CF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 xml:space="preserve">$ </w:t>
            </w:r>
            <w:proofErr w:type="spellStart"/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Mfg</w:t>
            </w:r>
            <w:proofErr w:type="spellEnd"/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: Manufacturing Fixed Cash Cost / Total Production</w:t>
            </w:r>
          </w:p>
        </w:tc>
      </w:tr>
      <w:tr w:rsidR="00A31F1B" w:rsidRPr="00A31F1B" w14:paraId="21661457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079895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KP1069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754F0B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Service Factor (SF)</w:t>
            </w:r>
          </w:p>
        </w:tc>
      </w:tr>
      <w:tr w:rsidR="00A31F1B" w:rsidRPr="00A31F1B" w14:paraId="04F1E742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27220C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KPI070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521B66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Capacity Utilization</w:t>
            </w:r>
          </w:p>
        </w:tc>
      </w:tr>
      <w:tr w:rsidR="00A31F1B" w:rsidRPr="00A31F1B" w14:paraId="3B4C6048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41823A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KPI213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2DCE34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Benchmark Capability Utilization</w:t>
            </w:r>
          </w:p>
        </w:tc>
      </w:tr>
      <w:tr w:rsidR="00A31F1B" w:rsidRPr="00A31F1B" w14:paraId="1E7421AE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167741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KPI071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E9F54C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Overall Equipment Effectiveness</w:t>
            </w:r>
          </w:p>
        </w:tc>
      </w:tr>
      <w:tr w:rsidR="00697499" w14:paraId="298CFDFC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3CC51C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KPI214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62A62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BM Production Loss versus Capability Utilization</w:t>
            </w:r>
          </w:p>
        </w:tc>
      </w:tr>
      <w:tr w:rsidR="00697499" w14:paraId="0E89562B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F881E4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KP1073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9BDD6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Quality Rate</w:t>
            </w:r>
          </w:p>
        </w:tc>
      </w:tr>
      <w:tr w:rsidR="00A31F1B" w:rsidRPr="00A31F1B" w14:paraId="56B9CE29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BB6771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KPI074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7C4041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Production Loss</w:t>
            </w:r>
          </w:p>
        </w:tc>
      </w:tr>
      <w:tr w:rsidR="00A31F1B" w:rsidRPr="00A31F1B" w14:paraId="23C637BA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26DEDA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KPI075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401083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Total Production</w:t>
            </w:r>
          </w:p>
        </w:tc>
      </w:tr>
      <w:tr w:rsidR="00A31F1B" w:rsidRPr="00A31F1B" w14:paraId="643E3F6B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548EA6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KP|208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F132FE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Production For Sales</w:t>
            </w:r>
          </w:p>
        </w:tc>
      </w:tr>
      <w:tr w:rsidR="00A31F1B" w:rsidRPr="00A31F1B" w14:paraId="1B94C742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13E388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KPI076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0CB551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Unplanned Shutdown Days</w:t>
            </w:r>
          </w:p>
        </w:tc>
      </w:tr>
      <w:tr w:rsidR="00A31F1B" w:rsidRPr="00A31F1B" w14:paraId="10D21527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ACF8EF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lastRenderedPageBreak/>
              <w:t>KPI077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D6A704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On-Stream Factor</w:t>
            </w:r>
          </w:p>
        </w:tc>
      </w:tr>
      <w:tr w:rsidR="00A31F1B" w:rsidRPr="00A31F1B" w14:paraId="3B653254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8244B2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KP1079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923E1A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Manufacturing Quantity</w:t>
            </w:r>
          </w:p>
        </w:tc>
      </w:tr>
      <w:tr w:rsidR="00A31F1B" w:rsidRPr="00A31F1B" w14:paraId="62085AB9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4893E9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KPI081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5F31DA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Turnaround Cost Index (TACI)</w:t>
            </w:r>
          </w:p>
        </w:tc>
      </w:tr>
      <w:tr w:rsidR="00A31F1B" w:rsidRPr="00A31F1B" w14:paraId="486D355F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8D65F0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KP1082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8C9642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Turnaround Schedule Index (TASI)</w:t>
            </w:r>
          </w:p>
        </w:tc>
      </w:tr>
      <w:tr w:rsidR="00A31F1B" w:rsidRPr="00A31F1B" w14:paraId="14AABD3F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A55DB9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KPI084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093E61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$ Manufacturing Fixed Cash Cost Normalized (to TA) Fixed Cash Costs.</w:t>
            </w:r>
          </w:p>
        </w:tc>
      </w:tr>
      <w:tr w:rsidR="00A31F1B" w:rsidRPr="00A31F1B" w14:paraId="49269ABE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2AE198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KPI085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1D6E8C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Manufacturing Feedstock Utilization- Business Plan</w:t>
            </w:r>
          </w:p>
        </w:tc>
      </w:tr>
      <w:tr w:rsidR="00A31F1B" w:rsidRPr="00A31F1B" w14:paraId="490B8753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0B5977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KPI167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742064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Feedstock Quota Utilization</w:t>
            </w:r>
          </w:p>
        </w:tc>
      </w:tr>
      <w:tr w:rsidR="00A31F1B" w:rsidRPr="00A31F1B" w14:paraId="146CE0E0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5363AD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KPI086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23CC99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Specific Consumption</w:t>
            </w:r>
          </w:p>
        </w:tc>
      </w:tr>
      <w:tr w:rsidR="00697499" w14:paraId="5FDB65D0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FBBC4E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KPI168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73C86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Technology Loss Index</w:t>
            </w:r>
          </w:p>
        </w:tc>
      </w:tr>
      <w:tr w:rsidR="00A31F1B" w:rsidRPr="00A31F1B" w14:paraId="0197788C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DDD352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KP/169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00ED2C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Emergency Maintenance Cost</w:t>
            </w:r>
          </w:p>
        </w:tc>
      </w:tr>
      <w:tr w:rsidR="00A31F1B" w:rsidRPr="00A31F1B" w14:paraId="6DC463BF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F831E2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KPI170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9E6639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Schedule Attainment.</w:t>
            </w:r>
          </w:p>
        </w:tc>
      </w:tr>
      <w:tr w:rsidR="00A31F1B" w:rsidRPr="00A31F1B" w14:paraId="2283885B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338013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KPI171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C5275B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 xml:space="preserve">% Preventive Maintenance Schedule </w:t>
            </w:r>
            <w:proofErr w:type="spellStart"/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Attait</w:t>
            </w:r>
            <w:proofErr w:type="spellEnd"/>
          </w:p>
        </w:tc>
      </w:tr>
      <w:tr w:rsidR="00697499" w14:paraId="1BFD4DBB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12CAAD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KPI172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F60A7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 xml:space="preserve">% Emergency Maintenance Work </w:t>
            </w:r>
            <w:proofErr w:type="spellStart"/>
            <w:r>
              <w:rPr>
                <w:rFonts w:ascii="Helvetica" w:hAnsi="Helvetica" w:cs="Helvetica"/>
                <w:kern w:val="0"/>
                <w:lang w:val="en-US"/>
              </w:rPr>
              <w:t>Percentag</w:t>
            </w:r>
            <w:proofErr w:type="spellEnd"/>
          </w:p>
        </w:tc>
      </w:tr>
      <w:tr w:rsidR="00697499" w14:paraId="1C774CAF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9BBD1F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KPI173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B3455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Urgent Maintenance Work Percentage.</w:t>
            </w:r>
          </w:p>
        </w:tc>
      </w:tr>
      <w:tr w:rsidR="00697499" w14:paraId="15029BD6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C58CA6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KPI174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B1832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Maintenance Rework Percentage</w:t>
            </w:r>
          </w:p>
        </w:tc>
      </w:tr>
      <w:tr w:rsidR="00697499" w14:paraId="46E3ED8D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211A97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KPI175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05CF0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Preventive Maintenance Percentage</w:t>
            </w:r>
          </w:p>
        </w:tc>
      </w:tr>
      <w:tr w:rsidR="00A31F1B" w:rsidRPr="00A31F1B" w14:paraId="66D903E5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1D01EE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KPI176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DFDAC8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Maintenance Man hours Estimation Accuracy</w:t>
            </w:r>
          </w:p>
        </w:tc>
      </w:tr>
      <w:tr w:rsidR="00A31F1B" w:rsidRPr="00A31F1B" w14:paraId="72380875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774ED8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KPI177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188877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Maintenance Man hours Utilization</w:t>
            </w:r>
          </w:p>
        </w:tc>
      </w:tr>
      <w:tr w:rsidR="00A31F1B" w:rsidRPr="00A31F1B" w14:paraId="3C038749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A9586D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KPI178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B24B66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Maintenance Back-log Percentage</w:t>
            </w:r>
          </w:p>
        </w:tc>
      </w:tr>
      <w:tr w:rsidR="00697499" w14:paraId="00386242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69BF54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KPI197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DDE21D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Maintenance Ratio</w:t>
            </w:r>
          </w:p>
        </w:tc>
      </w:tr>
      <w:tr w:rsidR="00697499" w14:paraId="091D430E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1E2AC9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KPI215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5C2C5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Mean Time Between Failure (MTBF)</w:t>
            </w:r>
          </w:p>
        </w:tc>
      </w:tr>
      <w:tr w:rsidR="00697499" w14:paraId="74E65812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A2200A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KPI216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B4031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 xml:space="preserve"># Mean Time </w:t>
            </w:r>
            <w:proofErr w:type="gramStart"/>
            <w:r>
              <w:rPr>
                <w:rFonts w:ascii="Helvetica" w:hAnsi="Helvetica" w:cs="Helvetica"/>
                <w:kern w:val="0"/>
                <w:lang w:val="en-US"/>
              </w:rPr>
              <w:t>To</w:t>
            </w:r>
            <w:proofErr w:type="gramEnd"/>
            <w:r>
              <w:rPr>
                <w:rFonts w:ascii="Helvetica" w:hAnsi="Helvetica" w:cs="Helvetica"/>
                <w:kern w:val="0"/>
                <w:lang w:val="en-US"/>
              </w:rPr>
              <w:t xml:space="preserve"> Repair (MTTR)</w:t>
            </w:r>
          </w:p>
        </w:tc>
      </w:tr>
      <w:tr w:rsidR="00697499" w14:paraId="10B13897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CDB3E2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KPI217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7ABCF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Advanced Process Control (APC) Utilization</w:t>
            </w:r>
          </w:p>
        </w:tc>
      </w:tr>
      <w:tr w:rsidR="00697499" w14:paraId="7EA748DB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D4A3F0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KPI218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A2190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Furnace Availability</w:t>
            </w:r>
          </w:p>
        </w:tc>
      </w:tr>
      <w:tr w:rsidR="00697499" w14:paraId="4E1FF003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A2EA9F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lastRenderedPageBreak/>
              <w:t>KPI219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0FD9B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Assets at Best Quartile</w:t>
            </w:r>
          </w:p>
        </w:tc>
      </w:tr>
      <w:tr w:rsidR="00697499" w14:paraId="626B5552" w14:textId="77777777" w:rsidTr="00282E5F">
        <w:tc>
          <w:tcPr>
            <w:tcW w:w="8748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477549" w14:textId="77777777" w:rsidR="00697499" w:rsidRPr="00E0602D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lang w:val="en-US"/>
              </w:rPr>
            </w:pPr>
            <w:r w:rsidRPr="00E0602D">
              <w:rPr>
                <w:rFonts w:ascii="Helvetica" w:hAnsi="Helvetica" w:cs="Helvetica"/>
                <w:b/>
                <w:bCs/>
                <w:kern w:val="0"/>
                <w:lang w:val="en-US"/>
              </w:rPr>
              <w:t>Sustainability</w:t>
            </w:r>
          </w:p>
        </w:tc>
      </w:tr>
      <w:tr w:rsidR="00697499" w14:paraId="389F3F5E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B528E5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KPI129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EEA792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Energy Intensity</w:t>
            </w:r>
          </w:p>
        </w:tc>
      </w:tr>
      <w:tr w:rsidR="00697499" w14:paraId="5E1BF8C5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4EBCE2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KPI130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B10BBB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Greenhouse Gas (GHG) Intensity</w:t>
            </w:r>
          </w:p>
        </w:tc>
      </w:tr>
      <w:tr w:rsidR="00697499" w14:paraId="5065FBD4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2396B9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KPI131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5A2C65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Water Intensity</w:t>
            </w:r>
          </w:p>
        </w:tc>
      </w:tr>
      <w:tr w:rsidR="00697499" w14:paraId="5B8B1F40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7AC563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KP1078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F34AD8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Material Loss Intensity</w:t>
            </w:r>
          </w:p>
        </w:tc>
      </w:tr>
      <w:tr w:rsidR="00697499" w14:paraId="093C2488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3AD1D7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KP1150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90D4B0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Energy Intensity Reduction</w:t>
            </w:r>
          </w:p>
        </w:tc>
      </w:tr>
      <w:tr w:rsidR="00697499" w14:paraId="33BA17F2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522F8B" w14:textId="77777777" w:rsidR="00697499" w:rsidRPr="00A31F1B" w:rsidRDefault="00697499" w:rsidP="00282E5F">
            <w:pPr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KPI151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F6DE46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Greenhouse Gas Intensity Reduction</w:t>
            </w:r>
          </w:p>
        </w:tc>
      </w:tr>
      <w:tr w:rsidR="00697499" w14:paraId="38AB9E22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3563B4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 w:rsidRPr="00CE41A8">
              <w:rPr>
                <w:rFonts w:ascii="Helvetica" w:hAnsi="Helvetica" w:cs="Helvetica"/>
                <w:kern w:val="0"/>
                <w:lang w:val="en-US"/>
              </w:rPr>
              <w:t>KP/152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3E9A2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4032D4">
              <w:rPr>
                <w:rFonts w:ascii="Helvetica" w:hAnsi="Helvetica" w:cs="Helvetica"/>
                <w:kern w:val="0"/>
                <w:lang w:val="en-US"/>
              </w:rPr>
              <w:t>% Material Efficiency Reduction</w:t>
            </w:r>
          </w:p>
        </w:tc>
      </w:tr>
      <w:tr w:rsidR="00697499" w14:paraId="10790AF9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DE5665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 w:rsidRPr="00CE41A8">
              <w:rPr>
                <w:rFonts w:ascii="Helvetica" w:hAnsi="Helvetica" w:cs="Helvetica"/>
                <w:kern w:val="0"/>
                <w:lang w:val="en-US"/>
              </w:rPr>
              <w:t>KPI153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A52494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4032D4">
              <w:rPr>
                <w:rFonts w:ascii="Helvetica" w:hAnsi="Helvetica" w:cs="Helvetica"/>
                <w:kern w:val="0"/>
                <w:lang w:val="en-US"/>
              </w:rPr>
              <w:t>% Water Intensity Reduction</w:t>
            </w:r>
          </w:p>
        </w:tc>
      </w:tr>
      <w:tr w:rsidR="00697499" w14:paraId="6EAF509C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A6B7B2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 w:rsidRPr="00CE41A8">
              <w:rPr>
                <w:rFonts w:ascii="Helvetica" w:hAnsi="Helvetica" w:cs="Helvetica"/>
                <w:kern w:val="0"/>
                <w:lang w:val="en-US"/>
              </w:rPr>
              <w:t>KP/220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E1D4D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4032D4">
              <w:rPr>
                <w:rFonts w:ascii="Helvetica" w:hAnsi="Helvetica" w:cs="Helvetica"/>
                <w:kern w:val="0"/>
                <w:lang w:val="en-US"/>
              </w:rPr>
              <w:t># SEEP Target Gap closure. (Million GJ)</w:t>
            </w:r>
          </w:p>
        </w:tc>
      </w:tr>
      <w:tr w:rsidR="00697499" w14:paraId="4D9FE7F7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B47153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 w:rsidRPr="00CE41A8">
              <w:rPr>
                <w:rFonts w:ascii="Helvetica" w:hAnsi="Helvetica" w:cs="Helvetica"/>
                <w:kern w:val="0"/>
                <w:lang w:val="en-US"/>
              </w:rPr>
              <w:t>KP/221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6C525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4032D4">
              <w:rPr>
                <w:rFonts w:ascii="Helvetica" w:hAnsi="Helvetica" w:cs="Helvetica"/>
                <w:kern w:val="0"/>
                <w:lang w:val="en-US"/>
              </w:rPr>
              <w:t>$ Revenue From sustainability Solutions</w:t>
            </w:r>
          </w:p>
        </w:tc>
      </w:tr>
      <w:tr w:rsidR="00697499" w14:paraId="3A1FF1FE" w14:textId="77777777" w:rsidTr="00282E5F">
        <w:tc>
          <w:tcPr>
            <w:tcW w:w="8748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92BB16" w14:textId="77777777" w:rsidR="00697499" w:rsidRPr="0007619C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lang w:val="en-US"/>
              </w:rPr>
            </w:pPr>
            <w:r w:rsidRPr="0007619C">
              <w:rPr>
                <w:rFonts w:ascii="Helvetica" w:hAnsi="Helvetica" w:cs="Helvetica"/>
                <w:b/>
                <w:bCs/>
                <w:kern w:val="0"/>
                <w:lang w:val="en-US"/>
              </w:rPr>
              <w:t>Supply Chain</w:t>
            </w:r>
          </w:p>
        </w:tc>
      </w:tr>
      <w:tr w:rsidR="00A31F1B" w:rsidRPr="00A31F1B" w14:paraId="33055D7A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935D2F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KPI100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6AD1F5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# Days of Working Inventory</w:t>
            </w:r>
          </w:p>
        </w:tc>
      </w:tr>
      <w:tr w:rsidR="00A31F1B" w:rsidRPr="00A31F1B" w14:paraId="67DA194C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DFD102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KPI101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6222B3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$ SC: Gross Margin / Sales Volume</w:t>
            </w:r>
          </w:p>
        </w:tc>
      </w:tr>
      <w:tr w:rsidR="00A31F1B" w:rsidRPr="00A31F1B" w14:paraId="5D6249B5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096495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KPI102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647827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SC: Gross Margin / Sales Revenues</w:t>
            </w:r>
          </w:p>
        </w:tc>
      </w:tr>
      <w:tr w:rsidR="00A31F1B" w:rsidRPr="00A31F1B" w14:paraId="7D5EFCD3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B280EB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KPI103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087AE2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$ Outbound SC: Costs / (Volume delivered to customers + Volume lifted from WH-Terminals)</w:t>
            </w:r>
          </w:p>
        </w:tc>
      </w:tr>
      <w:tr w:rsidR="00A31F1B" w:rsidRPr="00A31F1B" w14:paraId="4547C1B2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162ADB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KPI104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76E54F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% SC: Costs / COGS</w:t>
            </w:r>
          </w:p>
        </w:tc>
      </w:tr>
      <w:tr w:rsidR="00A31F1B" w:rsidRPr="00A31F1B" w14:paraId="00FC6A8B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DE93C4" w14:textId="77777777" w:rsidR="00697499" w:rsidRPr="00A31F1B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KPI105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D54D1F" w14:textId="61E34715" w:rsidR="00697499" w:rsidRPr="00A31F1B" w:rsidRDefault="00697499" w:rsidP="00E262D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EE0000"/>
                <w:kern w:val="0"/>
                <w:lang w:val="en-US"/>
              </w:rPr>
            </w:pPr>
            <w:r w:rsidRPr="00A31F1B">
              <w:rPr>
                <w:rFonts w:ascii="Helvetica" w:hAnsi="Helvetica" w:cs="Helvetica"/>
                <w:color w:val="EE0000"/>
                <w:kern w:val="0"/>
                <w:lang w:val="en-US"/>
              </w:rPr>
              <w:t>$ Outbound SC: Costs</w:t>
            </w:r>
          </w:p>
        </w:tc>
      </w:tr>
      <w:tr w:rsidR="00697499" w14:paraId="79693AF1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90068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KPI188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572D1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Volume Lifted from WH-Terminal to Customers.</w:t>
            </w:r>
          </w:p>
        </w:tc>
      </w:tr>
      <w:tr w:rsidR="00697499" w14:paraId="79CE460D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07383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KPI189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04A22D" w14:textId="77777777" w:rsidR="00697499" w:rsidRPr="0007619C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Volume Lifted to Customer</w:t>
            </w:r>
          </w:p>
        </w:tc>
      </w:tr>
      <w:tr w:rsidR="00697499" w14:paraId="47694F0E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625947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KPI106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08030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Volume Delivered</w:t>
            </w:r>
          </w:p>
        </w:tc>
      </w:tr>
      <w:tr w:rsidR="00697499" w14:paraId="3BE23B88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0A9D4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KPI107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41B5A4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 xml:space="preserve"># Volume Lifted </w:t>
            </w:r>
            <w:proofErr w:type="gramStart"/>
            <w:r>
              <w:rPr>
                <w:rFonts w:ascii="Helvetica" w:hAnsi="Helvetica" w:cs="Helvetica"/>
                <w:kern w:val="0"/>
                <w:lang w:val="en-US"/>
              </w:rPr>
              <w:t>From</w:t>
            </w:r>
            <w:proofErr w:type="gramEnd"/>
            <w:r>
              <w:rPr>
                <w:rFonts w:ascii="Helvetica" w:hAnsi="Helvetica" w:cs="Helvetica"/>
                <w:kern w:val="0"/>
                <w:lang w:val="en-US"/>
              </w:rPr>
              <w:t xml:space="preserve"> Affiliate</w:t>
            </w:r>
          </w:p>
        </w:tc>
      </w:tr>
      <w:tr w:rsidR="00697499" w14:paraId="3D378F2D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1299E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KPI108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A760C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 xml:space="preserve">% Delta Current Plan Volume Lifted </w:t>
            </w:r>
            <w:proofErr w:type="gramStart"/>
            <w:r w:rsidRPr="00EF7999">
              <w:rPr>
                <w:rFonts w:ascii="Helvetica" w:hAnsi="Helvetica" w:cs="Helvetica"/>
                <w:kern w:val="0"/>
                <w:lang w:val="en-US"/>
              </w:rPr>
              <w:t>To</w:t>
            </w:r>
            <w:proofErr w:type="gramEnd"/>
            <w:r w:rsidRPr="00EF7999">
              <w:rPr>
                <w:rFonts w:ascii="Helvetica" w:hAnsi="Helvetica" w:cs="Helvetica"/>
                <w:kern w:val="0"/>
                <w:lang w:val="en-US"/>
              </w:rPr>
              <w:t xml:space="preserve"> Customer</w:t>
            </w:r>
          </w:p>
        </w:tc>
      </w:tr>
      <w:tr w:rsidR="00697499" w14:paraId="3DAD459E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7C7AB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KP1109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7C1E9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 xml:space="preserve">% Delta 4 Year Plan Volume Lifted </w:t>
            </w:r>
            <w:proofErr w:type="gramStart"/>
            <w:r w:rsidRPr="00EF7999">
              <w:rPr>
                <w:rFonts w:ascii="Helvetica" w:hAnsi="Helvetica" w:cs="Helvetica"/>
                <w:kern w:val="0"/>
                <w:lang w:val="en-US"/>
              </w:rPr>
              <w:t>To</w:t>
            </w:r>
            <w:proofErr w:type="gramEnd"/>
            <w:r w:rsidRPr="00EF7999">
              <w:rPr>
                <w:rFonts w:ascii="Helvetica" w:hAnsi="Helvetica" w:cs="Helvetica"/>
                <w:kern w:val="0"/>
                <w:lang w:val="en-US"/>
              </w:rPr>
              <w:t xml:space="preserve"> Customer</w:t>
            </w:r>
          </w:p>
        </w:tc>
      </w:tr>
      <w:tr w:rsidR="00697499" w14:paraId="249E9107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5486E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KPI110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C92BB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Storage Utilization</w:t>
            </w:r>
          </w:p>
        </w:tc>
      </w:tr>
      <w:tr w:rsidR="00697499" w14:paraId="0CA95218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2E7DF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KPI111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A2CD4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Fixed Logistics Utilization</w:t>
            </w:r>
          </w:p>
        </w:tc>
      </w:tr>
      <w:tr w:rsidR="00697499" w14:paraId="615A0961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BF129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KPI112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39540A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Mobile Logistics Utilization</w:t>
            </w:r>
          </w:p>
        </w:tc>
      </w:tr>
      <w:tr w:rsidR="00697499" w14:paraId="23A617AD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26B0E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KPI113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5E09A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# Throughput Factor</w:t>
            </w:r>
          </w:p>
        </w:tc>
      </w:tr>
      <w:tr w:rsidR="00697499" w14:paraId="334F167B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E71BE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KPI114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26D89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Customer Service Index</w:t>
            </w:r>
          </w:p>
        </w:tc>
      </w:tr>
      <w:tr w:rsidR="00697499" w14:paraId="4FF14525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1E446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lastRenderedPageBreak/>
              <w:t>KPI115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33D7F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On-time Reliability.</w:t>
            </w:r>
          </w:p>
        </w:tc>
      </w:tr>
      <w:tr w:rsidR="00697499" w14:paraId="0B1255C2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F6868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KPI116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943DC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Committed Capability</w:t>
            </w:r>
          </w:p>
        </w:tc>
      </w:tr>
      <w:tr w:rsidR="00697499" w14:paraId="204F5C90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70A6E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KPI117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BED071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Total Capability</w:t>
            </w:r>
          </w:p>
        </w:tc>
      </w:tr>
      <w:tr w:rsidR="00697499" w14:paraId="0AB371FE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9ECE2A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KPI118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57F08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On-time Lifting</w:t>
            </w:r>
          </w:p>
        </w:tc>
      </w:tr>
      <w:tr w:rsidR="00697499" w14:paraId="3938BE15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28D5E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KPI119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A37E8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On-time Reliability</w:t>
            </w:r>
          </w:p>
        </w:tc>
      </w:tr>
      <w:tr w:rsidR="00697499" w14:paraId="2F823F4D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E0ED57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KPI120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FE07E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On-time Reliability Customer</w:t>
            </w:r>
          </w:p>
        </w:tc>
      </w:tr>
      <w:tr w:rsidR="00697499" w14:paraId="1CA1FD3A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C335A7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KPI195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EE28D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 xml:space="preserve">% On-time Arrival (Loading) </w:t>
            </w:r>
          </w:p>
        </w:tc>
      </w:tr>
      <w:tr w:rsidR="00697499" w14:paraId="720B69FD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7C5F3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KPI121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5E270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Uninterrupted Orders</w:t>
            </w:r>
          </w:p>
        </w:tc>
      </w:tr>
      <w:tr w:rsidR="00697499" w14:paraId="1019874C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EE0F4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KPI122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CC5D0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Planning Accuracy</w:t>
            </w:r>
          </w:p>
        </w:tc>
      </w:tr>
      <w:tr w:rsidR="00697499" w14:paraId="78FC9C08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683977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KPI123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714F51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Demand Plan Accuracy</w:t>
            </w:r>
          </w:p>
        </w:tc>
      </w:tr>
      <w:tr w:rsidR="00697499" w14:paraId="1A61362F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FAD54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KPI124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D577C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Supply Plan Accuracy</w:t>
            </w:r>
          </w:p>
        </w:tc>
      </w:tr>
      <w:tr w:rsidR="00697499" w14:paraId="3F28D52F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686C9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KPI125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1A833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Replenishment Plan Accuracy</w:t>
            </w:r>
          </w:p>
        </w:tc>
      </w:tr>
      <w:tr w:rsidR="00697499" w14:paraId="62431D84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873DC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KPI126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58A1C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Shipped to Forecast Plan Accuracy</w:t>
            </w:r>
          </w:p>
        </w:tc>
      </w:tr>
      <w:tr w:rsidR="00697499" w14:paraId="397109D6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D0431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KPI127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A9D58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Logistics Plan Accuracy</w:t>
            </w:r>
          </w:p>
        </w:tc>
      </w:tr>
      <w:tr w:rsidR="00697499" w14:paraId="46E754A0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932B4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KPI166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EF7EF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# Inventory (KMT)</w:t>
            </w:r>
          </w:p>
        </w:tc>
      </w:tr>
      <w:tr w:rsidR="00697499" w14:paraId="0336CC98" w14:textId="77777777" w:rsidTr="00282E5F"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A6581D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 xml:space="preserve">KPI190 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8F302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# Supply Chain Incident Register</w:t>
            </w:r>
          </w:p>
        </w:tc>
      </w:tr>
    </w:tbl>
    <w:p w14:paraId="68538BD4" w14:textId="77777777" w:rsidR="00697499" w:rsidRPr="006226DC" w:rsidRDefault="00697499" w:rsidP="006974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p w14:paraId="02E00FC0" w14:textId="77777777" w:rsidR="00697499" w:rsidRDefault="00697499"/>
    <w:sectPr w:rsidR="006974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99"/>
    <w:rsid w:val="00405C62"/>
    <w:rsid w:val="00697499"/>
    <w:rsid w:val="006D0F26"/>
    <w:rsid w:val="00A31F1B"/>
    <w:rsid w:val="00E2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8F07B"/>
  <w15:chartTrackingRefBased/>
  <w15:docId w15:val="{BDD729BF-0AEF-7440-96A2-2A2180A8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499"/>
  </w:style>
  <w:style w:type="paragraph" w:styleId="Heading1">
    <w:name w:val="heading 1"/>
    <w:basedOn w:val="Normal"/>
    <w:next w:val="Normal"/>
    <w:link w:val="Heading1Char"/>
    <w:uiPriority w:val="9"/>
    <w:qFormat/>
    <w:rsid w:val="00697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677</Words>
  <Characters>4457</Characters>
  <Application>Microsoft Office Word</Application>
  <DocSecurity>0</DocSecurity>
  <Lines>87</Lines>
  <Paragraphs>26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Mouawad, Meshaal</dc:creator>
  <cp:keywords/>
  <dc:description/>
  <cp:lastModifiedBy>Mouawad, Meshaal</cp:lastModifiedBy>
  <cp:revision>3</cp:revision>
  <dcterms:created xsi:type="dcterms:W3CDTF">2025-09-02T15:55:00Z</dcterms:created>
  <dcterms:modified xsi:type="dcterms:W3CDTF">2025-09-28T18:20:00Z</dcterms:modified>
</cp:coreProperties>
</file>