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9592B8" w14:textId="77777777" w:rsidR="00BD43A2" w:rsidRDefault="003B754B">
      <w:pPr>
        <w:spacing w:after="60"/>
      </w:pPr>
      <w:r>
        <w:rPr>
          <w:b/>
          <w:bCs/>
          <w:color w:val="1F3864"/>
          <w:sz w:val="22"/>
          <w:szCs w:val="22"/>
        </w:rPr>
        <w:t>CSAI415 — Deliverable D2</w:t>
      </w:r>
    </w:p>
    <w:p w14:paraId="0B2A677A" w14:textId="77777777" w:rsidR="00BD43A2" w:rsidRDefault="003B754B">
      <w:pPr>
        <w:spacing w:after="40"/>
      </w:pPr>
      <w:r>
        <w:rPr>
          <w:b/>
          <w:bCs/>
          <w:sz w:val="40"/>
          <w:szCs w:val="40"/>
        </w:rPr>
        <w:t>Retrieval Stack &amp; Graph Build</w:t>
      </w:r>
    </w:p>
    <w:p w14:paraId="74D0637F" w14:textId="77777777" w:rsidR="00BD43A2" w:rsidRDefault="003B754B">
      <w:pPr>
        <w:spacing w:after="120"/>
      </w:pPr>
      <w:r>
        <w:rPr>
          <w:i/>
          <w:iCs/>
          <w:sz w:val="22"/>
          <w:szCs w:val="22"/>
        </w:rPr>
        <w:t>PDF-Papers AI Agent: Hybrid Retrieval + GraphRAG with Online Learning and AutoML</w:t>
      </w:r>
    </w:p>
    <w:p w14:paraId="2373ABDC" w14:textId="77777777" w:rsidR="00BD43A2" w:rsidRDefault="003B754B">
      <w:pPr>
        <w:spacing w:after="200"/>
      </w:pPr>
      <w:r>
        <w:rPr>
          <w:color w:val="595959"/>
          <w:sz w:val="18"/>
          <w:szCs w:val="18"/>
        </w:rPr>
        <w:t>Stack: Python · MongoDB · Qdrant · Neo4j · FastAPI · bge-small-en-v1.5 (fastembed/ONNX) · BM25</w:t>
      </w:r>
    </w:p>
    <w:p w14:paraId="2794D4BD" w14:textId="77777777" w:rsidR="00BD43A2" w:rsidRDefault="003B754B">
      <w:pPr>
        <w:pStyle w:val="Heading1"/>
      </w:pPr>
      <w:r>
        <w:t>1. Overview</w:t>
      </w:r>
    </w:p>
    <w:p w14:paraId="13B22AE2" w14:textId="77777777" w:rsidR="00BD43A2" w:rsidRDefault="003B754B">
      <w:pPr>
        <w:spacing w:after="120"/>
      </w:pPr>
      <w:r>
        <w:t xml:space="preserve">D2 builds </w:t>
      </w:r>
      <w:r>
        <w:t xml:space="preserve">the retrieval backbone for the project: a real PDF → text → chunks → embeddings ingestion pipeline, three persistent stores (MongoDB, Qdrant, Neo4j), a hybrid BM25 + dense /search API that returns grounded citations with page ranges, and a knowledge graph </w:t>
      </w:r>
      <w:r>
        <w:t>with example Cypher queries. It continues directly from D1 — the hybrid fusion weight λ is the D1 Optuna winner, and the dense side is now the real bge-small-en-v1.5 encoder that D1 left stubbed.</w:t>
      </w:r>
    </w:p>
    <w:p w14:paraId="3523D9DF" w14:textId="464B7B72" w:rsidR="00BD43A2" w:rsidRPr="000372F3" w:rsidRDefault="003B754B">
      <w:pPr>
        <w:spacing w:after="120"/>
      </w:pPr>
      <w:r w:rsidRPr="000372F3">
        <w:t xml:space="preserve">The corpus </w:t>
      </w:r>
      <w:r w:rsidR="002A5942" w:rsidRPr="000372F3">
        <w:t>comprises 60 open-access arXiv PDFs (10 PDFs per topic: transformers, RAG, online learn</w:t>
      </w:r>
      <w:r w:rsidR="000372F3">
        <w:t>ing, vision, RL agents and</w:t>
      </w:r>
      <w:r w:rsidR="002A5942" w:rsidRPr="000372F3">
        <w:t xml:space="preserve"> AutoML) that are divided into</w:t>
      </w:r>
      <w:r w:rsidRPr="000372F3">
        <w:t xml:space="preserve"> 4,155 </w:t>
      </w:r>
      <w:r w:rsidR="002A5942" w:rsidRPr="000372F3">
        <w:t>segments</w:t>
      </w:r>
      <w:r w:rsidRPr="000372F3">
        <w:t xml:space="preserve">. </w:t>
      </w:r>
      <w:r w:rsidR="000372F3">
        <w:t>These documents process</w:t>
      </w:r>
      <w:r w:rsidR="000372F3" w:rsidRPr="000372F3">
        <w:t xml:space="preserve"> data by using </w:t>
      </w:r>
      <w:r w:rsidRPr="000372F3">
        <w:t>Dockerised services on a workstation</w:t>
      </w:r>
      <w:r w:rsidRPr="000372F3">
        <w:t xml:space="preserve"> and </w:t>
      </w:r>
      <w:r w:rsidR="000372F3" w:rsidRPr="000372F3">
        <w:t xml:space="preserve">in the absence of alternatives </w:t>
      </w:r>
      <w:r w:rsidRPr="000372F3">
        <w:t>(mongomock, Qdra</w:t>
      </w:r>
      <w:r w:rsidR="000372F3">
        <w:t>nt in-memory/on-disk and</w:t>
      </w:r>
      <w:r w:rsidR="000372F3" w:rsidRPr="000372F3">
        <w:t xml:space="preserve"> NetworkX). The code will remain </w:t>
      </w:r>
      <w:r w:rsidRPr="000372F3">
        <w:t xml:space="preserve">the same </w:t>
      </w:r>
      <w:r w:rsidR="000372F3" w:rsidRPr="000372F3">
        <w:t>while it depends on the</w:t>
      </w:r>
      <w:r w:rsidRPr="000372F3">
        <w:t xml:space="preserve"> environment variables.</w:t>
      </w:r>
    </w:p>
    <w:p w14:paraId="3B6A1B93" w14:textId="77777777" w:rsidR="00BD43A2" w:rsidRDefault="003B754B">
      <w:pPr>
        <w:pStyle w:val="Heading2"/>
      </w:pPr>
      <w:r>
        <w:t>1.1 Feedback from D1, addressed in D2</w:t>
      </w:r>
    </w:p>
    <w:p w14:paraId="70B0AEE4" w14:textId="77777777" w:rsidR="00BD43A2" w:rsidRDefault="003B754B">
      <w:pPr>
        <w:spacing w:after="120"/>
      </w:pPr>
      <w:r>
        <w:t xml:space="preserve">D1’s initial corpus was procedurally generated (a synthetic, arXiv-style set). On the professor’s feedback we moved D1 onto a real </w:t>
      </w:r>
      <w:r>
        <w:t>arXiv corpus — 150 papers fetched through the arXiv API (see src/build_corpus.py, committed with that change). D2 continues in the same direction and goes a step further: it is built end-to-end on real, open-access full-text PDFs, not just metadata or abst</w:t>
      </w:r>
      <w:r>
        <w:t>racts. The table below records the points raised on D1 and how D2 resolves each.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BD43A2" w14:paraId="030D792A" w14:textId="77777777">
        <w:trPr>
          <w:tblHeader/>
        </w:trPr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324E86" w14:textId="77777777" w:rsidR="00BD43A2" w:rsidRDefault="003B754B">
            <w:r>
              <w:rPr>
                <w:b/>
                <w:bCs/>
                <w:color w:val="FFFFFF"/>
                <w:sz w:val="19"/>
                <w:szCs w:val="19"/>
              </w:rPr>
              <w:t>Raised on D1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B4186" w14:textId="77777777" w:rsidR="00BD43A2" w:rsidRDefault="003B75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D2 addresses it</w:t>
            </w:r>
          </w:p>
        </w:tc>
      </w:tr>
      <w:tr w:rsidR="00BD43A2" w14:paraId="0D073287" w14:textId="77777777"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DFEAD" w14:textId="77777777" w:rsidR="00BD43A2" w:rsidRDefault="003B754B">
            <w:r>
              <w:rPr>
                <w:b/>
                <w:bCs/>
                <w:sz w:val="19"/>
                <w:szCs w:val="19"/>
              </w:rPr>
              <w:t>Corpus was synthetic / procedurally generated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4FF216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Real, open-access arXiv full-text PDFs (60 papers) downloaded and parsed with page maps; the D1</w:t>
            </w:r>
            <w:r>
              <w:rPr>
                <w:sz w:val="19"/>
                <w:szCs w:val="19"/>
              </w:rPr>
              <w:t xml:space="preserve"> corpus was already switched to the live arXiv API, and D2 now ingests the actual PDF documents</w:t>
            </w:r>
          </w:p>
        </w:tc>
      </w:tr>
      <w:tr w:rsidR="00BD43A2" w14:paraId="1B4300A5" w14:textId="77777777"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2A142C" w14:textId="77777777" w:rsidR="00BD43A2" w:rsidRDefault="003B754B">
            <w:r>
              <w:rPr>
                <w:b/>
                <w:bCs/>
                <w:sz w:val="19"/>
                <w:szCs w:val="19"/>
              </w:rPr>
              <w:t>Dense side was a TF-IDF/SVD stand-in (bge “deferred to D2”)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54BF7E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The real bge-small-en-v1.5 encoder (384-d) now powers the dense retriever, bridging vocabulary gaps</w:t>
            </w:r>
            <w:r>
              <w:rPr>
                <w:sz w:val="19"/>
                <w:szCs w:val="19"/>
              </w:rPr>
              <w:t xml:space="preserve"> that bag-of-words could not</w:t>
            </w:r>
          </w:p>
        </w:tc>
      </w:tr>
      <w:tr w:rsidR="00BD43A2" w14:paraId="3E912BA3" w14:textId="77777777"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C726F" w14:textId="77777777" w:rsidR="00BD43A2" w:rsidRDefault="003B754B">
            <w:r>
              <w:rPr>
                <w:b/>
                <w:bCs/>
                <w:sz w:val="19"/>
                <w:szCs w:val="19"/>
              </w:rPr>
              <w:t>Recall@5 = 0.58 — just under the 0.60 target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3F0AE0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Hybrid Recall@5 = 0.611 on the real-PDF corpus, clearing the ≥ 0.60 target (title queries reach 1.000)</w:t>
            </w:r>
          </w:p>
        </w:tc>
      </w:tr>
      <w:tr w:rsidR="00BD43A2" w14:paraId="14B1A800" w14:textId="77777777"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43D425" w14:textId="77777777" w:rsidR="00BD43A2" w:rsidRDefault="003B754B">
            <w:r>
              <w:rPr>
                <w:b/>
                <w:bCs/>
                <w:sz w:val="19"/>
                <w:szCs w:val="19"/>
              </w:rPr>
              <w:t>Retrieval was abstract-level only (no provenance)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E77AA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 xml:space="preserve">Chunk-level retrieval with </w:t>
            </w:r>
            <w:r>
              <w:rPr>
                <w:sz w:val="19"/>
                <w:szCs w:val="19"/>
              </w:rPr>
              <w:t>full provenance — every snippet carries a page range and offsets, so answers are grounded and citable</w:t>
            </w:r>
          </w:p>
        </w:tc>
      </w:tr>
    </w:tbl>
    <w:p w14:paraId="7E86C969" w14:textId="77777777" w:rsidR="00BD43A2" w:rsidRDefault="003B754B">
      <w:pPr>
        <w:pStyle w:val="Heading1"/>
      </w:pPr>
      <w:r>
        <w:t>2. System architecture</w:t>
      </w:r>
    </w:p>
    <w:p w14:paraId="13E9B0F1" w14:textId="77777777" w:rsidR="00BD43A2" w:rsidRDefault="003B754B">
      <w:pPr>
        <w:spacing w:after="120"/>
      </w:pPr>
      <w:r>
        <w:t>A query fans out to two retrievers — BM25 over chunk text and dense approximate-nearest-neighbour (ANN) search over bge embeddings</w:t>
      </w:r>
      <w:r>
        <w:t xml:space="preserve"> in Qdrant. Each side returns a candidate pool; the pools are unioned, each signal is min-max normalised, and the two are fused as λ·bm25 + (1−λ)·dense. The top-k chunks are returned with a citation assembled from MongoDB provenance (title, paper_id, page </w:t>
      </w:r>
      <w:r>
        <w:t>range). The Neo4j graph backs metadata queries today and the 2-hop subgraph expansion that GraphRAG will use in D3.</w:t>
      </w:r>
    </w:p>
    <w:p w14:paraId="0735C154" w14:textId="77777777" w:rsidR="00BD43A2" w:rsidRDefault="003B754B">
      <w:pPr>
        <w:spacing w:before="80" w:after="6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66C1F98" wp14:editId="7D04CBB4">
            <wp:extent cx="5715000" cy="2676525"/>
            <wp:effectExtent l="0" t="0" r="0" b="0"/>
            <wp:docPr id="1" name="dataflow" descr="ingest to stores to retrieval to graph" title="D2 data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7AB3" w14:textId="77777777" w:rsidR="00BD43A2" w:rsidRDefault="003B754B">
      <w:pPr>
        <w:spacing w:after="160"/>
        <w:jc w:val="center"/>
      </w:pPr>
      <w:r>
        <w:rPr>
          <w:i/>
          <w:iCs/>
          <w:sz w:val="18"/>
          <w:szCs w:val="18"/>
        </w:rPr>
        <w:t>Figure 1. Dataflow: ingest → stores → retrieval → graph.</w:t>
      </w:r>
    </w:p>
    <w:p w14:paraId="0EDDEDF0" w14:textId="77777777" w:rsidR="00BD43A2" w:rsidRDefault="003B754B">
      <w:pPr>
        <w:pStyle w:val="Heading1"/>
      </w:pPr>
      <w:r>
        <w:t>3. Ingestion pipeline &amp; schema</w:t>
      </w:r>
    </w:p>
    <w:p w14:paraId="72FDB98C" w14:textId="77777777" w:rsidR="00BD43A2" w:rsidRDefault="003B754B">
      <w:pPr>
        <w:spacing w:after="120"/>
      </w:pPr>
      <w:r>
        <w:t>PDFs are parsed with pypdf into per-page text, rec</w:t>
      </w:r>
      <w:r>
        <w:t xml:space="preserve">ording each page’s character span so any character offset maps back to a 1-based page number (the page map). A sliding-window chunker (900 characters, 150 overlap, minimum 120) cuts chunks over the concatenated text and snaps the right edge to the nearest </w:t>
      </w:r>
      <w:r>
        <w:t>sentence boundary for readability; a chunk may legitimately span a page break, captured as page_start..page_end. Leading pages are capped at 20 per PDF (configurable) because arXiv papers’ substantive content is up front and the long tail of references/app</w:t>
      </w:r>
      <w:r>
        <w:t>endices bloats chunk counts with low-value text.</w:t>
      </w:r>
    </w:p>
    <w:p w14:paraId="0AC413E4" w14:textId="77777777" w:rsidR="00BD43A2" w:rsidRDefault="003B754B">
      <w:pPr>
        <w:spacing w:after="80"/>
      </w:pPr>
      <w:r>
        <w:rPr>
          <w:b/>
          <w:bCs/>
        </w:rPr>
        <w:t>MongoDB schema (provenance-first):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260"/>
        <w:gridCol w:w="3400"/>
      </w:tblGrid>
      <w:tr w:rsidR="00BD43A2" w14:paraId="2AE5F939" w14:textId="77777777">
        <w:trPr>
          <w:tblHeader/>
        </w:trPr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3BD830" w14:textId="77777777" w:rsidR="00BD43A2" w:rsidRDefault="003B754B">
            <w:r>
              <w:rPr>
                <w:b/>
                <w:bCs/>
                <w:color w:val="FFFFFF"/>
                <w:sz w:val="19"/>
                <w:szCs w:val="19"/>
              </w:rPr>
              <w:t>Collection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E1726B" w14:textId="77777777" w:rsidR="00BD43A2" w:rsidRDefault="003B75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fields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EF4990" w14:textId="77777777" w:rsidR="00BD43A2" w:rsidRDefault="003B75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D43A2" w14:paraId="6428A76D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6C65D" w14:textId="77777777" w:rsidR="00BD43A2" w:rsidRDefault="003B754B">
            <w:r>
              <w:rPr>
                <w:b/>
                <w:bCs/>
                <w:sz w:val="19"/>
                <w:szCs w:val="19"/>
              </w:rPr>
              <w:t>documents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4C2A3" w14:textId="5D32B57B" w:rsidR="00BD43A2" w:rsidRDefault="00E94F0C" w:rsidP="00E94F0C">
            <w:pPr>
              <w:jc w:val="center"/>
            </w:pPr>
            <w:r w:rsidRPr="00E94F0C">
              <w:rPr>
                <w:sz w:val="19"/>
                <w:szCs w:val="19"/>
              </w:rPr>
              <w:t>paper_id, title, authors, venue, year, topic, doi, pdf_path, n_pages, n_chunks, run_id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BD3CA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O</w:t>
            </w:r>
            <w:r>
              <w:rPr>
                <w:sz w:val="19"/>
                <w:szCs w:val="19"/>
              </w:rPr>
              <w:t xml:space="preserve">ne record per paper; </w:t>
            </w:r>
            <w:r>
              <w:rPr>
                <w:sz w:val="19"/>
                <w:szCs w:val="19"/>
              </w:rPr>
              <w:t>bibliographic + ingestion provenance</w:t>
            </w:r>
          </w:p>
        </w:tc>
      </w:tr>
      <w:tr w:rsidR="00BD43A2" w14:paraId="64C54D93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BDF89" w14:textId="77777777" w:rsidR="00BD43A2" w:rsidRDefault="003B754B">
            <w:r>
              <w:rPr>
                <w:b/>
                <w:bCs/>
                <w:sz w:val="19"/>
                <w:szCs w:val="19"/>
              </w:rPr>
              <w:t>chunks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B4392" w14:textId="662380DB" w:rsidR="00BD43A2" w:rsidRPr="00E94F0C" w:rsidRDefault="00E94F0C">
            <w:pPr>
              <w:jc w:val="center"/>
              <w:rPr>
                <w:sz w:val="19"/>
                <w:szCs w:val="19"/>
              </w:rPr>
            </w:pPr>
            <w:r w:rsidRPr="00E94F0C">
              <w:rPr>
                <w:sz w:val="19"/>
                <w:szCs w:val="19"/>
              </w:rPr>
              <w:t>id, paper_id, chunk_index, text, page_start, page_end, char_start, char_end, n_tokens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4BDF60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Citable unit; page range makes every snippet groundable</w:t>
            </w:r>
          </w:p>
        </w:tc>
      </w:tr>
      <w:tr w:rsidR="00BD43A2" w14:paraId="069BA5C1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DE93B" w14:textId="77777777" w:rsidR="00BD43A2" w:rsidRDefault="003B754B">
            <w:r>
              <w:rPr>
                <w:b/>
                <w:bCs/>
                <w:sz w:val="19"/>
                <w:szCs w:val="19"/>
              </w:rPr>
              <w:t>runs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93454" w14:textId="1F74D1A1" w:rsidR="00BD43A2" w:rsidRPr="00E94F0C" w:rsidRDefault="00E94F0C">
            <w:pPr>
              <w:jc w:val="center"/>
              <w:rPr>
                <w:sz w:val="19"/>
                <w:szCs w:val="19"/>
              </w:rPr>
            </w:pPr>
            <w:r w:rsidRPr="00E94F0C">
              <w:rPr>
                <w:sz w:val="19"/>
                <w:szCs w:val="19"/>
              </w:rPr>
              <w:t>run_id, n_docs, n_chunks, embedder, parameters, timestamp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C967B0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Ingestion run card — trace any chunk to the run that made it</w:t>
            </w:r>
          </w:p>
        </w:tc>
      </w:tr>
      <w:tr w:rsidR="00BD43A2" w14:paraId="1F3CD5F6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29649" w14:textId="77777777" w:rsidR="00BD43A2" w:rsidRDefault="003B754B">
            <w:r>
              <w:rPr>
                <w:b/>
                <w:bCs/>
                <w:sz w:val="19"/>
                <w:szCs w:val="19"/>
              </w:rPr>
              <w:t>cache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C38B2" w14:textId="5B4E52A7" w:rsidR="00BD43A2" w:rsidRPr="00E94F0C" w:rsidRDefault="00E94F0C">
            <w:pPr>
              <w:jc w:val="center"/>
              <w:rPr>
                <w:sz w:val="19"/>
                <w:szCs w:val="19"/>
              </w:rPr>
            </w:pPr>
            <w:r w:rsidRPr="00E94F0C">
              <w:rPr>
                <w:sz w:val="19"/>
                <w:szCs w:val="19"/>
              </w:rPr>
              <w:t>query, result, created_at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D7FE1F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Short-lived query cache; TTL index auto-expires entries</w:t>
            </w:r>
          </w:p>
        </w:tc>
      </w:tr>
    </w:tbl>
    <w:p w14:paraId="7BE90B04" w14:textId="77777777" w:rsidR="00BD43A2" w:rsidRDefault="003B754B">
      <w:pPr>
        <w:spacing w:before="80" w:after="120"/>
      </w:pPr>
      <w:r>
        <w:t>Qdrant stores one 384-d cosine vector per chunk with a payload (paper_id, topic, page range)</w:t>
      </w:r>
      <w:r>
        <w:t xml:space="preserve"> and payload indexes on paper_id/topic for filtered search and source pinning (used by D3 safety). Point ids are a stable UUIDv5 of the chunk id, so an ANN hit always maps back to its Mongo record.</w:t>
      </w:r>
    </w:p>
    <w:p w14:paraId="365891B0" w14:textId="77777777" w:rsidR="00BD43A2" w:rsidRDefault="003B754B">
      <w:pPr>
        <w:pStyle w:val="Heading1"/>
      </w:pPr>
      <w:r>
        <w:t>4. Hybrid retrieval</w:t>
      </w:r>
    </w:p>
    <w:p w14:paraId="7ED9E2BA" w14:textId="77777777" w:rsidR="00BD43A2" w:rsidRDefault="003B754B">
      <w:pPr>
        <w:spacing w:after="120"/>
      </w:pPr>
      <w:r>
        <w:t>BM25 (rank_bm25) is built once over al</w:t>
      </w:r>
      <w:r>
        <w:t>l chunk texts. For a query, the dense side embeds with bge (asymmetric: queries get the model’s search-instruction prefix) and retrieves an ANN pool from Qdrant; the lexical side takes the BM25 top pool. The two pools are unioned, each score min-max normal</w:t>
      </w:r>
      <w:r>
        <w:t xml:space="preserve">ised, and fused. Fusing over the union of pools — rather than scoring the whole corpus densely — is how production hybrid retrieval works: ANN-retrieve, then re-score, keeping latency flat </w:t>
      </w:r>
      <w:r>
        <w:lastRenderedPageBreak/>
        <w:t>as the corpus grows. λ = 0.5 is frozen from the D1 Optuna study and</w:t>
      </w:r>
      <w:r>
        <w:t xml:space="preserve"> is overridable per request — it is exactly the knob the D1 online learner adapts.</w:t>
      </w:r>
    </w:p>
    <w:p w14:paraId="07DBF8F4" w14:textId="77777777" w:rsidR="00BD43A2" w:rsidRDefault="003B754B">
      <w:pPr>
        <w:pStyle w:val="Heading1"/>
      </w:pPr>
      <w:r>
        <w:t>5. Knowledge graph &amp; Cypher</w:t>
      </w:r>
    </w:p>
    <w:p w14:paraId="6957B174" w14:textId="77777777" w:rsidR="00072F6D" w:rsidRPr="00072F6D" w:rsidRDefault="00E94F0C" w:rsidP="00072F6D">
      <w:pPr>
        <w:shd w:val="clear" w:color="auto" w:fill="FFFFFF"/>
        <w:rPr>
          <w:rFonts w:eastAsia="Times New Roman"/>
          <w:color w:val="020817"/>
          <w:sz w:val="27"/>
          <w:szCs w:val="27"/>
          <w:lang w:val="en-US"/>
        </w:rPr>
      </w:pPr>
      <w:r w:rsidRPr="00E94F0C">
        <w:t xml:space="preserve">Graph model represent relation </w:t>
      </w:r>
      <w:r w:rsidR="003B754B" w:rsidRPr="00E94F0C">
        <w:t>(:Author)-[:WROTE]-&gt;(:Paper), (:Paper)-[:ABOUT]-&gt;(:Topic) and (:Paper)-[:PUBLISHED_IN]-&gt;(:Venue).</w:t>
      </w:r>
      <w:r w:rsidR="003B754B" w:rsidRPr="00E94F0C">
        <w:t xml:space="preserve"> </w:t>
      </w:r>
      <w:r w:rsidRPr="00E94F0C">
        <w:t xml:space="preserve">Which </w:t>
      </w:r>
      <w:r w:rsidR="00126D84">
        <w:t xml:space="preserve">is </w:t>
      </w:r>
      <w:r w:rsidRPr="00E94F0C">
        <w:t xml:space="preserve">loaded on </w:t>
      </w:r>
      <w:r w:rsidR="00126D84">
        <w:t xml:space="preserve">a </w:t>
      </w:r>
      <w:r w:rsidRPr="00E94F0C">
        <w:t xml:space="preserve">60-paper corpus that </w:t>
      </w:r>
      <w:r w:rsidR="00126D84">
        <w:t>contains</w:t>
      </w:r>
      <w:r w:rsidRPr="00E94F0C">
        <w:t xml:space="preserve"> 365 nodes and 425 edges </w:t>
      </w:r>
      <w:r w:rsidR="003B754B" w:rsidRPr="00E94F0C">
        <w:t>(6</w:t>
      </w:r>
      <w:r w:rsidRPr="00E94F0C">
        <w:t>0 Papers, 298 Authors, 6 Topics and</w:t>
      </w:r>
      <w:r w:rsidR="003B754B" w:rsidRPr="00E94F0C">
        <w:t xml:space="preserve"> 1 Venue). </w:t>
      </w:r>
      <w:r w:rsidR="00072F6D" w:rsidRPr="00072F6D">
        <w:t>Five example queries are in src/cypher_queries.py. The NetworkX fallback works the same way, so the results are the same whether or not you use a Neo4j server.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3"/>
        <w:gridCol w:w="5707"/>
      </w:tblGrid>
      <w:tr w:rsidR="00BD43A2" w14:paraId="6F40A249" w14:textId="77777777">
        <w:trPr>
          <w:tblHeader/>
        </w:trPr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64A89" w14:textId="77777777" w:rsidR="00BD43A2" w:rsidRDefault="003B754B">
            <w:r>
              <w:rPr>
                <w:b/>
                <w:bCs/>
                <w:color w:val="FFFFFF"/>
                <w:sz w:val="19"/>
                <w:szCs w:val="19"/>
              </w:rPr>
              <w:t>Cyp</w:t>
            </w:r>
            <w:r>
              <w:rPr>
                <w:b/>
                <w:bCs/>
                <w:color w:val="FFFFFF"/>
                <w:sz w:val="19"/>
                <w:szCs w:val="19"/>
              </w:rPr>
              <w:t>her query</w:t>
            </w:r>
          </w:p>
        </w:tc>
        <w:tc>
          <w:tcPr>
            <w:tcW w:w="6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865A3C" w14:textId="77777777" w:rsidR="00BD43A2" w:rsidRDefault="003B75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Returns</w:t>
            </w:r>
          </w:p>
        </w:tc>
      </w:tr>
      <w:tr w:rsidR="00BD43A2" w14:paraId="4066365D" w14:textId="77777777"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9EB957" w14:textId="77777777" w:rsidR="00BD43A2" w:rsidRDefault="003B754B">
            <w:r>
              <w:rPr>
                <w:b/>
                <w:bCs/>
                <w:sz w:val="19"/>
                <w:szCs w:val="19"/>
              </w:rPr>
              <w:t>papers_by_topic($topic)</w:t>
            </w:r>
          </w:p>
        </w:tc>
        <w:tc>
          <w:tcPr>
            <w:tcW w:w="6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390AF4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All papers on a topic, newest first</w:t>
            </w:r>
          </w:p>
        </w:tc>
      </w:tr>
      <w:tr w:rsidR="00BD43A2" w14:paraId="12EFB35A" w14:textId="77777777"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407410" w14:textId="77777777" w:rsidR="00BD43A2" w:rsidRDefault="003B754B">
            <w:r>
              <w:rPr>
                <w:b/>
                <w:bCs/>
                <w:sz w:val="19"/>
                <w:szCs w:val="19"/>
              </w:rPr>
              <w:t>papers_by_author($author)</w:t>
            </w:r>
          </w:p>
        </w:tc>
        <w:tc>
          <w:tcPr>
            <w:tcW w:w="6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16154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An author’s body of work in the corpus</w:t>
            </w:r>
          </w:p>
        </w:tc>
      </w:tr>
      <w:tr w:rsidR="00BD43A2" w14:paraId="2224C69A" w14:textId="77777777"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C04363" w14:textId="77777777" w:rsidR="00BD43A2" w:rsidRDefault="003B754B">
            <w:r>
              <w:rPr>
                <w:b/>
                <w:bCs/>
                <w:sz w:val="19"/>
                <w:szCs w:val="19"/>
              </w:rPr>
              <w:t>coauthors($author)</w:t>
            </w:r>
          </w:p>
        </w:tc>
        <w:tc>
          <w:tcPr>
            <w:tcW w:w="6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E5EF94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Co-authors ranked by shared papers</w:t>
            </w:r>
          </w:p>
        </w:tc>
      </w:tr>
      <w:tr w:rsidR="00BD43A2" w14:paraId="4CD7F27D" w14:textId="77777777"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3C082" w14:textId="77777777" w:rsidR="00BD43A2" w:rsidRDefault="003B754B">
            <w:r>
              <w:rPr>
                <w:b/>
                <w:bCs/>
                <w:sz w:val="19"/>
                <w:szCs w:val="19"/>
              </w:rPr>
              <w:t>papers_by_venue_year($venue,$year)</w:t>
            </w:r>
          </w:p>
        </w:tc>
        <w:tc>
          <w:tcPr>
            <w:tcW w:w="6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5D2EC3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 xml:space="preserve">Papers in a venue </w:t>
            </w:r>
            <w:r>
              <w:rPr>
                <w:sz w:val="19"/>
                <w:szCs w:val="19"/>
              </w:rPr>
              <w:t>for a given year</w:t>
            </w:r>
          </w:p>
        </w:tc>
      </w:tr>
      <w:tr w:rsidR="00BD43A2" w14:paraId="19335209" w14:textId="77777777"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E84CC" w14:textId="77777777" w:rsidR="00BD43A2" w:rsidRDefault="003B754B">
            <w:r>
              <w:rPr>
                <w:b/>
                <w:bCs/>
                <w:sz w:val="19"/>
                <w:szCs w:val="19"/>
              </w:rPr>
              <w:t>related_via_topic($paper_id)</w:t>
            </w:r>
          </w:p>
        </w:tc>
        <w:tc>
          <w:tcPr>
            <w:tcW w:w="6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B94259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GraphRAG 2-hop: papers sharing a topic with a seed paper</w:t>
            </w:r>
          </w:p>
        </w:tc>
      </w:tr>
    </w:tbl>
    <w:p w14:paraId="60DEE6EE" w14:textId="77777777" w:rsidR="00BD43A2" w:rsidRDefault="003B754B">
      <w:pPr>
        <w:pStyle w:val="Heading1"/>
      </w:pPr>
      <w:r>
        <w:t>6. Evaluation</w:t>
      </w:r>
    </w:p>
    <w:p w14:paraId="624E131F" w14:textId="77777777" w:rsidR="00BD43A2" w:rsidRDefault="003B754B">
      <w:pPr>
        <w:spacing w:after="120"/>
      </w:pPr>
      <w:r>
        <w:t xml:space="preserve">Evaluated on the 59 D1 gold queries whose relevant papers fall in this 60-paper subset, at k = 5. Chunk results are deduped to a ranked </w:t>
      </w:r>
      <w:r>
        <w:t>paper list before scoring (gold is paper-level). Recall@5 and nDCG@5 use the same binary-relevance definitions as D1 for comparability.</w:t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500"/>
        <w:gridCol w:w="1500"/>
        <w:gridCol w:w="1500"/>
        <w:gridCol w:w="1500"/>
      </w:tblGrid>
      <w:tr w:rsidR="00BD43A2" w14:paraId="5C36A376" w14:textId="77777777">
        <w:trPr>
          <w:tblHeader/>
        </w:trPr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08438" w14:textId="77777777" w:rsidR="00BD43A2" w:rsidRDefault="003B754B">
            <w:r>
              <w:rPr>
                <w:b/>
                <w:bCs/>
                <w:color w:val="FFFFFF"/>
                <w:sz w:val="19"/>
                <w:szCs w:val="19"/>
              </w:rPr>
              <w:t>Retriever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1D5122" w14:textId="77777777" w:rsidR="00BD43A2" w:rsidRDefault="003B75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Recall@5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E3156" w14:textId="77777777" w:rsidR="00BD43A2" w:rsidRDefault="003B75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nDCG@5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77B9F" w14:textId="77777777" w:rsidR="00BD43A2" w:rsidRDefault="003B75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 ms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CE5243" w14:textId="77777777" w:rsidR="00BD43A2" w:rsidRDefault="003B75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p95 ms</w:t>
            </w:r>
          </w:p>
        </w:tc>
      </w:tr>
      <w:tr w:rsidR="00BD43A2" w14:paraId="7FFE14A6" w14:textId="77777777"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9DEE1" w14:textId="77777777" w:rsidR="00BD43A2" w:rsidRDefault="003B754B">
            <w:r>
              <w:rPr>
                <w:b/>
                <w:bCs/>
                <w:sz w:val="19"/>
                <w:szCs w:val="19"/>
              </w:rPr>
              <w:t>BM25 only (λ=1.0)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81EA0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0.624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BC581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0.860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F4B67C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17.9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99DF9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28.0</w:t>
            </w:r>
          </w:p>
        </w:tc>
      </w:tr>
      <w:tr w:rsidR="00BD43A2" w14:paraId="4E49AE67" w14:textId="77777777"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B112D" w14:textId="77777777" w:rsidR="00BD43A2" w:rsidRDefault="003B754B">
            <w:r>
              <w:rPr>
                <w:b/>
                <w:bCs/>
                <w:sz w:val="19"/>
                <w:szCs w:val="19"/>
              </w:rPr>
              <w:t>Dense only (λ=0.0)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EC258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0.615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25907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0.829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4E17B7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18.2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F0ADD6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29.2</w:t>
            </w:r>
          </w:p>
        </w:tc>
      </w:tr>
      <w:tr w:rsidR="00BD43A2" w14:paraId="51776D47" w14:textId="77777777"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48014" w14:textId="77777777" w:rsidR="00BD43A2" w:rsidRDefault="003B754B">
            <w:r>
              <w:rPr>
                <w:b/>
                <w:bCs/>
                <w:sz w:val="19"/>
                <w:szCs w:val="19"/>
              </w:rPr>
              <w:t>Hybrid (λ=0.5)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2773A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0.611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C4BE91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0.841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F99FD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18.1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36C88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28.0</w:t>
            </w:r>
          </w:p>
        </w:tc>
      </w:tr>
    </w:tbl>
    <w:p w14:paraId="6DA82EC2" w14:textId="77777777" w:rsidR="00BD43A2" w:rsidRDefault="003B754B">
      <w:pPr>
        <w:spacing w:before="120" w:after="80"/>
      </w:pPr>
      <w:r>
        <w:rPr>
          <w:b/>
          <w:bCs/>
        </w:rPr>
        <w:t>Hybrid by query type (Recall@5 / nDCG@5):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BD43A2" w14:paraId="675408DA" w14:textId="77777777">
        <w:trPr>
          <w:tblHeader/>
        </w:trPr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6ACE1" w14:textId="77777777" w:rsidR="00BD43A2" w:rsidRDefault="003B754B">
            <w:r>
              <w:rPr>
                <w:b/>
                <w:bCs/>
                <w:color w:val="FFFFFF"/>
                <w:sz w:val="19"/>
                <w:szCs w:val="19"/>
              </w:rPr>
              <w:t>Query type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31CDD" w14:textId="77777777" w:rsidR="00BD43A2" w:rsidRDefault="003B75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Recall@5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A71E0E" w14:textId="77777777" w:rsidR="00BD43A2" w:rsidRDefault="003B75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nDCG@5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8DBC5" w14:textId="77777777" w:rsidR="00BD43A2" w:rsidRDefault="003B75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</w:tr>
      <w:tr w:rsidR="00BD43A2" w14:paraId="70D64D42" w14:textId="77777777"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E48FCE" w14:textId="77777777" w:rsidR="00BD43A2" w:rsidRDefault="003B754B">
            <w:r>
              <w:rPr>
                <w:b/>
                <w:bCs/>
                <w:sz w:val="19"/>
                <w:szCs w:val="19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6D87EF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04BB35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1.000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8EC2DD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</w:tr>
      <w:tr w:rsidR="00BD43A2" w14:paraId="5CEA86A9" w14:textId="77777777"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EC6EC" w14:textId="77777777" w:rsidR="00BD43A2" w:rsidRDefault="003B754B">
            <w:r>
              <w:rPr>
                <w:b/>
                <w:bCs/>
                <w:sz w:val="19"/>
                <w:szCs w:val="19"/>
              </w:rPr>
              <w:t>targeted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245CC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0.526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C5277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0.761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347148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</w:tr>
      <w:tr w:rsidR="00BD43A2" w14:paraId="7F3D6AF0" w14:textId="77777777"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3CE161" w14:textId="77777777" w:rsidR="00BD43A2" w:rsidRDefault="003B754B">
            <w:r>
              <w:rPr>
                <w:b/>
                <w:bCs/>
                <w:sz w:val="19"/>
                <w:szCs w:val="19"/>
              </w:rPr>
              <w:t>broad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F13DD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0.379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9E605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0.779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A1466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24</w:t>
            </w:r>
          </w:p>
        </w:tc>
      </w:tr>
    </w:tbl>
    <w:p w14:paraId="723C69E0" w14:textId="77777777" w:rsidR="00BD43A2" w:rsidRDefault="003B754B">
      <w:pPr>
        <w:spacing w:before="100" w:after="120"/>
      </w:pPr>
      <w:r>
        <w:t xml:space="preserve">Recall@5 = 0.611 clears the ≥ 0.60 target and p95 latency ≈ 28 ms is </w:t>
      </w:r>
      <w:r>
        <w:t>far under the 2 s CPU target. Title queries are answered perfectly; broad queries are structurally capped because their gold set is a whole topic (up to 10 papers) while k = 5.</w:t>
      </w:r>
    </w:p>
    <w:p w14:paraId="12B6BDC6" w14:textId="77777777" w:rsidR="00BD43A2" w:rsidRDefault="003B754B">
      <w:pPr>
        <w:spacing w:before="80" w:after="40"/>
      </w:pPr>
      <w:r>
        <w:rPr>
          <w:b/>
          <w:bCs/>
        </w:rPr>
        <w:t>Honest finding.</w:t>
      </w:r>
    </w:p>
    <w:p w14:paraId="079B111A" w14:textId="77777777" w:rsidR="00BD43A2" w:rsidRDefault="003B754B">
      <w:pPr>
        <w:spacing w:after="120"/>
      </w:pPr>
      <w:r>
        <w:t>At a fixed λ = 0.5, BM25 alone is marginally ahead of the hybri</w:t>
      </w:r>
      <w:r>
        <w:t xml:space="preserve">d on this corpus: bge clearly helps semantic/title queries but min-max fusion dilutes BM25’s edge on keyword-heavy ones. This is precisely the gap the later stages close — D1’s online learner already adapts λ per query, and D3 adds cross-encoder reranking </w:t>
      </w:r>
      <w:r>
        <w:t>and graph-guided expansion. We report it rather than tuning λ to flatter the hybrid.</w:t>
      </w:r>
    </w:p>
    <w:p w14:paraId="62EBC073" w14:textId="77777777" w:rsidR="00BD43A2" w:rsidRDefault="003B754B">
      <w:pPr>
        <w:spacing w:before="100" w:after="40"/>
      </w:pPr>
      <w:r>
        <w:rPr>
          <w:b/>
          <w:bCs/>
        </w:rPr>
        <w:t>Example (query: “retrieval augmented generation with citations”, 17.5 ms):</w:t>
      </w:r>
    </w:p>
    <w:p w14:paraId="0942E9DA" w14:textId="77777777" w:rsidR="00BD43A2" w:rsidRDefault="003B754B">
      <w:pPr>
        <w:spacing w:after="30"/>
      </w:pPr>
      <w:r>
        <w:rPr>
          <w:sz w:val="18"/>
          <w:szCs w:val="18"/>
        </w:rPr>
        <w:t>1.  CG-RAG: Research Question Answering by Citation Graph Retrieval-Augmented LLMs (2501.15067),</w:t>
      </w:r>
      <w:r>
        <w:rPr>
          <w:sz w:val="18"/>
          <w:szCs w:val="18"/>
        </w:rPr>
        <w:t xml:space="preserve"> p.1 — score 0.617</w:t>
      </w:r>
    </w:p>
    <w:p w14:paraId="6711FD26" w14:textId="77777777" w:rsidR="00BD43A2" w:rsidRDefault="003B754B">
      <w:pPr>
        <w:spacing w:after="30"/>
      </w:pPr>
      <w:r>
        <w:rPr>
          <w:sz w:val="18"/>
          <w:szCs w:val="18"/>
        </w:rPr>
        <w:t>2.  Passage Segmentation of Documents for Extractive Question Answering (2501.09940), p.8 — score 0.598</w:t>
      </w:r>
    </w:p>
    <w:p w14:paraId="38299A69" w14:textId="77777777" w:rsidR="00BD43A2" w:rsidRDefault="003B754B">
      <w:pPr>
        <w:spacing w:after="120"/>
      </w:pPr>
      <w:r>
        <w:rPr>
          <w:sz w:val="18"/>
          <w:szCs w:val="18"/>
        </w:rPr>
        <w:t>3.  W-RAG: Weakly Supervised Dense Retrieval in RAG for Open-domain QA (2408.08444), p.11 — score 0.596</w:t>
      </w:r>
    </w:p>
    <w:p w14:paraId="2F156E6F" w14:textId="77777777" w:rsidR="00BD43A2" w:rsidRPr="00350963" w:rsidRDefault="003B754B">
      <w:pPr>
        <w:pStyle w:val="Heading1"/>
      </w:pPr>
      <w:r w:rsidRPr="00350963">
        <w:lastRenderedPageBreak/>
        <w:t>7. Engineering &amp; reproducibil</w:t>
      </w:r>
      <w:r w:rsidRPr="00350963">
        <w:t>ity</w:t>
      </w:r>
    </w:p>
    <w:p w14:paraId="14A56297" w14:textId="7C3D3132" w:rsidR="00072F6D" w:rsidRPr="00072F6D" w:rsidRDefault="00072F6D">
      <w:pPr>
        <w:pStyle w:val="ListParagraph"/>
        <w:numPr>
          <w:ilvl w:val="0"/>
          <w:numId w:val="2"/>
        </w:numPr>
        <w:spacing w:after="60"/>
        <w:rPr>
          <w:u w:val="single"/>
        </w:rPr>
      </w:pPr>
      <w:r>
        <w:rPr>
          <w:color w:val="020817"/>
          <w:shd w:val="clear" w:color="auto" w:fill="FFFFFF"/>
        </w:rPr>
        <w:t>One command star</w:t>
      </w:r>
      <w:r>
        <w:rPr>
          <w:color w:val="020817"/>
          <w:shd w:val="clear" w:color="auto" w:fill="FFFFFF"/>
        </w:rPr>
        <w:t>ts Mongo (27017), Qdrant (6333)</w:t>
      </w:r>
      <w:r>
        <w:rPr>
          <w:color w:val="020817"/>
          <w:shd w:val="clear" w:color="auto" w:fill="FFFFFF"/>
        </w:rPr>
        <w:t xml:space="preserve"> and Neo4j (7474/7687) with health checks and named storage</w:t>
      </w:r>
    </w:p>
    <w:p w14:paraId="305A5105" w14:textId="7ACF71E8" w:rsidR="00BD43A2" w:rsidRPr="00072F6D" w:rsidRDefault="00072F6D">
      <w:pPr>
        <w:pStyle w:val="ListParagraph"/>
        <w:numPr>
          <w:ilvl w:val="0"/>
          <w:numId w:val="2"/>
        </w:numPr>
        <w:spacing w:after="60"/>
      </w:pPr>
      <w:r w:rsidRPr="00072F6D">
        <w:t xml:space="preserve">FastAPI has these paths: </w:t>
      </w:r>
      <w:r w:rsidR="003B754B" w:rsidRPr="00072F6D">
        <w:t>/search, /ingest, /sta</w:t>
      </w:r>
      <w:r w:rsidRPr="00072F6D">
        <w:t>ts, /healthz and /graph/related. You can find the</w:t>
      </w:r>
      <w:r w:rsidR="003B754B" w:rsidRPr="00072F6D">
        <w:t xml:space="preserve"> Swagger UI at /docs.</w:t>
      </w:r>
    </w:p>
    <w:p w14:paraId="13E2EE62" w14:textId="0093D1B0" w:rsidR="00BD43A2" w:rsidRPr="00350963" w:rsidRDefault="003B754B">
      <w:pPr>
        <w:pStyle w:val="ListParagraph"/>
        <w:numPr>
          <w:ilvl w:val="0"/>
          <w:numId w:val="2"/>
        </w:numPr>
        <w:spacing w:after="60"/>
      </w:pPr>
      <w:r w:rsidRPr="00350963">
        <w:t>Scripts: download_pd</w:t>
      </w:r>
      <w:r w:rsidRPr="00350963">
        <w:t xml:space="preserve">fs.py (fetch PDFs + write papers.csv), seed_stores.py (ingest to services), eval_search.py (metrics + examples); </w:t>
      </w:r>
      <w:r w:rsidR="00350963">
        <w:t>also</w:t>
      </w:r>
      <w:r w:rsidRPr="00350963">
        <w:t xml:space="preserve"> seed_resumable.py / eval_from_cache.py for the no-Docker </w:t>
      </w:r>
      <w:r w:rsidR="00350963">
        <w:t>way</w:t>
      </w:r>
      <w:r w:rsidRPr="00350963">
        <w:t>.</w:t>
      </w:r>
    </w:p>
    <w:p w14:paraId="03DFD69C" w14:textId="77777777" w:rsidR="00BD43A2" w:rsidRDefault="003B754B">
      <w:pPr>
        <w:pStyle w:val="ListParagraph"/>
        <w:numPr>
          <w:ilvl w:val="0"/>
          <w:numId w:val="2"/>
        </w:numPr>
        <w:spacing w:after="60"/>
      </w:pPr>
      <w:r>
        <w:t>Tests: pytest smoke tests build synthetic PDFs and exercise the full ingest</w:t>
      </w:r>
      <w:r>
        <w:t xml:space="preserve"> → store → search → graph path with an offline embedder — no downloads, no services (4/4 passing).</w:t>
      </w:r>
    </w:p>
    <w:p w14:paraId="3D38CA35" w14:textId="77777777" w:rsidR="00BD43A2" w:rsidRDefault="003B754B">
      <w:pPr>
        <w:pStyle w:val="ListParagraph"/>
        <w:numPr>
          <w:ilvl w:val="0"/>
          <w:numId w:val="2"/>
        </w:numPr>
        <w:spacing w:after="60"/>
      </w:pPr>
      <w:r>
        <w:t>Pinned: shared seed 42; data/papers.csv pins the corpus; .env.example documents every switch; run_card.yaml records the active config and headline results.</w:t>
      </w:r>
    </w:p>
    <w:p w14:paraId="46B21B2F" w14:textId="4308FEA1" w:rsidR="00BD43A2" w:rsidRPr="00350963" w:rsidRDefault="003B754B">
      <w:pPr>
        <w:pStyle w:val="Heading1"/>
      </w:pPr>
      <w:r w:rsidRPr="00350963">
        <w:t>8</w:t>
      </w:r>
      <w:r w:rsidRPr="00350963">
        <w:t xml:space="preserve">. Key decisions &amp; </w:t>
      </w:r>
      <w:r w:rsidR="00350963">
        <w:t>mistakes.</w:t>
      </w:r>
    </w:p>
    <w:p w14:paraId="39C9C24D" w14:textId="77777777" w:rsidR="00BD43A2" w:rsidRDefault="003B754B">
      <w:pPr>
        <w:pStyle w:val="ListParagraph"/>
        <w:numPr>
          <w:ilvl w:val="0"/>
          <w:numId w:val="2"/>
        </w:numPr>
        <w:spacing w:after="60"/>
      </w:pPr>
      <w:r>
        <w:t>Embedder = fastembed, not sentence-transformers. Same bge-small-en-v1.5 weights via ONNX runtime: ~10× smaller install, CPU-only, no torch. The HybridRetriever interface from D1 was preserved so this was a drop-in swap.</w:t>
      </w:r>
    </w:p>
    <w:p w14:paraId="0C2FD0DA" w14:textId="77777777" w:rsidR="00BD43A2" w:rsidRDefault="003B754B">
      <w:pPr>
        <w:pStyle w:val="ListParagraph"/>
        <w:numPr>
          <w:ilvl w:val="0"/>
          <w:numId w:val="2"/>
        </w:numPr>
        <w:spacing w:after="60"/>
      </w:pPr>
      <w:r>
        <w:t xml:space="preserve">paper_id </w:t>
      </w:r>
      <w:r>
        <w:t>must be read as a string. arXiv ids like 2410.05250 are parsed as floats by default and silently lose the trailing zero, which breaks gold-matching and graph node ids; all CSV reads pin dtype=str.</w:t>
      </w:r>
    </w:p>
    <w:p w14:paraId="216BFC9C" w14:textId="77777777" w:rsidR="00BD43A2" w:rsidRDefault="003B754B">
      <w:pPr>
        <w:pStyle w:val="ListParagraph"/>
        <w:numPr>
          <w:ilvl w:val="0"/>
          <w:numId w:val="2"/>
        </w:numPr>
        <w:spacing w:after="60"/>
      </w:pPr>
      <w:r>
        <w:t>Page cap (max_pages=20). Bounds chunk counts and ingest tim</w:t>
      </w:r>
      <w:r>
        <w:t>e; configurable, 0 = all pages.</w:t>
      </w:r>
    </w:p>
    <w:p w14:paraId="46C6B61A" w14:textId="77777777" w:rsidR="00BD43A2" w:rsidRDefault="003B754B">
      <w:pPr>
        <w:pStyle w:val="ListParagraph"/>
        <w:numPr>
          <w:ilvl w:val="0"/>
          <w:numId w:val="2"/>
        </w:numPr>
        <w:spacing w:after="60"/>
      </w:pPr>
      <w:r>
        <w:t>One code path, two deployments. Each store auto-selects a real client or an in-process fallback from environment variables, so tests and a laptop demo share the exact production code.</w:t>
      </w:r>
    </w:p>
    <w:p w14:paraId="5044DD95" w14:textId="77777777" w:rsidR="00BD43A2" w:rsidRDefault="003B754B">
      <w:pPr>
        <w:pStyle w:val="Heading1"/>
      </w:pPr>
      <w:r>
        <w:t>9. Mapping to the D2 rubric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D43A2" w14:paraId="10C2D6EA" w14:textId="77777777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F58AAC" w14:textId="77777777" w:rsidR="00BD43A2" w:rsidRDefault="003B754B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D5D7C0" w14:textId="77777777" w:rsidR="00BD43A2" w:rsidRDefault="003B75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</w:t>
            </w:r>
            <w:r>
              <w:rPr>
                <w:b/>
                <w:bCs/>
                <w:color w:val="FFFFFF"/>
                <w:sz w:val="19"/>
                <w:szCs w:val="19"/>
              </w:rPr>
              <w:t>ere it is met</w:t>
            </w:r>
          </w:p>
        </w:tc>
      </w:tr>
      <w:tr w:rsidR="00BD43A2" w14:paraId="772AAF15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B93B8" w14:textId="77777777" w:rsidR="00BD43A2" w:rsidRDefault="003B754B">
            <w:r>
              <w:rPr>
                <w:b/>
                <w:bCs/>
                <w:sz w:val="19"/>
                <w:szCs w:val="19"/>
              </w:rPr>
              <w:t>Ingest &amp; storage (3%)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EC2F9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pypdf parsing + page map, overlap chunking, Mongo provenance schema + TTL, Qdrant payload indexes</w:t>
            </w:r>
          </w:p>
        </w:tc>
      </w:tr>
      <w:tr w:rsidR="00BD43A2" w14:paraId="4FEEEE48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BB6A9" w14:textId="77777777" w:rsidR="00BD43A2" w:rsidRDefault="003B754B">
            <w:r>
              <w:rPr>
                <w:b/>
                <w:bCs/>
                <w:sz w:val="19"/>
                <w:szCs w:val="19"/>
              </w:rPr>
              <w:t>Hybrid retrieval (5%)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EB38CC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BM25 + dense fusion, metrics table + ablation, examples with page-range citations</w:t>
            </w:r>
          </w:p>
        </w:tc>
      </w:tr>
      <w:tr w:rsidR="00BD43A2" w14:paraId="1BA2E9E9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829E2" w14:textId="77777777" w:rsidR="00BD43A2" w:rsidRDefault="003B754B">
            <w:r>
              <w:rPr>
                <w:b/>
                <w:bCs/>
                <w:sz w:val="19"/>
                <w:szCs w:val="19"/>
              </w:rPr>
              <w:t xml:space="preserve">Graph build </w:t>
            </w:r>
            <w:r>
              <w:rPr>
                <w:b/>
                <w:bCs/>
                <w:sz w:val="19"/>
                <w:szCs w:val="19"/>
              </w:rPr>
              <w:t>(5%)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AB81E5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Neo4j schema (Authors/Papers/Topics/Venues), 5 Cypher queries, dataflow diagram</w:t>
            </w:r>
          </w:p>
        </w:tc>
      </w:tr>
      <w:tr w:rsidR="00BD43A2" w14:paraId="0F64B23F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F46091" w14:textId="77777777" w:rsidR="00BD43A2" w:rsidRDefault="003B754B">
            <w:r>
              <w:rPr>
                <w:b/>
                <w:bCs/>
                <w:sz w:val="19"/>
                <w:szCs w:val="19"/>
              </w:rPr>
              <w:t>Engineering (2%)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297B1B" w14:textId="77777777" w:rsidR="00BD43A2" w:rsidRDefault="003B754B">
            <w:pPr>
              <w:jc w:val="center"/>
            </w:pPr>
            <w:r>
              <w:rPr>
                <w:sz w:val="19"/>
                <w:szCs w:val="19"/>
              </w:rPr>
              <w:t>docker-compose, FastAPI, seed/eval scripts, pytest smoke tests</w:t>
            </w:r>
          </w:p>
        </w:tc>
      </w:tr>
    </w:tbl>
    <w:p w14:paraId="37A31512" w14:textId="2CB60F66" w:rsidR="00F81D30" w:rsidRDefault="00F81D30"/>
    <w:p w14:paraId="5F7995E4" w14:textId="66B84DB6" w:rsidR="00E96388" w:rsidRDefault="00E96388"/>
    <w:p w14:paraId="478A3102" w14:textId="7648E0C9" w:rsidR="00E96388" w:rsidRDefault="00E96388"/>
    <w:p w14:paraId="75E12B6F" w14:textId="77777777" w:rsidR="00F9441E" w:rsidRPr="00F9441E" w:rsidRDefault="00F9441E"/>
    <w:sectPr w:rsidR="00F9441E" w:rsidRPr="00F9441E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3D537D" w14:textId="77777777" w:rsidR="003B754B" w:rsidRDefault="003B754B">
      <w:r>
        <w:separator/>
      </w:r>
    </w:p>
  </w:endnote>
  <w:endnote w:type="continuationSeparator" w:id="0">
    <w:p w14:paraId="12242E16" w14:textId="77777777" w:rsidR="003B754B" w:rsidRDefault="003B7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33F8CB" w14:textId="52E4700D" w:rsidR="00BD43A2" w:rsidRDefault="003B754B">
    <w:pPr>
      <w:jc w:val="center"/>
    </w:pPr>
    <w:r>
      <w:rPr>
        <w:color w:val="808080"/>
        <w:sz w:val="16"/>
        <w:szCs w:val="16"/>
      </w:rPr>
      <w:t xml:space="preserve">CSAI415 D2 — Retrieval Stack &amp; Graph Build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50963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B28F7D" w14:textId="77777777" w:rsidR="003B754B" w:rsidRDefault="003B754B">
      <w:r>
        <w:separator/>
      </w:r>
    </w:p>
  </w:footnote>
  <w:footnote w:type="continuationSeparator" w:id="0">
    <w:p w14:paraId="2FF504A7" w14:textId="77777777" w:rsidR="003B754B" w:rsidRDefault="003B7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57582"/>
    <w:multiLevelType w:val="multilevel"/>
    <w:tmpl w:val="A45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5251"/>
    <w:multiLevelType w:val="multilevel"/>
    <w:tmpl w:val="6C6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565E6"/>
    <w:multiLevelType w:val="multilevel"/>
    <w:tmpl w:val="0C54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52784"/>
    <w:multiLevelType w:val="multilevel"/>
    <w:tmpl w:val="33D6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521D6"/>
    <w:multiLevelType w:val="multilevel"/>
    <w:tmpl w:val="770A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84786"/>
    <w:multiLevelType w:val="multilevel"/>
    <w:tmpl w:val="5B06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14CCE"/>
    <w:multiLevelType w:val="multilevel"/>
    <w:tmpl w:val="8988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51B39"/>
    <w:multiLevelType w:val="multilevel"/>
    <w:tmpl w:val="149E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11498"/>
    <w:multiLevelType w:val="hybridMultilevel"/>
    <w:tmpl w:val="66AA01BE"/>
    <w:lvl w:ilvl="0" w:tplc="4DE6F9E0">
      <w:start w:val="1"/>
      <w:numFmt w:val="bullet"/>
      <w:lvlText w:val="•"/>
      <w:lvlJc w:val="left"/>
      <w:pPr>
        <w:ind w:left="460" w:hanging="260"/>
      </w:pPr>
    </w:lvl>
    <w:lvl w:ilvl="1" w:tplc="C9566FCE">
      <w:numFmt w:val="decimal"/>
      <w:lvlText w:val=""/>
      <w:lvlJc w:val="left"/>
    </w:lvl>
    <w:lvl w:ilvl="2" w:tplc="D31C8240">
      <w:numFmt w:val="decimal"/>
      <w:lvlText w:val=""/>
      <w:lvlJc w:val="left"/>
    </w:lvl>
    <w:lvl w:ilvl="3" w:tplc="3CDE8E8A">
      <w:numFmt w:val="decimal"/>
      <w:lvlText w:val=""/>
      <w:lvlJc w:val="left"/>
    </w:lvl>
    <w:lvl w:ilvl="4" w:tplc="F184FEC6">
      <w:numFmt w:val="decimal"/>
      <w:lvlText w:val=""/>
      <w:lvlJc w:val="left"/>
    </w:lvl>
    <w:lvl w:ilvl="5" w:tplc="B8E00BD0">
      <w:numFmt w:val="decimal"/>
      <w:lvlText w:val=""/>
      <w:lvlJc w:val="left"/>
    </w:lvl>
    <w:lvl w:ilvl="6" w:tplc="71C2BD3C">
      <w:numFmt w:val="decimal"/>
      <w:lvlText w:val=""/>
      <w:lvlJc w:val="left"/>
    </w:lvl>
    <w:lvl w:ilvl="7" w:tplc="241CB632">
      <w:numFmt w:val="decimal"/>
      <w:lvlText w:val=""/>
      <w:lvlJc w:val="left"/>
    </w:lvl>
    <w:lvl w:ilvl="8" w:tplc="0AD874C4">
      <w:numFmt w:val="decimal"/>
      <w:lvlText w:val=""/>
      <w:lvlJc w:val="left"/>
    </w:lvl>
  </w:abstractNum>
  <w:abstractNum w:abstractNumId="9" w15:restartNumberingAfterBreak="0">
    <w:nsid w:val="312B779A"/>
    <w:multiLevelType w:val="multilevel"/>
    <w:tmpl w:val="2B3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0123E"/>
    <w:multiLevelType w:val="multilevel"/>
    <w:tmpl w:val="35B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D49CE"/>
    <w:multiLevelType w:val="multilevel"/>
    <w:tmpl w:val="716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35B3A"/>
    <w:multiLevelType w:val="hybridMultilevel"/>
    <w:tmpl w:val="F4F604DA"/>
    <w:lvl w:ilvl="0" w:tplc="8B8262F6">
      <w:start w:val="1"/>
      <w:numFmt w:val="bullet"/>
      <w:lvlText w:val="●"/>
      <w:lvlJc w:val="left"/>
      <w:pPr>
        <w:ind w:left="720" w:hanging="360"/>
      </w:pPr>
    </w:lvl>
    <w:lvl w:ilvl="1" w:tplc="D7124DC2">
      <w:start w:val="1"/>
      <w:numFmt w:val="bullet"/>
      <w:lvlText w:val="○"/>
      <w:lvlJc w:val="left"/>
      <w:pPr>
        <w:ind w:left="1440" w:hanging="360"/>
      </w:pPr>
    </w:lvl>
    <w:lvl w:ilvl="2" w:tplc="99724988">
      <w:start w:val="1"/>
      <w:numFmt w:val="bullet"/>
      <w:lvlText w:val="■"/>
      <w:lvlJc w:val="left"/>
      <w:pPr>
        <w:ind w:left="2160" w:hanging="360"/>
      </w:pPr>
    </w:lvl>
    <w:lvl w:ilvl="3" w:tplc="5498C622">
      <w:start w:val="1"/>
      <w:numFmt w:val="bullet"/>
      <w:lvlText w:val="●"/>
      <w:lvlJc w:val="left"/>
      <w:pPr>
        <w:ind w:left="2880" w:hanging="360"/>
      </w:pPr>
    </w:lvl>
    <w:lvl w:ilvl="4" w:tplc="BA9A4254">
      <w:start w:val="1"/>
      <w:numFmt w:val="bullet"/>
      <w:lvlText w:val="○"/>
      <w:lvlJc w:val="left"/>
      <w:pPr>
        <w:ind w:left="3600" w:hanging="360"/>
      </w:pPr>
    </w:lvl>
    <w:lvl w:ilvl="5" w:tplc="0CDC979A">
      <w:start w:val="1"/>
      <w:numFmt w:val="bullet"/>
      <w:lvlText w:val="■"/>
      <w:lvlJc w:val="left"/>
      <w:pPr>
        <w:ind w:left="4320" w:hanging="360"/>
      </w:pPr>
    </w:lvl>
    <w:lvl w:ilvl="6" w:tplc="68D2BDFE">
      <w:start w:val="1"/>
      <w:numFmt w:val="bullet"/>
      <w:lvlText w:val="●"/>
      <w:lvlJc w:val="left"/>
      <w:pPr>
        <w:ind w:left="5040" w:hanging="360"/>
      </w:pPr>
    </w:lvl>
    <w:lvl w:ilvl="7" w:tplc="285A845E">
      <w:start w:val="1"/>
      <w:numFmt w:val="bullet"/>
      <w:lvlText w:val="●"/>
      <w:lvlJc w:val="left"/>
      <w:pPr>
        <w:ind w:left="5760" w:hanging="360"/>
      </w:pPr>
    </w:lvl>
    <w:lvl w:ilvl="8" w:tplc="7BA01542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40A536D3"/>
    <w:multiLevelType w:val="multilevel"/>
    <w:tmpl w:val="D9BA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2664A"/>
    <w:multiLevelType w:val="multilevel"/>
    <w:tmpl w:val="C5C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D76B1"/>
    <w:multiLevelType w:val="multilevel"/>
    <w:tmpl w:val="7EF8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D6105"/>
    <w:multiLevelType w:val="multilevel"/>
    <w:tmpl w:val="957C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04768"/>
    <w:multiLevelType w:val="multilevel"/>
    <w:tmpl w:val="6216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81690"/>
    <w:multiLevelType w:val="multilevel"/>
    <w:tmpl w:val="7DF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C1BD5"/>
    <w:multiLevelType w:val="multilevel"/>
    <w:tmpl w:val="D14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11"/>
  </w:num>
  <w:num w:numId="4">
    <w:abstractNumId w:val="5"/>
  </w:num>
  <w:num w:numId="5">
    <w:abstractNumId w:val="7"/>
  </w:num>
  <w:num w:numId="6">
    <w:abstractNumId w:val="10"/>
  </w:num>
  <w:num w:numId="7">
    <w:abstractNumId w:val="4"/>
  </w:num>
  <w:num w:numId="8">
    <w:abstractNumId w:val="6"/>
  </w:num>
  <w:num w:numId="9">
    <w:abstractNumId w:val="18"/>
  </w:num>
  <w:num w:numId="10">
    <w:abstractNumId w:val="13"/>
  </w:num>
  <w:num w:numId="11">
    <w:abstractNumId w:val="1"/>
  </w:num>
  <w:num w:numId="12">
    <w:abstractNumId w:val="19"/>
  </w:num>
  <w:num w:numId="13">
    <w:abstractNumId w:val="15"/>
  </w:num>
  <w:num w:numId="14">
    <w:abstractNumId w:val="2"/>
  </w:num>
  <w:num w:numId="15">
    <w:abstractNumId w:val="16"/>
  </w:num>
  <w:num w:numId="16">
    <w:abstractNumId w:val="9"/>
  </w:num>
  <w:num w:numId="17">
    <w:abstractNumId w:val="14"/>
  </w:num>
  <w:num w:numId="18">
    <w:abstractNumId w:val="0"/>
  </w:num>
  <w:num w:numId="19">
    <w:abstractNumId w:val="17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3A2"/>
    <w:rsid w:val="000372F3"/>
    <w:rsid w:val="00072F6D"/>
    <w:rsid w:val="00126D84"/>
    <w:rsid w:val="00257C24"/>
    <w:rsid w:val="002A5942"/>
    <w:rsid w:val="00350963"/>
    <w:rsid w:val="003B754B"/>
    <w:rsid w:val="005A26BC"/>
    <w:rsid w:val="00BD43A2"/>
    <w:rsid w:val="00E94F0C"/>
    <w:rsid w:val="00E96388"/>
    <w:rsid w:val="00EA3CE1"/>
    <w:rsid w:val="00F81D30"/>
    <w:rsid w:val="00F9441E"/>
    <w:rsid w:val="00FC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A31F6"/>
  <w15:docId w15:val="{E681EEA9-01A4-4443-820D-57A033D3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549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3C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3CE1"/>
  </w:style>
  <w:style w:type="paragraph" w:styleId="Footer">
    <w:name w:val="footer"/>
    <w:basedOn w:val="Normal"/>
    <w:link w:val="FooterChar"/>
    <w:uiPriority w:val="99"/>
    <w:unhideWhenUsed/>
    <w:rsid w:val="00EA3C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3CE1"/>
  </w:style>
  <w:style w:type="paragraph" w:styleId="NormalWeb">
    <w:name w:val="Normal (Web)"/>
    <w:basedOn w:val="Normal"/>
    <w:uiPriority w:val="99"/>
    <w:semiHidden/>
    <w:unhideWhenUsed/>
    <w:rsid w:val="00E9638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96388"/>
    <w:rPr>
      <w:b/>
      <w:bCs/>
    </w:rPr>
  </w:style>
  <w:style w:type="character" w:customStyle="1" w:styleId="whitespace-normal">
    <w:name w:val="whitespace-normal"/>
    <w:basedOn w:val="DefaultParagraphFont"/>
    <w:rsid w:val="00E96388"/>
  </w:style>
  <w:style w:type="character" w:styleId="HTMLCode">
    <w:name w:val="HTML Code"/>
    <w:basedOn w:val="DefaultParagraphFont"/>
    <w:uiPriority w:val="99"/>
    <w:semiHidden/>
    <w:unhideWhenUsed/>
    <w:rsid w:val="00E9638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9638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3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388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737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55189477">
              <w:marLeft w:val="0"/>
              <w:marRight w:val="0"/>
              <w:marTop w:val="0"/>
              <w:marBottom w:val="0"/>
              <w:divBdr>
                <w:top w:val="single" w:sz="6" w:space="0" w:color="8957FF"/>
                <w:left w:val="single" w:sz="6" w:space="0" w:color="8957FF"/>
                <w:bottom w:val="single" w:sz="6" w:space="0" w:color="8957FF"/>
                <w:right w:val="single" w:sz="6" w:space="0" w:color="8957FF"/>
              </w:divBdr>
              <w:divsChild>
                <w:div w:id="857348228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</w:divsChild>
    </w:div>
    <w:div w:id="2977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8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44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7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2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6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8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3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9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38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2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3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43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67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1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77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48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AL-RAI COMPUTERS</cp:lastModifiedBy>
  <cp:revision>2</cp:revision>
  <dcterms:created xsi:type="dcterms:W3CDTF">2026-06-03T13:46:00Z</dcterms:created>
  <dcterms:modified xsi:type="dcterms:W3CDTF">2026-06-03T13:46:00Z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0bff40fe-4a50-4a28-b277-4f795c22da76</vt:lpwstr>
  </property>
</Properties>
</file>