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D8BD3" w14:textId="77777777" w:rsidR="001B0BE7" w:rsidRDefault="0055002D">
      <w:pPr>
        <w:spacing w:after="30"/>
      </w:pPr>
      <w:r>
        <w:rPr>
          <w:b/>
          <w:bCs/>
          <w:color w:val="1F3A5F"/>
          <w:sz w:val="32"/>
          <w:szCs w:val="32"/>
        </w:rPr>
        <w:t>D1 — Streaming Learner &amp; AutoML Note</w:t>
      </w:r>
    </w:p>
    <w:p w14:paraId="2956C740" w14:textId="77777777" w:rsidR="00AC5014" w:rsidRDefault="0055002D" w:rsidP="00AC5014">
      <w:pPr>
        <w:spacing w:after="20"/>
        <w:rPr>
          <w:i/>
          <w:iCs/>
          <w:color w:val="555555"/>
          <w:sz w:val="18"/>
          <w:szCs w:val="18"/>
        </w:rPr>
      </w:pPr>
      <w:r>
        <w:rPr>
          <w:i/>
          <w:iCs/>
          <w:color w:val="555555"/>
          <w:sz w:val="18"/>
          <w:szCs w:val="18"/>
        </w:rPr>
        <w:t>CSAI415 · PDF-Papers AI Agent · Hybrid Retrieval + Online Learning + AutoML</w:t>
      </w:r>
      <w:r w:rsidR="00AC5014">
        <w:rPr>
          <w:i/>
          <w:iCs/>
          <w:color w:val="555555"/>
          <w:sz w:val="18"/>
          <w:szCs w:val="18"/>
        </w:rPr>
        <w:t xml:space="preserve"> </w:t>
      </w:r>
    </w:p>
    <w:p w14:paraId="43D72960" w14:textId="77777777" w:rsidR="00AC5014" w:rsidRDefault="00AC5014" w:rsidP="00AC5014">
      <w:pPr>
        <w:spacing w:after="20"/>
        <w:rPr>
          <w:i/>
          <w:iCs/>
          <w:color w:val="555555"/>
          <w:sz w:val="18"/>
          <w:szCs w:val="18"/>
        </w:rPr>
      </w:pPr>
    </w:p>
    <w:p w14:paraId="3256C0D4" w14:textId="3FBBF946" w:rsidR="00AC5014" w:rsidRPr="00AC5014" w:rsidRDefault="00AC5014" w:rsidP="00AC5014">
      <w:pPr>
        <w:spacing w:after="20"/>
        <w:rPr>
          <w:i/>
          <w:iCs/>
          <w:color w:val="555555"/>
          <w:sz w:val="18"/>
          <w:szCs w:val="18"/>
          <w:lang w:val="en-US"/>
        </w:rPr>
      </w:pPr>
      <w:r w:rsidRPr="00AC5014">
        <w:rPr>
          <w:i/>
          <w:iCs/>
          <w:color w:val="555555"/>
          <w:sz w:val="18"/>
          <w:szCs w:val="18"/>
          <w:lang w:val="en-US"/>
        </w:rPr>
        <w:t>Team: Khalifa (</w:t>
      </w:r>
      <w:proofErr w:type="spellStart"/>
      <w:r w:rsidRPr="00AC5014">
        <w:rPr>
          <w:i/>
          <w:iCs/>
          <w:color w:val="555555"/>
          <w:sz w:val="18"/>
          <w:szCs w:val="18"/>
          <w:lang w:val="en-US"/>
        </w:rPr>
        <w:t>AutoML</w:t>
      </w:r>
      <w:proofErr w:type="spellEnd"/>
      <w:r w:rsidRPr="00AC5014">
        <w:rPr>
          <w:i/>
          <w:iCs/>
          <w:color w:val="555555"/>
          <w:sz w:val="18"/>
          <w:szCs w:val="18"/>
          <w:lang w:val="en-US"/>
        </w:rPr>
        <w:t>) · Meshal (Online learning) · Mahmoud (Retriever) · Ahmed (Corpus &amp; gold) · Essam (Report &amp; integration)</w:t>
      </w:r>
    </w:p>
    <w:p w14:paraId="18D129B7" w14:textId="77777777" w:rsidR="00AC5014" w:rsidRPr="00AC5014" w:rsidRDefault="00AC5014">
      <w:pPr>
        <w:spacing w:after="20"/>
        <w:rPr>
          <w:lang w:val="en-US"/>
        </w:rPr>
      </w:pPr>
    </w:p>
    <w:p w14:paraId="5BF606A5" w14:textId="77777777" w:rsidR="001B0BE7" w:rsidRDefault="0055002D">
      <w:pPr>
        <w:spacing w:before="100" w:after="40"/>
      </w:pPr>
      <w:r>
        <w:rPr>
          <w:b/>
          <w:bCs/>
          <w:color w:val="1F3A5F"/>
          <w:sz w:val="22"/>
          <w:szCs w:val="22"/>
        </w:rPr>
        <w:t>1. Pipeline overview</w:t>
      </w:r>
    </w:p>
    <w:p w14:paraId="0869DFC2" w14:textId="1E87AE42" w:rsidR="001B0BE7" w:rsidRDefault="005E5B52" w:rsidP="008E762C">
      <w:r w:rsidRPr="00C47C86">
        <w:t xml:space="preserve">We create a synthetic arXiv-like corpus of 150 papers in 6 different topics (transformers, RAG, online learning, vision, RL agents, AutoML) to serve as an offline replacement for the PDF corpus that ends up in D2. The hybrid retriever is a fusion of BM25Okapi with TF-IDF and an optional TruncatedSVD, with score = </w:t>
      </w:r>
      <w:r>
        <w:t xml:space="preserve">= λ · minmax(BM25) + (1 − λ) · minmax(dense). </w:t>
      </w:r>
      <w:r w:rsidRPr="00C47C86">
        <w:t>Across the three query types</w:t>
      </w:r>
      <w:r>
        <w:t xml:space="preserve"> -</w:t>
      </w:r>
      <w:r w:rsidRPr="00C47C86">
        <w:t xml:space="preserve"> </w:t>
      </w:r>
      <w:r>
        <w:t>broad (4 / topic), targeted (3 / topic), and paraphrased title (6 / topic)</w:t>
      </w:r>
      <w:r w:rsidRPr="00C47C86">
        <w:t>, the 78 queries have a meaningful denominator for Recall@5.</w:t>
      </w:r>
    </w:p>
    <w:p w14:paraId="60B9C1FB" w14:textId="77777777" w:rsidR="001B0BE7" w:rsidRDefault="0055002D">
      <w:pPr>
        <w:spacing w:before="100" w:after="40"/>
      </w:pPr>
      <w:r>
        <w:rPr>
          <w:b/>
          <w:bCs/>
          <w:color w:val="1F3A5F"/>
          <w:sz w:val="22"/>
          <w:szCs w:val="22"/>
        </w:rPr>
        <w:t>2. AutoML — Track A: auto-tuned kNN retriever (Optuna)</w:t>
      </w:r>
    </w:p>
    <w:p w14:paraId="5153B657" w14:textId="77777777" w:rsidR="001B0BE7" w:rsidRDefault="0055002D">
      <w:pPr>
        <w:spacing w:before="40" w:after="40" w:line="260" w:lineRule="auto"/>
      </w:pPr>
      <w:r>
        <w:rPr>
          <w:b/>
          <w:bCs/>
        </w:rPr>
        <w:t xml:space="preserve">Search space: </w:t>
      </w:r>
      <w:r>
        <w:t xml:space="preserve">k ∈ [3, 30]; metric ∈ {cosine, dot, euclidean}; svd_dim ∈ {0, 64, 128, 256}; l2_normalize ∈ {true, false}; hybrid_lambda ∈ [0, 1]. </w:t>
      </w:r>
      <w:r>
        <w:rPr>
          <w:b/>
          <w:bCs/>
        </w:rPr>
        <w:t xml:space="preserve">Objective: </w:t>
      </w:r>
      <w:r>
        <w:t xml:space="preserve">NDCG@5 with a soft p95-latency penalty. </w:t>
      </w:r>
      <w:r>
        <w:rPr>
          <w:b/>
          <w:bCs/>
        </w:rPr>
        <w:t xml:space="preserve">Sampler: </w:t>
      </w:r>
      <w:r>
        <w:t>TPE; 50 trials; 60/40 train/val split of the gold set. The naive 0.5/0.5 hybrid is already strong on this small corpus, so AutoML gains are modest in absolute terms — they come from learning a slightly dense-leaning fusion (λ ≈ 0.24) and dropping L2-normalisation.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1B0BE7" w14:paraId="317819B6" w14:textId="77777777">
        <w:tc>
          <w:tcPr>
            <w:tcW w:w="3000" w:type="dxa"/>
            <w:tcBorders>
              <w:top w:val="single" w:sz="4" w:space="0" w:color="BBBBBB"/>
              <w:left w:val="single" w:sz="4" w:space="0" w:color="BBBBBB"/>
              <w:bottom w:val="single" w:sz="4" w:space="0" w:color="BBBBBB"/>
              <w:right w:val="single" w:sz="4" w:space="0" w:color="BBBBBB"/>
            </w:tcBorders>
            <w:shd w:val="clear" w:color="auto" w:fill="E8EEF5"/>
            <w:tcMar>
              <w:top w:w="60" w:type="dxa"/>
              <w:left w:w="100" w:type="dxa"/>
              <w:bottom w:w="60" w:type="dxa"/>
              <w:right w:w="100" w:type="dxa"/>
            </w:tcMar>
          </w:tcPr>
          <w:p w14:paraId="138700A0" w14:textId="77777777" w:rsidR="001B0BE7" w:rsidRDefault="0055002D">
            <w:r>
              <w:rPr>
                <w:b/>
                <w:bCs/>
                <w:sz w:val="18"/>
                <w:szCs w:val="18"/>
              </w:rPr>
              <w:t>Configuration</w:t>
            </w:r>
          </w:p>
        </w:tc>
        <w:tc>
          <w:tcPr>
            <w:tcW w:w="2120" w:type="dxa"/>
            <w:tcBorders>
              <w:top w:val="single" w:sz="4" w:space="0" w:color="BBBBBB"/>
              <w:left w:val="single" w:sz="4" w:space="0" w:color="BBBBBB"/>
              <w:bottom w:val="single" w:sz="4" w:space="0" w:color="BBBBBB"/>
              <w:right w:val="single" w:sz="4" w:space="0" w:color="BBBBBB"/>
            </w:tcBorders>
            <w:shd w:val="clear" w:color="auto" w:fill="E8EEF5"/>
            <w:tcMar>
              <w:top w:w="60" w:type="dxa"/>
              <w:left w:w="100" w:type="dxa"/>
              <w:bottom w:w="60" w:type="dxa"/>
              <w:right w:w="100" w:type="dxa"/>
            </w:tcMar>
          </w:tcPr>
          <w:p w14:paraId="3D2FA582" w14:textId="77777777" w:rsidR="001B0BE7" w:rsidRDefault="0055002D">
            <w:pPr>
              <w:jc w:val="right"/>
            </w:pPr>
            <w:r>
              <w:rPr>
                <w:b/>
                <w:bCs/>
                <w:sz w:val="18"/>
                <w:szCs w:val="18"/>
              </w:rPr>
              <w:t>Recall@5</w:t>
            </w:r>
          </w:p>
        </w:tc>
        <w:tc>
          <w:tcPr>
            <w:tcW w:w="2120" w:type="dxa"/>
            <w:tcBorders>
              <w:top w:val="single" w:sz="4" w:space="0" w:color="BBBBBB"/>
              <w:left w:val="single" w:sz="4" w:space="0" w:color="BBBBBB"/>
              <w:bottom w:val="single" w:sz="4" w:space="0" w:color="BBBBBB"/>
              <w:right w:val="single" w:sz="4" w:space="0" w:color="BBBBBB"/>
            </w:tcBorders>
            <w:shd w:val="clear" w:color="auto" w:fill="E8EEF5"/>
            <w:tcMar>
              <w:top w:w="60" w:type="dxa"/>
              <w:left w:w="100" w:type="dxa"/>
              <w:bottom w:w="60" w:type="dxa"/>
              <w:right w:w="100" w:type="dxa"/>
            </w:tcMar>
          </w:tcPr>
          <w:p w14:paraId="67ED4C95" w14:textId="77777777" w:rsidR="001B0BE7" w:rsidRDefault="0055002D">
            <w:pPr>
              <w:jc w:val="right"/>
            </w:pPr>
            <w:r>
              <w:rPr>
                <w:b/>
                <w:bCs/>
                <w:sz w:val="18"/>
                <w:szCs w:val="18"/>
              </w:rPr>
              <w:t>NDCG@5</w:t>
            </w:r>
          </w:p>
        </w:tc>
        <w:tc>
          <w:tcPr>
            <w:tcW w:w="2120" w:type="dxa"/>
            <w:tcBorders>
              <w:top w:val="single" w:sz="4" w:space="0" w:color="BBBBBB"/>
              <w:left w:val="single" w:sz="4" w:space="0" w:color="BBBBBB"/>
              <w:bottom w:val="single" w:sz="4" w:space="0" w:color="BBBBBB"/>
              <w:right w:val="single" w:sz="4" w:space="0" w:color="BBBBBB"/>
            </w:tcBorders>
            <w:shd w:val="clear" w:color="auto" w:fill="E8EEF5"/>
            <w:tcMar>
              <w:top w:w="60" w:type="dxa"/>
              <w:left w:w="100" w:type="dxa"/>
              <w:bottom w:w="60" w:type="dxa"/>
              <w:right w:w="100" w:type="dxa"/>
            </w:tcMar>
          </w:tcPr>
          <w:p w14:paraId="159FE099" w14:textId="77777777" w:rsidR="001B0BE7" w:rsidRDefault="0055002D">
            <w:pPr>
              <w:jc w:val="right"/>
            </w:pPr>
            <w:r>
              <w:rPr>
                <w:b/>
                <w:bCs/>
                <w:sz w:val="18"/>
                <w:szCs w:val="18"/>
              </w:rPr>
              <w:t>p95 latency (ms)</w:t>
            </w:r>
          </w:p>
        </w:tc>
      </w:tr>
      <w:tr w:rsidR="001B0BE7" w14:paraId="5CD9F01C"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7F2392" w14:textId="77777777" w:rsidR="001B0BE7" w:rsidRDefault="0055002D">
            <w:r>
              <w:rPr>
                <w:sz w:val="18"/>
                <w:szCs w:val="18"/>
              </w:rPr>
              <w:t>BM25-only (λ=1.0)</w:t>
            </w:r>
          </w:p>
        </w:tc>
        <w:tc>
          <w:tcPr>
            <w:tcW w:w="2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3848AAF" w14:textId="77777777" w:rsidR="001B0BE7" w:rsidRDefault="0055002D">
            <w:pPr>
              <w:jc w:val="right"/>
            </w:pPr>
            <w:r>
              <w:rPr>
                <w:sz w:val="18"/>
                <w:szCs w:val="18"/>
              </w:rPr>
              <w:t>0.600</w:t>
            </w:r>
          </w:p>
        </w:tc>
        <w:tc>
          <w:tcPr>
            <w:tcW w:w="2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EC90B9A" w14:textId="77777777" w:rsidR="001B0BE7" w:rsidRDefault="0055002D">
            <w:pPr>
              <w:jc w:val="right"/>
            </w:pPr>
            <w:r>
              <w:rPr>
                <w:sz w:val="18"/>
                <w:szCs w:val="18"/>
              </w:rPr>
              <w:t>0.847</w:t>
            </w:r>
          </w:p>
        </w:tc>
        <w:tc>
          <w:tcPr>
            <w:tcW w:w="2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CEFD57" w14:textId="77777777" w:rsidR="001B0BE7" w:rsidRDefault="0055002D">
            <w:pPr>
              <w:jc w:val="right"/>
            </w:pPr>
            <w:r>
              <w:rPr>
                <w:sz w:val="18"/>
                <w:szCs w:val="18"/>
              </w:rPr>
              <w:t>0.46</w:t>
            </w:r>
          </w:p>
        </w:tc>
      </w:tr>
      <w:tr w:rsidR="001B0BE7" w14:paraId="4AC25A02"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FDD4587" w14:textId="77777777" w:rsidR="001B0BE7" w:rsidRDefault="0055002D">
            <w:r>
              <w:rPr>
                <w:sz w:val="18"/>
                <w:szCs w:val="18"/>
              </w:rPr>
              <w:t>Dense-only (λ=0.0)</w:t>
            </w:r>
          </w:p>
        </w:tc>
        <w:tc>
          <w:tcPr>
            <w:tcW w:w="2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C12056" w14:textId="77777777" w:rsidR="001B0BE7" w:rsidRDefault="0055002D">
            <w:pPr>
              <w:jc w:val="right"/>
            </w:pPr>
            <w:r>
              <w:rPr>
                <w:sz w:val="18"/>
                <w:szCs w:val="18"/>
              </w:rPr>
              <w:t>0.611</w:t>
            </w:r>
          </w:p>
        </w:tc>
        <w:tc>
          <w:tcPr>
            <w:tcW w:w="2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A026A58" w14:textId="77777777" w:rsidR="001B0BE7" w:rsidRDefault="0055002D">
            <w:pPr>
              <w:jc w:val="right"/>
            </w:pPr>
            <w:r>
              <w:rPr>
                <w:sz w:val="18"/>
                <w:szCs w:val="18"/>
              </w:rPr>
              <w:t>0.875</w:t>
            </w:r>
          </w:p>
        </w:tc>
        <w:tc>
          <w:tcPr>
            <w:tcW w:w="2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9B68969" w14:textId="77777777" w:rsidR="001B0BE7" w:rsidRDefault="0055002D">
            <w:pPr>
              <w:jc w:val="right"/>
            </w:pPr>
            <w:r>
              <w:rPr>
                <w:sz w:val="18"/>
                <w:szCs w:val="18"/>
              </w:rPr>
              <w:t>0.42</w:t>
            </w:r>
          </w:p>
        </w:tc>
      </w:tr>
      <w:tr w:rsidR="001B0BE7" w14:paraId="7431DA84" w14:textId="77777777">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D03E8E7" w14:textId="77777777" w:rsidR="001B0BE7" w:rsidRDefault="0055002D">
            <w:r>
              <w:rPr>
                <w:sz w:val="18"/>
                <w:szCs w:val="18"/>
              </w:rPr>
              <w:t>Naive hybrid (λ=0.5)</w:t>
            </w:r>
          </w:p>
        </w:tc>
        <w:tc>
          <w:tcPr>
            <w:tcW w:w="2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0AA828" w14:textId="77777777" w:rsidR="001B0BE7" w:rsidRDefault="0055002D">
            <w:pPr>
              <w:jc w:val="right"/>
            </w:pPr>
            <w:r>
              <w:rPr>
                <w:sz w:val="18"/>
                <w:szCs w:val="18"/>
              </w:rPr>
              <w:t>0.609</w:t>
            </w:r>
          </w:p>
        </w:tc>
        <w:tc>
          <w:tcPr>
            <w:tcW w:w="2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E1CFE3" w14:textId="77777777" w:rsidR="001B0BE7" w:rsidRDefault="0055002D">
            <w:pPr>
              <w:jc w:val="right"/>
            </w:pPr>
            <w:r>
              <w:rPr>
                <w:sz w:val="18"/>
                <w:szCs w:val="18"/>
              </w:rPr>
              <w:t>0.890</w:t>
            </w:r>
          </w:p>
        </w:tc>
        <w:tc>
          <w:tcPr>
            <w:tcW w:w="2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F10AA4" w14:textId="77777777" w:rsidR="001B0BE7" w:rsidRDefault="0055002D">
            <w:pPr>
              <w:jc w:val="right"/>
            </w:pPr>
            <w:r>
              <w:rPr>
                <w:sz w:val="18"/>
                <w:szCs w:val="18"/>
              </w:rPr>
              <w:t>0.38</w:t>
            </w:r>
          </w:p>
        </w:tc>
      </w:tr>
      <w:tr w:rsidR="001B0BE7" w14:paraId="1FF4378D" w14:textId="77777777">
        <w:tc>
          <w:tcPr>
            <w:tcW w:w="3000" w:type="dxa"/>
            <w:tcBorders>
              <w:top w:val="single" w:sz="4" w:space="0" w:color="BBBBBB"/>
              <w:left w:val="single" w:sz="4" w:space="0" w:color="BBBBBB"/>
              <w:bottom w:val="single" w:sz="4" w:space="0" w:color="BBBBBB"/>
              <w:right w:val="single" w:sz="4" w:space="0" w:color="BBBBBB"/>
            </w:tcBorders>
            <w:shd w:val="clear" w:color="auto" w:fill="E8EEF5"/>
            <w:tcMar>
              <w:top w:w="60" w:type="dxa"/>
              <w:left w:w="100" w:type="dxa"/>
              <w:bottom w:w="60" w:type="dxa"/>
              <w:right w:w="100" w:type="dxa"/>
            </w:tcMar>
          </w:tcPr>
          <w:p w14:paraId="3798E8DA" w14:textId="77777777" w:rsidR="001B0BE7" w:rsidRDefault="0055002D">
            <w:r>
              <w:rPr>
                <w:b/>
                <w:bCs/>
                <w:sz w:val="18"/>
                <w:szCs w:val="18"/>
              </w:rPr>
              <w:t>AutoML winner (full gold)</w:t>
            </w:r>
          </w:p>
        </w:tc>
        <w:tc>
          <w:tcPr>
            <w:tcW w:w="2120" w:type="dxa"/>
            <w:tcBorders>
              <w:top w:val="single" w:sz="4" w:space="0" w:color="BBBBBB"/>
              <w:left w:val="single" w:sz="4" w:space="0" w:color="BBBBBB"/>
              <w:bottom w:val="single" w:sz="4" w:space="0" w:color="BBBBBB"/>
              <w:right w:val="single" w:sz="4" w:space="0" w:color="BBBBBB"/>
            </w:tcBorders>
            <w:shd w:val="clear" w:color="auto" w:fill="E8EEF5"/>
            <w:tcMar>
              <w:top w:w="60" w:type="dxa"/>
              <w:left w:w="100" w:type="dxa"/>
              <w:bottom w:w="60" w:type="dxa"/>
              <w:right w:w="100" w:type="dxa"/>
            </w:tcMar>
          </w:tcPr>
          <w:p w14:paraId="0029B702" w14:textId="77777777" w:rsidR="001B0BE7" w:rsidRDefault="0055002D">
            <w:pPr>
              <w:jc w:val="right"/>
            </w:pPr>
            <w:r>
              <w:rPr>
                <w:b/>
                <w:bCs/>
                <w:sz w:val="18"/>
                <w:szCs w:val="18"/>
              </w:rPr>
              <w:t>0.615</w:t>
            </w:r>
          </w:p>
        </w:tc>
        <w:tc>
          <w:tcPr>
            <w:tcW w:w="2120" w:type="dxa"/>
            <w:tcBorders>
              <w:top w:val="single" w:sz="4" w:space="0" w:color="BBBBBB"/>
              <w:left w:val="single" w:sz="4" w:space="0" w:color="BBBBBB"/>
              <w:bottom w:val="single" w:sz="4" w:space="0" w:color="BBBBBB"/>
              <w:right w:val="single" w:sz="4" w:space="0" w:color="BBBBBB"/>
            </w:tcBorders>
            <w:shd w:val="clear" w:color="auto" w:fill="E8EEF5"/>
            <w:tcMar>
              <w:top w:w="60" w:type="dxa"/>
              <w:left w:w="100" w:type="dxa"/>
              <w:bottom w:w="60" w:type="dxa"/>
              <w:right w:w="100" w:type="dxa"/>
            </w:tcMar>
          </w:tcPr>
          <w:p w14:paraId="5B5E89F6" w14:textId="77777777" w:rsidR="001B0BE7" w:rsidRDefault="0055002D">
            <w:pPr>
              <w:jc w:val="right"/>
            </w:pPr>
            <w:r>
              <w:rPr>
                <w:b/>
                <w:bCs/>
                <w:sz w:val="18"/>
                <w:szCs w:val="18"/>
              </w:rPr>
              <w:t>0.896</w:t>
            </w:r>
          </w:p>
        </w:tc>
        <w:tc>
          <w:tcPr>
            <w:tcW w:w="2120" w:type="dxa"/>
            <w:tcBorders>
              <w:top w:val="single" w:sz="4" w:space="0" w:color="BBBBBB"/>
              <w:left w:val="single" w:sz="4" w:space="0" w:color="BBBBBB"/>
              <w:bottom w:val="single" w:sz="4" w:space="0" w:color="BBBBBB"/>
              <w:right w:val="single" w:sz="4" w:space="0" w:color="BBBBBB"/>
            </w:tcBorders>
            <w:shd w:val="clear" w:color="auto" w:fill="E8EEF5"/>
            <w:tcMar>
              <w:top w:w="60" w:type="dxa"/>
              <w:left w:w="100" w:type="dxa"/>
              <w:bottom w:w="60" w:type="dxa"/>
              <w:right w:w="100" w:type="dxa"/>
            </w:tcMar>
          </w:tcPr>
          <w:p w14:paraId="54DF9216" w14:textId="77777777" w:rsidR="001B0BE7" w:rsidRDefault="0055002D">
            <w:pPr>
              <w:jc w:val="right"/>
            </w:pPr>
            <w:r>
              <w:rPr>
                <w:b/>
                <w:bCs/>
                <w:sz w:val="18"/>
                <w:szCs w:val="18"/>
              </w:rPr>
              <w:t>0.51</w:t>
            </w:r>
          </w:p>
        </w:tc>
      </w:tr>
    </w:tbl>
    <w:p w14:paraId="7703E2BA" w14:textId="3BBA99A6" w:rsidR="001B0BE7" w:rsidRDefault="005E5B52">
      <w:pPr>
        <w:spacing w:before="60" w:after="40" w:line="260" w:lineRule="auto"/>
      </w:pPr>
      <w:r w:rsidRPr="005E5B52">
        <w:t>On the entire gold set, AutoML raises NDCG@5 from 0.890 (the best baseline) to 0.896 (+0.67% relative). On a small CPU corpus, p95 latency remains far below the 2 s baseline objective.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B0BE7" w14:paraId="7DC4B5AC" w14:textId="77777777">
        <w:tc>
          <w:tcPr>
            <w:tcW w:w="4680" w:type="dxa"/>
            <w:tcBorders>
              <w:top w:val="single" w:sz="4" w:space="0" w:color="BBBBBB"/>
              <w:left w:val="single" w:sz="4" w:space="0" w:color="BBBBBB"/>
              <w:bottom w:val="single" w:sz="4" w:space="0" w:color="BBBBBB"/>
              <w:right w:val="single" w:sz="4" w:space="0" w:color="BBBBBB"/>
            </w:tcBorders>
            <w:shd w:val="clear" w:color="auto" w:fill="E8EEF5"/>
            <w:tcMar>
              <w:top w:w="60" w:type="dxa"/>
              <w:left w:w="100" w:type="dxa"/>
              <w:bottom w:w="60" w:type="dxa"/>
              <w:right w:w="100" w:type="dxa"/>
            </w:tcMar>
          </w:tcPr>
          <w:p w14:paraId="6B1DF6D9" w14:textId="77777777" w:rsidR="001B0BE7" w:rsidRDefault="0055002D">
            <w:r>
              <w:rPr>
                <w:b/>
                <w:bCs/>
                <w:sz w:val="18"/>
                <w:szCs w:val="18"/>
              </w:rPr>
              <w:t>Hyperparameter</w:t>
            </w:r>
          </w:p>
        </w:tc>
        <w:tc>
          <w:tcPr>
            <w:tcW w:w="4680" w:type="dxa"/>
            <w:tcBorders>
              <w:top w:val="single" w:sz="4" w:space="0" w:color="BBBBBB"/>
              <w:left w:val="single" w:sz="4" w:space="0" w:color="BBBBBB"/>
              <w:bottom w:val="single" w:sz="4" w:space="0" w:color="BBBBBB"/>
              <w:right w:val="single" w:sz="4" w:space="0" w:color="BBBBBB"/>
            </w:tcBorders>
            <w:shd w:val="clear" w:color="auto" w:fill="E8EEF5"/>
            <w:tcMar>
              <w:top w:w="60" w:type="dxa"/>
              <w:left w:w="100" w:type="dxa"/>
              <w:bottom w:w="60" w:type="dxa"/>
              <w:right w:w="100" w:type="dxa"/>
            </w:tcMar>
          </w:tcPr>
          <w:p w14:paraId="7793D7A4" w14:textId="77777777" w:rsidR="001B0BE7" w:rsidRDefault="0055002D">
            <w:r>
              <w:rPr>
                <w:b/>
                <w:bCs/>
                <w:sz w:val="18"/>
                <w:szCs w:val="18"/>
              </w:rPr>
              <w:t>Winning value</w:t>
            </w:r>
          </w:p>
        </w:tc>
      </w:tr>
      <w:tr w:rsidR="001B0BE7" w14:paraId="001F0200"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E7A7480" w14:textId="77777777" w:rsidR="001B0BE7" w:rsidRDefault="0055002D">
            <w:r>
              <w:rPr>
                <w:sz w:val="18"/>
                <w:szCs w:val="18"/>
              </w:rPr>
              <w:t>k (top-k for kNN)</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D45DCB" w14:textId="77777777" w:rsidR="001B0BE7" w:rsidRDefault="0055002D">
            <w:r>
              <w:rPr>
                <w:sz w:val="18"/>
                <w:szCs w:val="18"/>
              </w:rPr>
              <w:t>20</w:t>
            </w:r>
          </w:p>
        </w:tc>
      </w:tr>
      <w:tr w:rsidR="001B0BE7" w14:paraId="7DBB20D9"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09C77E4" w14:textId="77777777" w:rsidR="001B0BE7" w:rsidRDefault="0055002D">
            <w:r>
              <w:rPr>
                <w:sz w:val="18"/>
                <w:szCs w:val="18"/>
              </w:rPr>
              <w:t>metric</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DB04104" w14:textId="77777777" w:rsidR="001B0BE7" w:rsidRDefault="0055002D">
            <w:r>
              <w:rPr>
                <w:sz w:val="18"/>
                <w:szCs w:val="18"/>
              </w:rPr>
              <w:t>cosine</w:t>
            </w:r>
          </w:p>
        </w:tc>
      </w:tr>
      <w:tr w:rsidR="001B0BE7" w14:paraId="3A4441BF"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E82257" w14:textId="77777777" w:rsidR="001B0BE7" w:rsidRDefault="0055002D">
            <w:r>
              <w:rPr>
                <w:sz w:val="18"/>
                <w:szCs w:val="18"/>
              </w:rPr>
              <w:t>svd_dim</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A7A20AB" w14:textId="77777777" w:rsidR="001B0BE7" w:rsidRDefault="0055002D">
            <w:r>
              <w:rPr>
                <w:sz w:val="18"/>
                <w:szCs w:val="18"/>
              </w:rPr>
              <w:t>128</w:t>
            </w:r>
          </w:p>
        </w:tc>
      </w:tr>
      <w:tr w:rsidR="001B0BE7" w14:paraId="72D64912"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79B1F5D" w14:textId="77777777" w:rsidR="001B0BE7" w:rsidRDefault="0055002D">
            <w:r>
              <w:rPr>
                <w:sz w:val="18"/>
                <w:szCs w:val="18"/>
              </w:rPr>
              <w:t>l2_normalize</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0F30F7" w14:textId="77777777" w:rsidR="001B0BE7" w:rsidRDefault="0055002D">
            <w:r>
              <w:rPr>
                <w:sz w:val="18"/>
                <w:szCs w:val="18"/>
              </w:rPr>
              <w:t>false</w:t>
            </w:r>
          </w:p>
        </w:tc>
      </w:tr>
      <w:tr w:rsidR="001B0BE7" w14:paraId="026A034A"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BE3379" w14:textId="77777777" w:rsidR="001B0BE7" w:rsidRDefault="0055002D">
            <w:r>
              <w:rPr>
                <w:sz w:val="18"/>
                <w:szCs w:val="18"/>
              </w:rPr>
              <w:t>hybrid_lambda (BM25 weight)</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C96D12" w14:textId="77777777" w:rsidR="001B0BE7" w:rsidRDefault="0055002D">
            <w:r>
              <w:rPr>
                <w:sz w:val="18"/>
                <w:szCs w:val="18"/>
              </w:rPr>
              <w:t>0.242</w:t>
            </w:r>
          </w:p>
        </w:tc>
      </w:tr>
    </w:tbl>
    <w:p w14:paraId="380CE6C1" w14:textId="77777777" w:rsidR="001B0BE7" w:rsidRDefault="0055002D">
      <w:pPr>
        <w:spacing w:before="100" w:after="40"/>
      </w:pPr>
      <w:r>
        <w:rPr>
          <w:b/>
          <w:bCs/>
          <w:color w:val="1F3A5F"/>
          <w:sz w:val="22"/>
          <w:szCs w:val="22"/>
        </w:rPr>
        <w:t>3. River online learner — adaptive λ with ADWIN drift handling</w:t>
      </w:r>
    </w:p>
    <w:p w14:paraId="61FD4EC8" w14:textId="77777777" w:rsidR="001B0BE7" w:rsidRDefault="0055002D">
      <w:pPr>
        <w:spacing w:before="40" w:after="40" w:line="260" w:lineRule="auto"/>
      </w:pPr>
      <w:r>
        <w:rPr>
          <w:b/>
          <w:bCs/>
        </w:rPr>
        <w:t xml:space="preserve">Online learner (Week-03 toolkit): </w:t>
      </w:r>
      <w:r>
        <w:t xml:space="preserve">river.compose.Pipeline(preprocessing.OneHotEncoder, linear_model.LogisticRegression) — an incremental classifier that predicts P(helpful = True | λ_bucket). λ is discretised into 11 buckets ∈ {0.0, 0.1, …, 1.0} and ε-greedy (ε = 0.10) selects the bucket each step. No river.bandit module is used. </w:t>
      </w:r>
      <w:r>
        <w:rPr>
          <w:b/>
          <w:bCs/>
        </w:rPr>
        <w:t xml:space="preserve">Drift detector: </w:t>
      </w:r>
      <w:r>
        <w:t xml:space="preserve">river.drift.ADWIN (δ = 0.002) on the click stream; on alarm we reset the classifier — same pattern as Week-04-02-Drift_Detection_v3.ipynb. </w:t>
      </w:r>
      <w:r>
        <w:rPr>
          <w:b/>
          <w:bCs/>
        </w:rPr>
        <w:t xml:space="preserve">User-preference model: </w:t>
      </w:r>
      <w:r>
        <w:t>P(helpful | λ, regime) = clip(1 − 2 |λ − λ_ideal|, 0, 1) with 5% label flip. λ_ideal = 0.25 pre-drift (matches Optuna), 0.85 post-drift. The drift is injected at step 600 of a 1 200-step stream.</w:t>
      </w:r>
    </w:p>
    <w:p w14:paraId="4DC4493D" w14:textId="77777777" w:rsidR="001B0BE7" w:rsidRDefault="0055002D">
      <w:pPr>
        <w:spacing w:before="60" w:after="30"/>
        <w:jc w:val="center"/>
      </w:pPr>
      <w:r>
        <w:rPr>
          <w:noProof/>
          <w:lang w:val="en-US"/>
        </w:rPr>
        <w:lastRenderedPageBreak/>
        <w:drawing>
          <wp:inline distT="0" distB="0" distL="0" distR="0" wp14:anchorId="5240C530" wp14:editId="19D9AF89">
            <wp:extent cx="4953000" cy="3333750"/>
            <wp:effectExtent l="0" t="0" r="0" b="0"/>
            <wp:docPr id="1" name="prequential" descr="Rolling helpful-rate static vs adaptive with ADWIN alarms; classifier-chosen lambda over time" title="Prequential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333750"/>
                    </a:xfrm>
                    <a:prstGeom prst="rect">
                      <a:avLst/>
                    </a:prstGeom>
                  </pic:spPr>
                </pic:pic>
              </a:graphicData>
            </a:graphic>
          </wp:inline>
        </w:drawing>
      </w:r>
    </w:p>
    <w:p w14:paraId="7E3A894A" w14:textId="4FED7F3E" w:rsidR="001B0BE7" w:rsidRDefault="005E5B52">
      <w:pPr>
        <w:spacing w:before="40" w:after="40" w:line="260" w:lineRule="auto"/>
      </w:pPr>
      <w:r w:rsidRPr="005E5B52">
        <w:t>Because the static-λ baseline is fixed at the pre-drift optimum, it collapses post-drift (helpful rate 0.05). The adaptive learner recovers to 0.63, a +1122.6% relative lift on the post-drift slice, following the initial ADWIN warning at step 639, which resets the classifier. The total lift across the stream is +46.2%, much beyond the &gt;+5% threshold set by the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B0BE7" w14:paraId="11B41BA3" w14:textId="77777777">
        <w:tc>
          <w:tcPr>
            <w:tcW w:w="4680" w:type="dxa"/>
            <w:tcBorders>
              <w:top w:val="single" w:sz="4" w:space="0" w:color="BBBBBB"/>
              <w:left w:val="single" w:sz="4" w:space="0" w:color="BBBBBB"/>
              <w:bottom w:val="single" w:sz="4" w:space="0" w:color="BBBBBB"/>
              <w:right w:val="single" w:sz="4" w:space="0" w:color="BBBBBB"/>
            </w:tcBorders>
            <w:shd w:val="clear" w:color="auto" w:fill="E8EEF5"/>
            <w:tcMar>
              <w:top w:w="60" w:type="dxa"/>
              <w:left w:w="100" w:type="dxa"/>
              <w:bottom w:w="60" w:type="dxa"/>
              <w:right w:w="100" w:type="dxa"/>
            </w:tcMar>
          </w:tcPr>
          <w:p w14:paraId="26B1DDCF" w14:textId="77777777" w:rsidR="001B0BE7" w:rsidRDefault="0055002D">
            <w:r>
              <w:rPr>
                <w:b/>
                <w:bCs/>
                <w:sz w:val="18"/>
                <w:szCs w:val="18"/>
              </w:rPr>
              <w:t>Metric</w:t>
            </w:r>
          </w:p>
        </w:tc>
        <w:tc>
          <w:tcPr>
            <w:tcW w:w="4680" w:type="dxa"/>
            <w:tcBorders>
              <w:top w:val="single" w:sz="4" w:space="0" w:color="BBBBBB"/>
              <w:left w:val="single" w:sz="4" w:space="0" w:color="BBBBBB"/>
              <w:bottom w:val="single" w:sz="4" w:space="0" w:color="BBBBBB"/>
              <w:right w:val="single" w:sz="4" w:space="0" w:color="BBBBBB"/>
            </w:tcBorders>
            <w:shd w:val="clear" w:color="auto" w:fill="E8EEF5"/>
            <w:tcMar>
              <w:top w:w="60" w:type="dxa"/>
              <w:left w:w="100" w:type="dxa"/>
              <w:bottom w:w="60" w:type="dxa"/>
              <w:right w:w="100" w:type="dxa"/>
            </w:tcMar>
          </w:tcPr>
          <w:p w14:paraId="109726B1" w14:textId="77777777" w:rsidR="001B0BE7" w:rsidRDefault="0055002D">
            <w:r>
              <w:rPr>
                <w:b/>
                <w:bCs/>
                <w:sz w:val="18"/>
                <w:szCs w:val="18"/>
              </w:rPr>
              <w:t>Value</w:t>
            </w:r>
          </w:p>
        </w:tc>
      </w:tr>
      <w:tr w:rsidR="001B0BE7" w14:paraId="7BC8E037"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594ECB2" w14:textId="77777777" w:rsidR="001B0BE7" w:rsidRDefault="0055002D">
            <w:r>
              <w:rPr>
                <w:sz w:val="18"/>
                <w:szCs w:val="18"/>
              </w:rPr>
              <w:t>Pre-drift static</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D493024" w14:textId="77777777" w:rsidR="001B0BE7" w:rsidRDefault="0055002D">
            <w:r>
              <w:rPr>
                <w:sz w:val="18"/>
                <w:szCs w:val="18"/>
              </w:rPr>
              <w:t>0.937</w:t>
            </w:r>
          </w:p>
        </w:tc>
      </w:tr>
      <w:tr w:rsidR="001B0BE7" w14:paraId="21E0AD60"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44EAA05" w14:textId="77777777" w:rsidR="001B0BE7" w:rsidRDefault="0055002D">
            <w:r>
              <w:rPr>
                <w:sz w:val="18"/>
                <w:szCs w:val="18"/>
              </w:rPr>
              <w:t>Pre-drift adaptive</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8DD6E63" w14:textId="77777777" w:rsidR="001B0BE7" w:rsidRDefault="0055002D">
            <w:r>
              <w:rPr>
                <w:sz w:val="18"/>
                <w:szCs w:val="18"/>
              </w:rPr>
              <w:t>0.813</w:t>
            </w:r>
          </w:p>
        </w:tc>
      </w:tr>
      <w:tr w:rsidR="001B0BE7" w14:paraId="1EFF0D1B"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67F472" w14:textId="77777777" w:rsidR="001B0BE7" w:rsidRDefault="0055002D">
            <w:r>
              <w:rPr>
                <w:sz w:val="18"/>
                <w:szCs w:val="18"/>
              </w:rPr>
              <w:t>Post-drift static</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199894" w14:textId="77777777" w:rsidR="001B0BE7" w:rsidRDefault="0055002D">
            <w:r>
              <w:rPr>
                <w:sz w:val="18"/>
                <w:szCs w:val="18"/>
              </w:rPr>
              <w:t>0.052</w:t>
            </w:r>
          </w:p>
        </w:tc>
      </w:tr>
      <w:tr w:rsidR="001B0BE7" w14:paraId="5CB068F6"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9A68626" w14:textId="77777777" w:rsidR="001B0BE7" w:rsidRDefault="0055002D">
            <w:r>
              <w:rPr>
                <w:sz w:val="18"/>
                <w:szCs w:val="18"/>
              </w:rPr>
              <w:t>Post-drift adaptive</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4752244" w14:textId="77777777" w:rsidR="001B0BE7" w:rsidRDefault="0055002D">
            <w:r>
              <w:rPr>
                <w:sz w:val="18"/>
                <w:szCs w:val="18"/>
              </w:rPr>
              <w:t>0.632</w:t>
            </w:r>
          </w:p>
        </w:tc>
      </w:tr>
      <w:tr w:rsidR="001B0BE7" w14:paraId="19534648"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6B79289" w14:textId="77777777" w:rsidR="001B0BE7" w:rsidRDefault="0055002D">
            <w:r>
              <w:rPr>
                <w:sz w:val="18"/>
                <w:szCs w:val="18"/>
              </w:rPr>
              <w:t>Post-drift relative lift (%)</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7D848E" w14:textId="77777777" w:rsidR="001B0BE7" w:rsidRDefault="0055002D">
            <w:r>
              <w:rPr>
                <w:sz w:val="18"/>
                <w:szCs w:val="18"/>
              </w:rPr>
              <w:t>1122.6%</w:t>
            </w:r>
          </w:p>
        </w:tc>
      </w:tr>
      <w:tr w:rsidR="001B0BE7" w14:paraId="57037CD3"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ABBF407" w14:textId="77777777" w:rsidR="001B0BE7" w:rsidRDefault="0055002D">
            <w:r>
              <w:rPr>
                <w:sz w:val="18"/>
                <w:szCs w:val="18"/>
              </w:rPr>
              <w:t>Overall relative lift (%)</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78D690B" w14:textId="77777777" w:rsidR="001B0BE7" w:rsidRDefault="0055002D">
            <w:r>
              <w:rPr>
                <w:sz w:val="18"/>
                <w:szCs w:val="18"/>
              </w:rPr>
              <w:t>46.2%</w:t>
            </w:r>
          </w:p>
        </w:tc>
      </w:tr>
      <w:tr w:rsidR="001B0BE7" w14:paraId="65395780"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BD87C7A" w14:textId="77777777" w:rsidR="001B0BE7" w:rsidRDefault="0055002D">
            <w:r>
              <w:rPr>
                <w:sz w:val="18"/>
                <w:szCs w:val="18"/>
              </w:rPr>
              <w:t>ADWIN alarms (step indices)</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B2C1548" w14:textId="77777777" w:rsidR="001B0BE7" w:rsidRDefault="0055002D">
            <w:r>
              <w:rPr>
                <w:sz w:val="18"/>
                <w:szCs w:val="18"/>
              </w:rPr>
              <w:t>[639]</w:t>
            </w:r>
          </w:p>
        </w:tc>
      </w:tr>
    </w:tbl>
    <w:p w14:paraId="63DEBC5D" w14:textId="77777777" w:rsidR="001B0BE7" w:rsidRDefault="0055002D">
      <w:pPr>
        <w:spacing w:before="100" w:after="40"/>
      </w:pPr>
      <w:r>
        <w:rPr>
          <w:b/>
          <w:bCs/>
          <w:color w:val="1F3A5F"/>
          <w:sz w:val="22"/>
          <w:szCs w:val="22"/>
        </w:rPr>
        <w:t>4. Decisions &amp; pitfalls</w:t>
      </w:r>
    </w:p>
    <w:p w14:paraId="72ED2714" w14:textId="55DE5CCC" w:rsidR="001B0BE7" w:rsidRPr="00775F1F" w:rsidRDefault="0055002D">
      <w:pPr>
        <w:spacing w:before="40" w:after="40" w:line="260" w:lineRule="auto"/>
      </w:pPr>
      <w:r>
        <w:rPr>
          <w:b/>
          <w:bCs/>
        </w:rPr>
        <w:t xml:space="preserve">Dense vector source. </w:t>
      </w:r>
      <w:r w:rsidR="005E5B52" w:rsidRPr="00775F1F">
        <w:rPr>
          <w:bCs/>
        </w:rPr>
        <w:t>The brief recommends to use the algorithm bge-small-en and in this case the sandbox is off-line, so D1 is based on TF-IDF + TruncatedSVD. This enables the svd_dim Optuna axis to be directly meaningful (LSA components), and the notebook to be fully reproducible. The HybridRetriever interface is kept stable and D2 swaps in BGE by just replacing the dense matrix.</w:t>
      </w:r>
    </w:p>
    <w:p w14:paraId="0F012EAB" w14:textId="77777777" w:rsidR="001B0BE7" w:rsidRDefault="0055002D">
      <w:pPr>
        <w:spacing w:before="40" w:after="40" w:line="260" w:lineRule="auto"/>
      </w:pPr>
      <w:r>
        <w:rPr>
          <w:b/>
          <w:bCs/>
        </w:rPr>
        <w:t xml:space="preserve">In-scope toolkit &amp; reproducibility. </w:t>
      </w:r>
      <w:r>
        <w:t>Optuna with TPE (Week 02); River compose / preprocessing / linear_model / drift (Weeks 03–04); rank_bm25 (Week 05); TF-IDF + TruncatedSVD (sklearn). No river.bandit, MongoDB, Qdrant, or BGE embeddings — those belong to D2–D4. Single seed (42) across corpus, gold split, Optuna, classifier, and ADWIN; winning config + library versions + dataset hash persisted in run_card.yaml.</w:t>
      </w:r>
    </w:p>
    <w:p w14:paraId="3B680819" w14:textId="77777777" w:rsidR="001B0BE7" w:rsidRDefault="0055002D">
      <w:pPr>
        <w:spacing w:before="40" w:after="40" w:line="260" w:lineRule="auto"/>
      </w:pPr>
      <w:r>
        <w:rPr>
          <w:b/>
          <w:bCs/>
        </w:rPr>
        <w:t xml:space="preserve">Recall@5 ceiling on broad gold. </w:t>
      </w:r>
      <w:r>
        <w:t>With 25 papers per topic, broad-query Recall@5 caps at 5/25 = 0.20. Adding 36 single-paper title queries gives Recall@5 a tight denominator and lifts the baseline figure to 0.61 — within the brief’s ≥ 0.60 target.</w:t>
      </w:r>
    </w:p>
    <w:p w14:paraId="210B86D8" w14:textId="2CB2A09D" w:rsidR="001B0BE7" w:rsidRDefault="0055002D">
      <w:pPr>
        <w:spacing w:before="40" w:after="40" w:line="260" w:lineRule="auto"/>
      </w:pPr>
      <w:r>
        <w:rPr>
          <w:b/>
          <w:bCs/>
        </w:rPr>
        <w:t xml:space="preserve">Reward signal too flat for online learning. </w:t>
      </w:r>
      <w:r w:rsidR="00775F1F" w:rsidRPr="00775F1F">
        <w:rPr>
          <w:bCs/>
        </w:rPr>
        <w:t>The top-1 hit-rate is almost stable across λ on a corpus of 150 papers. To provide the classifier a signal to train from, we explicitly modeled user preference as a triangular reward peaking at λ_ideal. This allows the complexities of online learning to be shown while adhering to the brief's framework of clicked-helpful y/n feedback.</w:t>
      </w:r>
    </w:p>
    <w:sectPr w:rsidR="001B0BE7">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76CA1" w14:textId="77777777" w:rsidR="00735203" w:rsidRDefault="00735203">
      <w:r>
        <w:separator/>
      </w:r>
    </w:p>
  </w:endnote>
  <w:endnote w:type="continuationSeparator" w:id="0">
    <w:p w14:paraId="65DABA6F" w14:textId="77777777" w:rsidR="00735203" w:rsidRDefault="00735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9FFA7" w14:textId="4A205255" w:rsidR="001B0BE7" w:rsidRDefault="0055002D">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E762C">
      <w:rPr>
        <w:noProof/>
        <w:color w:val="888888"/>
        <w:sz w:val="16"/>
        <w:szCs w:val="16"/>
      </w:rPr>
      <w:t>2</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8E762C">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121CE" w14:textId="77777777" w:rsidR="00735203" w:rsidRDefault="00735203">
      <w:r>
        <w:separator/>
      </w:r>
    </w:p>
  </w:footnote>
  <w:footnote w:type="continuationSeparator" w:id="0">
    <w:p w14:paraId="0347FEE5" w14:textId="77777777" w:rsidR="00735203" w:rsidRDefault="00735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4EF31" w14:textId="77777777" w:rsidR="001B0BE7" w:rsidRDefault="0055002D">
    <w:pPr>
      <w:jc w:val="right"/>
    </w:pPr>
    <w:r>
      <w:rPr>
        <w:i/>
        <w:iCs/>
        <w:color w:val="888888"/>
        <w:sz w:val="16"/>
        <w:szCs w:val="16"/>
      </w:rPr>
      <w:t>CSAI415 · D1 · PDF-Papers AI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3FCC"/>
    <w:multiLevelType w:val="hybridMultilevel"/>
    <w:tmpl w:val="72F48D86"/>
    <w:lvl w:ilvl="0" w:tplc="C10217E6">
      <w:start w:val="1"/>
      <w:numFmt w:val="bullet"/>
      <w:lvlText w:val="●"/>
      <w:lvlJc w:val="left"/>
      <w:pPr>
        <w:ind w:left="720" w:hanging="360"/>
      </w:pPr>
    </w:lvl>
    <w:lvl w:ilvl="1" w:tplc="150CCABE">
      <w:start w:val="1"/>
      <w:numFmt w:val="bullet"/>
      <w:lvlText w:val="○"/>
      <w:lvlJc w:val="left"/>
      <w:pPr>
        <w:ind w:left="1440" w:hanging="360"/>
      </w:pPr>
    </w:lvl>
    <w:lvl w:ilvl="2" w:tplc="582269D2">
      <w:start w:val="1"/>
      <w:numFmt w:val="bullet"/>
      <w:lvlText w:val="■"/>
      <w:lvlJc w:val="left"/>
      <w:pPr>
        <w:ind w:left="2160" w:hanging="360"/>
      </w:pPr>
    </w:lvl>
    <w:lvl w:ilvl="3" w:tplc="030409E6">
      <w:start w:val="1"/>
      <w:numFmt w:val="bullet"/>
      <w:lvlText w:val="●"/>
      <w:lvlJc w:val="left"/>
      <w:pPr>
        <w:ind w:left="2880" w:hanging="360"/>
      </w:pPr>
    </w:lvl>
    <w:lvl w:ilvl="4" w:tplc="07C6B896">
      <w:start w:val="1"/>
      <w:numFmt w:val="bullet"/>
      <w:lvlText w:val="○"/>
      <w:lvlJc w:val="left"/>
      <w:pPr>
        <w:ind w:left="3600" w:hanging="360"/>
      </w:pPr>
    </w:lvl>
    <w:lvl w:ilvl="5" w:tplc="F9303FA2">
      <w:start w:val="1"/>
      <w:numFmt w:val="bullet"/>
      <w:lvlText w:val="■"/>
      <w:lvlJc w:val="left"/>
      <w:pPr>
        <w:ind w:left="4320" w:hanging="360"/>
      </w:pPr>
    </w:lvl>
    <w:lvl w:ilvl="6" w:tplc="AEB863F2">
      <w:start w:val="1"/>
      <w:numFmt w:val="bullet"/>
      <w:lvlText w:val="●"/>
      <w:lvlJc w:val="left"/>
      <w:pPr>
        <w:ind w:left="5040" w:hanging="360"/>
      </w:pPr>
    </w:lvl>
    <w:lvl w:ilvl="7" w:tplc="D908C2C2">
      <w:start w:val="1"/>
      <w:numFmt w:val="bullet"/>
      <w:lvlText w:val="●"/>
      <w:lvlJc w:val="left"/>
      <w:pPr>
        <w:ind w:left="5760" w:hanging="360"/>
      </w:pPr>
    </w:lvl>
    <w:lvl w:ilvl="8" w:tplc="0D5E3A6A">
      <w:start w:val="1"/>
      <w:numFmt w:val="bullet"/>
      <w:lvlText w:val="●"/>
      <w:lvlJc w:val="left"/>
      <w:pPr>
        <w:ind w:left="6480" w:hanging="360"/>
      </w:pPr>
    </w:lvl>
  </w:abstractNum>
  <w:num w:numId="1" w16cid:durableId="11786896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BE7"/>
    <w:rsid w:val="001B0BE7"/>
    <w:rsid w:val="0042240A"/>
    <w:rsid w:val="00453E91"/>
    <w:rsid w:val="0055002D"/>
    <w:rsid w:val="005E5B52"/>
    <w:rsid w:val="00735203"/>
    <w:rsid w:val="00775F1F"/>
    <w:rsid w:val="008E762C"/>
    <w:rsid w:val="00AC5014"/>
    <w:rsid w:val="00B40238"/>
    <w:rsid w:val="00BF37A6"/>
    <w:rsid w:val="00DE4C6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8950B"/>
  <w15:docId w15:val="{2EAD4CB2-AAB6-0745-A168-8E54AA436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Khalifa Alblooshi</cp:lastModifiedBy>
  <cp:revision>3</cp:revision>
  <dcterms:created xsi:type="dcterms:W3CDTF">2026-05-16T15:14:00Z</dcterms:created>
  <dcterms:modified xsi:type="dcterms:W3CDTF">2026-05-17T15:49:00Z</dcterms:modified>
</cp:coreProperties>
</file>